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26917"/>
        <w:docPartObj>
          <w:docPartGallery w:val="Cover Pages"/>
          <w:docPartUnique/>
        </w:docPartObj>
      </w:sdtPr>
      <w:sdtEndPr/>
      <w:sdtContent>
        <w:p w14:paraId="4AE7AD97" w14:textId="77777777" w:rsidR="008F5D38" w:rsidRPr="00C37A11" w:rsidRDefault="00B02AC8">
          <w:r w:rsidRPr="00C37A11">
            <w:rPr>
              <w:noProof/>
            </w:rPr>
            <mc:AlternateContent>
              <mc:Choice Requires="wps">
                <w:drawing>
                  <wp:anchor distT="0" distB="0" distL="114300" distR="114300" simplePos="0" relativeHeight="251661312" behindDoc="0" locked="0" layoutInCell="1" allowOverlap="1" wp14:anchorId="0A36AFB2" wp14:editId="6EFEFFCD">
                    <wp:simplePos x="0" y="0"/>
                    <wp:positionH relativeFrom="column">
                      <wp:posOffset>572135</wp:posOffset>
                    </wp:positionH>
                    <wp:positionV relativeFrom="paragraph">
                      <wp:posOffset>-434975</wp:posOffset>
                    </wp:positionV>
                    <wp:extent cx="964565" cy="1022350"/>
                    <wp:effectExtent l="0" t="0" r="26035" b="2540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4565" cy="102235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17BB4E84" w14:textId="77777777" w:rsidR="00CC3ED7" w:rsidRDefault="00CC3ED7">
                                <w:pPr>
                                  <w:jc w:val="center"/>
                                  <w:rPr>
                                    <w:color w:val="FFFFFF" w:themeColor="background1"/>
                                    <w:sz w:val="48"/>
                                    <w:szCs w:val="52"/>
                                  </w:rPr>
                                </w:pPr>
                              </w:p>
                            </w:txbxContent>
                          </wps:txbx>
                          <wps:bodyPr rot="0" vert="horz" wrap="square" lIns="91440" tIns="45720" rIns="91440" bIns="45720" anchor="b" anchorCtr="0" upright="1">
                            <a:noAutofit/>
                          </wps:bodyPr>
                        </wps:wsp>
                      </a:graphicData>
                    </a:graphic>
                  </wp:anchor>
                </w:drawing>
              </mc:Choice>
              <mc:Fallback>
                <w:pict>
                  <v:rect id="Rectangle 15" o:spid="_x0000_s1026" style="position:absolute;left:0;text-align:left;margin-left:45.05pt;margin-top:-34.25pt;width:75.95pt;height:80.5pt;flip:x;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" fillcolor="#769f11 [3205]" strokecolor="white [3212]" strokeweight="1pt">
                    <v:shadow color="#d8d8d8 [2732]" offset="3pt,3pt"/>
                    <v:textbox>
                      <w:txbxContent>
                        <w:p w14:paraId="17BB4E84" w14:textId="77777777" w:rsidR="00CC3ED7" w:rsidRDefault="00CC3ED7">
                          <w:pPr>
                            <w:jc w:val="center"/>
                            <w:rPr>
                              <w:color w:val="FFFFFF" w:themeColor="background1"/>
                              <w:sz w:val="48"/>
                              <w:szCs w:val="52"/>
                            </w:rPr>
                          </w:pPr>
                        </w:p>
                      </w:txbxContent>
                    </v:textbox>
                  </v:rect>
                </w:pict>
              </mc:Fallback>
            </mc:AlternateContent>
          </w:r>
          <w:r w:rsidRPr="00C37A11">
            <w:rPr>
              <w:noProof/>
            </w:rPr>
            <mc:AlternateContent>
              <mc:Choice Requires="wps">
                <w:drawing>
                  <wp:anchor distT="0" distB="0" distL="114300" distR="114300" simplePos="0" relativeHeight="251659264" behindDoc="0" locked="0" layoutInCell="1" allowOverlap="1" wp14:anchorId="47A847E5" wp14:editId="1DDAEFBD">
                    <wp:simplePos x="0" y="0"/>
                    <wp:positionH relativeFrom="column">
                      <wp:posOffset>1038860</wp:posOffset>
                    </wp:positionH>
                    <wp:positionV relativeFrom="paragraph">
                      <wp:posOffset>-434975</wp:posOffset>
                    </wp:positionV>
                    <wp:extent cx="5231765" cy="10121900"/>
                    <wp:effectExtent l="0" t="0" r="26035" b="127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10121900"/>
                            </a:xfrm>
                            <a:prstGeom prst="rect">
                              <a:avLst/>
                            </a:prstGeom>
                            <a:solidFill>
                              <a:schemeClr val="bg1"/>
                            </a:solidFill>
                            <a:ln w="12700">
                              <a:solidFill>
                                <a:schemeClr val="bg1">
                                  <a:lumMod val="100000"/>
                                  <a:lumOff val="0"/>
                                </a:schemeClr>
                              </a:solidFill>
                              <a:miter lim="800000"/>
                              <a:headEnd/>
                              <a:tailEnd/>
                            </a:ln>
                            <a:effectLst/>
                          </wps:spPr>
                          <wps:txbx>
                            <w:txbxContent>
                              <w:p w14:paraId="693EC7AD" w14:textId="77777777" w:rsidR="00CC3ED7" w:rsidRDefault="00CC3ED7" w:rsidP="006C68D0">
                                <w:pPr>
                                  <w:pStyle w:val="Betarp"/>
                                  <w:rPr>
                                    <w:sz w:val="56"/>
                                    <w:szCs w:val="80"/>
                                  </w:rPr>
                                </w:pPr>
                                <w:r w:rsidRPr="00DF5C8F">
                                  <w:rPr>
                                    <w:sz w:val="56"/>
                                    <w:szCs w:val="80"/>
                                  </w:rPr>
                                  <w:t xml:space="preserve">BENDRUOMENINIŲ </w:t>
                                </w:r>
                              </w:p>
                              <w:p w14:paraId="287F2B2A" w14:textId="77777777" w:rsidR="00CC3ED7" w:rsidRDefault="00CC3ED7" w:rsidP="006C68D0">
                                <w:pPr>
                                  <w:pStyle w:val="Betarp"/>
                                  <w:rPr>
                                    <w:sz w:val="56"/>
                                    <w:szCs w:val="80"/>
                                  </w:rPr>
                                </w:pPr>
                                <w:r w:rsidRPr="00DF5C8F">
                                  <w:rPr>
                                    <w:sz w:val="56"/>
                                    <w:szCs w:val="80"/>
                                  </w:rPr>
                                  <w:t>APGYVENDINIMO BEI UŽIMTUMO PASLAUGŲ</w:t>
                                </w:r>
                                <w:r w:rsidRPr="00DF5C8F">
                                  <w:rPr>
                                    <w:sz w:val="56"/>
                                    <w:szCs w:val="80"/>
                                    <w:lang w:val="lt-LT"/>
                                  </w:rPr>
                                  <w:t xml:space="preserve"> </w:t>
                                </w:r>
                                <w:r w:rsidRPr="00DF5C8F">
                                  <w:rPr>
                                    <w:sz w:val="56"/>
                                    <w:szCs w:val="80"/>
                                  </w:rPr>
                                  <w:t xml:space="preserve"> </w:t>
                                </w:r>
                              </w:p>
                              <w:p w14:paraId="31A7B2A4" w14:textId="17A60519" w:rsidR="00CC3ED7" w:rsidRPr="00DF5C8F" w:rsidRDefault="00CC3ED7" w:rsidP="006C68D0">
                                <w:pPr>
                                  <w:pStyle w:val="Betarp"/>
                                  <w:rPr>
                                    <w:sz w:val="56"/>
                                    <w:szCs w:val="80"/>
                                    <w:lang w:val="pl-PL"/>
                                  </w:rPr>
                                </w:pPr>
                                <w:r w:rsidRPr="00DF5C8F">
                                  <w:rPr>
                                    <w:sz w:val="56"/>
                                    <w:szCs w:val="80"/>
                                    <w:lang w:val="pl-PL"/>
                                  </w:rPr>
                                  <w:t xml:space="preserve">ASMENIMS SU </w:t>
                                </w:r>
                                <w:r>
                                  <w:rPr>
                                    <w:sz w:val="56"/>
                                    <w:szCs w:val="80"/>
                                    <w:lang w:val="pl-PL"/>
                                  </w:rPr>
                                  <w:t>PROTO</w:t>
                                </w:r>
                                <w:r w:rsidRPr="00DF5C8F">
                                  <w:rPr>
                                    <w:sz w:val="56"/>
                                    <w:szCs w:val="80"/>
                                    <w:lang w:val="pl-PL"/>
                                  </w:rPr>
                                  <w:t xml:space="preserve"> IR PS</w:t>
                                </w:r>
                                <w:r w:rsidRPr="00DF5C8F">
                                  <w:rPr>
                                    <w:sz w:val="56"/>
                                    <w:szCs w:val="80"/>
                                    <w:lang w:val="pl-PL"/>
                                  </w:rPr>
                                  <w:t>I</w:t>
                                </w:r>
                                <w:r w:rsidRPr="00DF5C8F">
                                  <w:rPr>
                                    <w:sz w:val="56"/>
                                    <w:szCs w:val="80"/>
                                    <w:lang w:val="pl-PL"/>
                                  </w:rPr>
                                  <w:t xml:space="preserve">CHIKOS NEGALIA PLĖTRA </w:t>
                                </w:r>
                              </w:p>
                              <w:p w14:paraId="097D02E4" w14:textId="77777777" w:rsidR="00CC3ED7" w:rsidRPr="00B83CAC" w:rsidRDefault="00CC3ED7" w:rsidP="006C68D0">
                                <w:pPr>
                                  <w:pStyle w:val="Betarp"/>
                                  <w:rPr>
                                    <w:sz w:val="56"/>
                                    <w:szCs w:val="80"/>
                                    <w:lang w:val="pl-PL"/>
                                  </w:rPr>
                                </w:pPr>
                                <w:r>
                                  <w:rPr>
                                    <w:sz w:val="56"/>
                                    <w:szCs w:val="80"/>
                                    <w:lang w:val="pl-PL"/>
                                  </w:rPr>
                                  <w:t>TEL</w:t>
                                </w:r>
                                <w:r>
                                  <w:rPr>
                                    <w:sz w:val="56"/>
                                    <w:szCs w:val="80"/>
                                    <w:lang w:val="lt-LT"/>
                                  </w:rPr>
                                  <w:t>ŠIŲ</w:t>
                                </w:r>
                                <w:r w:rsidRPr="00DF5C8F">
                                  <w:rPr>
                                    <w:sz w:val="56"/>
                                    <w:szCs w:val="80"/>
                                    <w:lang w:val="pl-PL"/>
                                  </w:rPr>
                                  <w:t xml:space="preserve"> </w:t>
                                </w:r>
                                <w:r w:rsidRPr="00DF5C8F">
                                  <w:rPr>
                                    <w:sz w:val="56"/>
                                    <w:szCs w:val="80"/>
                                  </w:rPr>
                                  <w:t>REGIONE</w:t>
                                </w:r>
                              </w:p>
                              <w:p w14:paraId="1BE498FB" w14:textId="77777777" w:rsidR="00CC3ED7" w:rsidRPr="00B02AC8" w:rsidRDefault="00CC3ED7" w:rsidP="006C68D0">
                                <w:pPr>
                                  <w:pStyle w:val="Betarp"/>
                                  <w:rPr>
                                    <w:sz w:val="72"/>
                                    <w:szCs w:val="80"/>
                                  </w:rPr>
                                </w:pPr>
                              </w:p>
                              <w:p w14:paraId="2BCD98D8" w14:textId="77777777" w:rsidR="00CC3ED7" w:rsidRPr="008F5D38" w:rsidRDefault="00CC3ED7">
                                <w:pPr>
                                  <w:pStyle w:val="Betarp"/>
                                  <w:rPr>
                                    <w:color w:val="FFFFFF" w:themeColor="background1"/>
                                    <w:sz w:val="20"/>
                                  </w:rPr>
                                </w:pPr>
                              </w:p>
                              <w:p w14:paraId="096D7123" w14:textId="77777777" w:rsidR="00CC3ED7" w:rsidRDefault="00CC3ED7">
                                <w:pPr>
                                  <w:pStyle w:val="Betarp"/>
                                  <w:rPr>
                                    <w:color w:val="FFFFFF" w:themeColor="background1"/>
                                    <w:sz w:val="20"/>
                                  </w:rPr>
                                </w:pPr>
                              </w:p>
                              <w:p w14:paraId="4699F6F3" w14:textId="77777777" w:rsidR="00CC3ED7" w:rsidRDefault="00CC3ED7">
                                <w:pPr>
                                  <w:pStyle w:val="Betarp"/>
                                  <w:rPr>
                                    <w:color w:val="FFFFFF" w:themeColor="background1"/>
                                    <w:sz w:val="20"/>
                                  </w:rPr>
                                </w:pPr>
                              </w:p>
                              <w:p w14:paraId="1BA39AB3" w14:textId="77777777" w:rsidR="00CC3ED7" w:rsidRDefault="00CC3ED7">
                                <w:pPr>
                                  <w:pStyle w:val="Betarp"/>
                                  <w:rPr>
                                    <w:color w:val="FFFFFF" w:themeColor="background1"/>
                                    <w:sz w:val="20"/>
                                  </w:rPr>
                                </w:pPr>
                              </w:p>
                              <w:p w14:paraId="6E72975F" w14:textId="77777777" w:rsidR="00CC3ED7" w:rsidRPr="008F5D38" w:rsidRDefault="00CC3ED7">
                                <w:pPr>
                                  <w:pStyle w:val="Betarp"/>
                                  <w:rPr>
                                    <w:color w:val="FFFFFF" w:themeColor="background1"/>
                                    <w:sz w:val="20"/>
                                  </w:rPr>
                                </w:pPr>
                              </w:p>
                              <w:p w14:paraId="3D260941" w14:textId="77777777" w:rsidR="00CC3ED7" w:rsidRPr="008F5D38" w:rsidRDefault="00CC3ED7" w:rsidP="008F5D38">
                                <w:pPr>
                                  <w:pStyle w:val="Betarp"/>
                                  <w:rPr>
                                    <w:color w:val="FFFFFF" w:themeColor="background1"/>
                                    <w:sz w:val="36"/>
                                    <w:szCs w:val="40"/>
                                  </w:rPr>
                                </w:pPr>
                                <w:r>
                                  <w:rPr>
                                    <w:sz w:val="36"/>
                                    <w:szCs w:val="40"/>
                                  </w:rPr>
                                  <w:t>Investicijų</w:t>
                                </w:r>
                                <w:r w:rsidRPr="00B02AC8">
                                  <w:rPr>
                                    <w:sz w:val="36"/>
                                    <w:szCs w:val="40"/>
                                  </w:rPr>
                                  <w:t xml:space="preserve"> projektas</w:t>
                                </w:r>
                              </w:p>
                              <w:p w14:paraId="773DD242" w14:textId="77777777" w:rsidR="00CC3ED7" w:rsidRPr="008F5D38" w:rsidRDefault="00CC3ED7">
                                <w:pPr>
                                  <w:pStyle w:val="Betarp"/>
                                  <w:rPr>
                                    <w:color w:val="FFFFFF" w:themeColor="background1"/>
                                    <w:sz w:val="20"/>
                                  </w:rPr>
                                </w:pPr>
                              </w:p>
                            </w:txbxContent>
                          </wps:txbx>
                          <wps:bodyPr rot="0" vert="horz" wrap="square" lIns="228600" tIns="1371600" rIns="457200" bIns="45720" anchor="t" anchorCtr="0" upright="1">
                            <a:noAutofit/>
                          </wps:bodyPr>
                        </wps:wsp>
                      </a:graphicData>
                    </a:graphic>
                  </wp:anchor>
                </w:drawing>
              </mc:Choice>
              <mc:Fallback>
                <w:pict>
                  <v:rect id="Rectangle 7" o:spid="_x0000_s1027" style="position:absolute;left:0;text-align:left;margin-left:81.8pt;margin-top:-34.25pt;width:411.95pt;height:7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" fillcolor="white [3212]" strokecolor="white [3212]" strokeweight="1pt">
                    <v:textbox inset="18pt,108pt,36pt">
                      <w:txbxContent>
                        <w:p w14:paraId="693EC7AD" w14:textId="77777777" w:rsidR="00CC3ED7" w:rsidRDefault="00CC3ED7" w:rsidP="006C68D0">
                          <w:pPr>
                            <w:pStyle w:val="Betarp"/>
                            <w:rPr>
                              <w:sz w:val="56"/>
                              <w:szCs w:val="80"/>
                            </w:rPr>
                          </w:pPr>
                          <w:r w:rsidRPr="00DF5C8F">
                            <w:rPr>
                              <w:sz w:val="56"/>
                              <w:szCs w:val="80"/>
                            </w:rPr>
                            <w:t xml:space="preserve">BENDRUOMENINIŲ </w:t>
                          </w:r>
                        </w:p>
                        <w:p w14:paraId="287F2B2A" w14:textId="77777777" w:rsidR="00CC3ED7" w:rsidRDefault="00CC3ED7" w:rsidP="006C68D0">
                          <w:pPr>
                            <w:pStyle w:val="Betarp"/>
                            <w:rPr>
                              <w:sz w:val="56"/>
                              <w:szCs w:val="80"/>
                            </w:rPr>
                          </w:pPr>
                          <w:r w:rsidRPr="00DF5C8F">
                            <w:rPr>
                              <w:sz w:val="56"/>
                              <w:szCs w:val="80"/>
                            </w:rPr>
                            <w:t>APGYVENDINIMO BEI UŽIMTUMO PASLAUGŲ</w:t>
                          </w:r>
                          <w:r w:rsidRPr="00DF5C8F">
                            <w:rPr>
                              <w:sz w:val="56"/>
                              <w:szCs w:val="80"/>
                              <w:lang w:val="lt-LT"/>
                            </w:rPr>
                            <w:t xml:space="preserve"> </w:t>
                          </w:r>
                          <w:r w:rsidRPr="00DF5C8F">
                            <w:rPr>
                              <w:sz w:val="56"/>
                              <w:szCs w:val="80"/>
                            </w:rPr>
                            <w:t xml:space="preserve"> </w:t>
                          </w:r>
                        </w:p>
                        <w:p w14:paraId="31A7B2A4" w14:textId="17A60519" w:rsidR="00CC3ED7" w:rsidRPr="00DF5C8F" w:rsidRDefault="00CC3ED7" w:rsidP="006C68D0">
                          <w:pPr>
                            <w:pStyle w:val="Betarp"/>
                            <w:rPr>
                              <w:sz w:val="56"/>
                              <w:szCs w:val="80"/>
                              <w:lang w:val="pl-PL"/>
                            </w:rPr>
                          </w:pPr>
                          <w:r w:rsidRPr="00DF5C8F">
                            <w:rPr>
                              <w:sz w:val="56"/>
                              <w:szCs w:val="80"/>
                              <w:lang w:val="pl-PL"/>
                            </w:rPr>
                            <w:t xml:space="preserve">ASMENIMS SU </w:t>
                          </w:r>
                          <w:r>
                            <w:rPr>
                              <w:sz w:val="56"/>
                              <w:szCs w:val="80"/>
                              <w:lang w:val="pl-PL"/>
                            </w:rPr>
                            <w:t>PROTO</w:t>
                          </w:r>
                          <w:r w:rsidRPr="00DF5C8F">
                            <w:rPr>
                              <w:sz w:val="56"/>
                              <w:szCs w:val="80"/>
                              <w:lang w:val="pl-PL"/>
                            </w:rPr>
                            <w:t xml:space="preserve"> IR PS</w:t>
                          </w:r>
                          <w:r w:rsidRPr="00DF5C8F">
                            <w:rPr>
                              <w:sz w:val="56"/>
                              <w:szCs w:val="80"/>
                              <w:lang w:val="pl-PL"/>
                            </w:rPr>
                            <w:t>I</w:t>
                          </w:r>
                          <w:r w:rsidRPr="00DF5C8F">
                            <w:rPr>
                              <w:sz w:val="56"/>
                              <w:szCs w:val="80"/>
                              <w:lang w:val="pl-PL"/>
                            </w:rPr>
                            <w:t xml:space="preserve">CHIKOS NEGALIA PLĖTRA </w:t>
                          </w:r>
                        </w:p>
                        <w:p w14:paraId="097D02E4" w14:textId="77777777" w:rsidR="00CC3ED7" w:rsidRPr="00B83CAC" w:rsidRDefault="00CC3ED7" w:rsidP="006C68D0">
                          <w:pPr>
                            <w:pStyle w:val="Betarp"/>
                            <w:rPr>
                              <w:sz w:val="56"/>
                              <w:szCs w:val="80"/>
                              <w:lang w:val="pl-PL"/>
                            </w:rPr>
                          </w:pPr>
                          <w:r>
                            <w:rPr>
                              <w:sz w:val="56"/>
                              <w:szCs w:val="80"/>
                              <w:lang w:val="pl-PL"/>
                            </w:rPr>
                            <w:t>TEL</w:t>
                          </w:r>
                          <w:r>
                            <w:rPr>
                              <w:sz w:val="56"/>
                              <w:szCs w:val="80"/>
                              <w:lang w:val="lt-LT"/>
                            </w:rPr>
                            <w:t>ŠIŲ</w:t>
                          </w:r>
                          <w:r w:rsidRPr="00DF5C8F">
                            <w:rPr>
                              <w:sz w:val="56"/>
                              <w:szCs w:val="80"/>
                              <w:lang w:val="pl-PL"/>
                            </w:rPr>
                            <w:t xml:space="preserve"> </w:t>
                          </w:r>
                          <w:r w:rsidRPr="00DF5C8F">
                            <w:rPr>
                              <w:sz w:val="56"/>
                              <w:szCs w:val="80"/>
                            </w:rPr>
                            <w:t>REGIONE</w:t>
                          </w:r>
                        </w:p>
                        <w:p w14:paraId="1BE498FB" w14:textId="77777777" w:rsidR="00CC3ED7" w:rsidRPr="00B02AC8" w:rsidRDefault="00CC3ED7" w:rsidP="006C68D0">
                          <w:pPr>
                            <w:pStyle w:val="Betarp"/>
                            <w:rPr>
                              <w:sz w:val="72"/>
                              <w:szCs w:val="80"/>
                            </w:rPr>
                          </w:pPr>
                        </w:p>
                        <w:p w14:paraId="2BCD98D8" w14:textId="77777777" w:rsidR="00CC3ED7" w:rsidRPr="008F5D38" w:rsidRDefault="00CC3ED7">
                          <w:pPr>
                            <w:pStyle w:val="Betarp"/>
                            <w:rPr>
                              <w:color w:val="FFFFFF" w:themeColor="background1"/>
                              <w:sz w:val="20"/>
                            </w:rPr>
                          </w:pPr>
                        </w:p>
                        <w:p w14:paraId="096D7123" w14:textId="77777777" w:rsidR="00CC3ED7" w:rsidRDefault="00CC3ED7">
                          <w:pPr>
                            <w:pStyle w:val="Betarp"/>
                            <w:rPr>
                              <w:color w:val="FFFFFF" w:themeColor="background1"/>
                              <w:sz w:val="20"/>
                            </w:rPr>
                          </w:pPr>
                        </w:p>
                        <w:p w14:paraId="4699F6F3" w14:textId="77777777" w:rsidR="00CC3ED7" w:rsidRDefault="00CC3ED7">
                          <w:pPr>
                            <w:pStyle w:val="Betarp"/>
                            <w:rPr>
                              <w:color w:val="FFFFFF" w:themeColor="background1"/>
                              <w:sz w:val="20"/>
                            </w:rPr>
                          </w:pPr>
                        </w:p>
                        <w:p w14:paraId="1BA39AB3" w14:textId="77777777" w:rsidR="00CC3ED7" w:rsidRDefault="00CC3ED7">
                          <w:pPr>
                            <w:pStyle w:val="Betarp"/>
                            <w:rPr>
                              <w:color w:val="FFFFFF" w:themeColor="background1"/>
                              <w:sz w:val="20"/>
                            </w:rPr>
                          </w:pPr>
                        </w:p>
                        <w:p w14:paraId="6E72975F" w14:textId="77777777" w:rsidR="00CC3ED7" w:rsidRPr="008F5D38" w:rsidRDefault="00CC3ED7">
                          <w:pPr>
                            <w:pStyle w:val="Betarp"/>
                            <w:rPr>
                              <w:color w:val="FFFFFF" w:themeColor="background1"/>
                              <w:sz w:val="20"/>
                            </w:rPr>
                          </w:pPr>
                        </w:p>
                        <w:p w14:paraId="3D260941" w14:textId="77777777" w:rsidR="00CC3ED7" w:rsidRPr="008F5D38" w:rsidRDefault="00CC3ED7" w:rsidP="008F5D38">
                          <w:pPr>
                            <w:pStyle w:val="Betarp"/>
                            <w:rPr>
                              <w:color w:val="FFFFFF" w:themeColor="background1"/>
                              <w:sz w:val="36"/>
                              <w:szCs w:val="40"/>
                            </w:rPr>
                          </w:pPr>
                          <w:proofErr w:type="spellStart"/>
                          <w:r>
                            <w:rPr>
                              <w:sz w:val="36"/>
                              <w:szCs w:val="40"/>
                            </w:rPr>
                            <w:t>Investicijų</w:t>
                          </w:r>
                          <w:proofErr w:type="spellEnd"/>
                          <w:r w:rsidRPr="00B02AC8">
                            <w:rPr>
                              <w:sz w:val="36"/>
                              <w:szCs w:val="40"/>
                            </w:rPr>
                            <w:t xml:space="preserve"> </w:t>
                          </w:r>
                          <w:proofErr w:type="spellStart"/>
                          <w:r w:rsidRPr="00B02AC8">
                            <w:rPr>
                              <w:sz w:val="36"/>
                              <w:szCs w:val="40"/>
                            </w:rPr>
                            <w:t>projektas</w:t>
                          </w:r>
                          <w:proofErr w:type="spellEnd"/>
                        </w:p>
                        <w:p w14:paraId="773DD242" w14:textId="77777777" w:rsidR="00CC3ED7" w:rsidRPr="008F5D38" w:rsidRDefault="00CC3ED7">
                          <w:pPr>
                            <w:pStyle w:val="Betarp"/>
                            <w:rPr>
                              <w:color w:val="FFFFFF" w:themeColor="background1"/>
                              <w:sz w:val="20"/>
                            </w:rPr>
                          </w:pPr>
                        </w:p>
                      </w:txbxContent>
                    </v:textbox>
                  </v:rect>
                </w:pict>
              </mc:Fallback>
            </mc:AlternateContent>
          </w:r>
          <w:r w:rsidRPr="00C37A11">
            <w:rPr>
              <w:noProof/>
            </w:rPr>
            <mc:AlternateContent>
              <mc:Choice Requires="wps">
                <w:drawing>
                  <wp:anchor distT="0" distB="0" distL="114300" distR="114300" simplePos="0" relativeHeight="251658240" behindDoc="0" locked="0" layoutInCell="1" allowOverlap="1" wp14:anchorId="732BED70" wp14:editId="7740E256">
                    <wp:simplePos x="0" y="0"/>
                    <wp:positionH relativeFrom="column">
                      <wp:posOffset>-878650</wp:posOffset>
                    </wp:positionH>
                    <wp:positionV relativeFrom="paragraph">
                      <wp:posOffset>-434975</wp:posOffset>
                    </wp:positionV>
                    <wp:extent cx="7150417" cy="10121900"/>
                    <wp:effectExtent l="0" t="0" r="31750" b="508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417" cy="10121900"/>
                            </a:xfrm>
                            <a:prstGeom prst="rect">
                              <a:avLst/>
                            </a:prstGeom>
                            <a:gradFill rotWithShape="0">
                              <a:gsLst>
                                <a:gs pos="0">
                                  <a:srgbClr val="92D050">
                                    <a:gamma/>
                                    <a:tint val="20000"/>
                                    <a:invGamma/>
                                  </a:srgbClr>
                                </a:gs>
                                <a:gs pos="100000">
                                  <a:srgbClr val="92D050"/>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25ED5948" id="Rectangle 6" o:spid="_x0000_s1026" style="position:absolute;margin-left:-69.2pt;margin-top:-34.25pt;width:563pt;height:79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" fillcolor="#e9f6dc" strokecolor="#d4e336 [3206]" strokeweight="1pt">
                    <v:fill color2="#92d050" focus="100%" type="gradient"/>
                    <v:shadow on="t" color="#707a11 [1606]" offset="1pt"/>
                  </v:rect>
                </w:pict>
              </mc:Fallback>
            </mc:AlternateContent>
          </w:r>
        </w:p>
        <w:p w14:paraId="34FB4635" w14:textId="77777777" w:rsidR="008F5D38" w:rsidRPr="00C37A11" w:rsidRDefault="008F5D38"/>
        <w:p w14:paraId="26C13C9E" w14:textId="77777777" w:rsidR="008F5D38" w:rsidRPr="00C37A11" w:rsidRDefault="00B02AC8">
          <w:pPr>
            <w:jc w:val="left"/>
          </w:pPr>
          <w:r w:rsidRPr="00C37A11">
            <w:rPr>
              <w:noProof/>
            </w:rPr>
            <mc:AlternateContent>
              <mc:Choice Requires="wpg">
                <w:drawing>
                  <wp:anchor distT="0" distB="0" distL="114300" distR="114300" simplePos="0" relativeHeight="251660288" behindDoc="0" locked="0" layoutInCell="1" allowOverlap="1" wp14:anchorId="0F37F8CD" wp14:editId="7150982D">
                    <wp:simplePos x="0" y="0"/>
                    <wp:positionH relativeFrom="column">
                      <wp:posOffset>-890080</wp:posOffset>
                    </wp:positionH>
                    <wp:positionV relativeFrom="paragraph">
                      <wp:posOffset>1247775</wp:posOffset>
                    </wp:positionV>
                    <wp:extent cx="1929291" cy="4088507"/>
                    <wp:effectExtent l="0" t="0" r="13970" b="2667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291" cy="4088507"/>
                              <a:chOff x="654" y="3599"/>
                              <a:chExt cx="2880" cy="5760"/>
                            </a:xfrm>
                          </wpg:grpSpPr>
                          <wps:wsp>
                            <wps:cNvPr id="25" name="Rectangle 9"/>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10"/>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8" name="Rectangle 11"/>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9" name="Rectangle 12"/>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0" name="Rectangle 13"/>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1" name="Rectangle 14"/>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34D19E63" id="Group 8" o:spid="_x0000_s1026" style="position:absolute;margin-left:-70.1pt;margin-top:98.25pt;width:151.9pt;height:321.95pt;z-index:251660288"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">
                    <v:rect id="Rectangle 9" o:spid="_x0000_s1027"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738UA&#10;AADbAAAADwAAAGRycy9kb3ducmV2LnhtbESPS2vDMBCE74X8B7GBXkojJyahOFFMcFqaQCnkdV+s&#10;rW1qrYwlP/Lvq0Khx2FmvmE26Whq0VPrKssK5rMIBHFudcWFguvl7fkFhPPIGmvLpOBODtLt5GGD&#10;ibYDn6g/+0IECLsEFZTeN4mULi/JoJvZhjh4X7Y16INsC6lbHALc1HIRRStpsOKwUGJDWUn597kz&#10;Cp7urx/9IZP7uDvur5fP4f3WyFipx+m4W4PwNPr/8F/7oBUsl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TvfxQAAANsAAAAPAAAAAAAAAAAAAAAAAJgCAABkcnMv&#10;ZG93bnJldi54bWxQSwUGAAAAAAQABAD1AAAAigMAAAAA&#10;" fillcolor="#cbf07f [1620]" strokecolor="white [3212]" strokeweight="1pt">
                      <v:fill opacity="52428f"/>
                      <v:shadow color="#d8d8d8 [2732]" offset="3pt,3pt"/>
                    </v:rect>
                    <v:rect id="Rectangle 10" o:spid="_x0000_s1028"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f5MUA&#10;AADbAAAADwAAAGRycy9kb3ducmV2LnhtbESPQWvCQBSE70L/w/IKvemmHqqmrtIKBS8tGPXg7TX7&#10;mqTNvhezW43+elcQPA4z8w0znXeuVgdqfSVs4HmQgCLOxVZcGNisP/pjUD4gW6yFycCJPMxnD70p&#10;plaOvKJDFgoVIexTNFCG0KRa+7wkh34gDXH0fqR1GKJsC21bPEa4q/UwSV60w4rjQokNLUrK/7J/&#10;Z0C+xu+TbSUy+jwv9fduna1+9ydjnh67t1dQgbpwD9/aS2tgOIL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kxQAAANsAAAAPAAAAAAAAAAAAAAAAAJgCAABkcnMv&#10;ZG93bnJldi54bWxQSwUGAAAAAAQABAD1AAAAigMAAAAA&#10;" fillcolor="#cbf07f [1620]" strokecolor="white [3212]" strokeweight="1pt">
                      <v:fill opacity="32896f"/>
                      <v:shadow color="#d8d8d8 [2732]" offset="3pt,3pt"/>
                    </v:rect>
                    <v:rect id="Rectangle 11" o:spid="_x0000_s1029"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UQcEA&#10;AADbAAAADwAAAGRycy9kb3ducmV2LnhtbERPy4rCMBTdD/gP4Q7MZtBUhUFqUxl8MAqD4Gt/aa5t&#10;sbkpTWzr35uF4PJw3smiN5VoqXGlZQXjUQSCOLO65FzB+bQZzkA4j6yxskwKHuRgkQ4+Eoy17fhA&#10;7dHnIoSwi1FB4X0dS+myggy6ka2JA3e1jUEfYJNL3WAXwk0lJ1H0Iw2WHBoKrGlZUHY73o2C78f6&#10;v90u5Wp6363Op333d6nlVKmvz/53DsJT79/il3urFUzC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4lEHBAAAA2wAAAA8AAAAAAAAAAAAAAAAAmAIAAGRycy9kb3du&#10;cmV2LnhtbFBLBQYAAAAABAAEAPUAAACGAwAAAAA=&#10;" fillcolor="#cbf07f [1620]" strokecolor="white [3212]" strokeweight="1pt">
                      <v:fill opacity="52428f"/>
                      <v:shadow color="#d8d8d8 [2732]" offset="3pt,3pt"/>
                    </v:rect>
                    <v:rect id="Rectangle 12" o:spid="_x0000_s1030"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DcUA&#10;AADbAAAADwAAAGRycy9kb3ducmV2LnhtbESPQWvCQBSE74L/YXlCb7rRg9XUVbQgeGnBaA+9vWZf&#10;k9Tse2l2q7G/vlsQPA4z8w2zWHWuVmdqfSVsYDxKQBHnYisuDBwP2+EMlA/IFmthMnAlD6tlv7fA&#10;1MqF93TOQqEihH2KBsoQmlRrn5fk0I+kIY7ep7QOQ5RtoW2Llwh3tZ4kyVQ7rDgulNjQc0n5Kftx&#10;BuR1tpm/VSKPL787/fF+yPZf31djHgbd+glUoC7cw7f2zhqYzOH/S/wB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O4NxQAAANsAAAAPAAAAAAAAAAAAAAAAAJgCAABkcnMv&#10;ZG93bnJldi54bWxQSwUGAAAAAAQABAD1AAAAigMAAAAA&#10;" fillcolor="#cbf07f [1620]" strokecolor="white [3212]" strokeweight="1pt">
                      <v:fill opacity="32896f"/>
                      <v:shadow color="#d8d8d8 [2732]" offset="3pt,3pt"/>
                    </v:rect>
                    <v:rect id="Rectangle 13" o:spid="_x0000_s1031"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RTcMA&#10;AADbAAAADwAAAGRycy9kb3ducmV2LnhtbERPTWvCQBC9C/0Pywi96cYWrEZXaQsFLxaM9eBtzI5J&#10;NDuTZrca++u7B6HHx/ueLztXqwu1vhI2MBomoIhzsRUXBr62H4MJKB+QLdbCZOBGHpaLh94cUytX&#10;3tAlC4WKIexTNFCG0KRa+7wkh34oDXHkjtI6DBG2hbYtXmO4q/VTkoy1w4pjQ4kNvZeUn7MfZ0A+&#10;J2/TXSXysv5d6cN+m21O3zdjHvvd6wxUoC78i+/ulTXwHNfHL/E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vRTcMAAADbAAAADwAAAAAAAAAAAAAAAACYAgAAZHJzL2Rv&#10;d25yZXYueG1sUEsFBgAAAAAEAAQA9QAAAIgDAAAAAA==&#10;" fillcolor="#cbf07f [1620]" strokecolor="white [3212]" strokeweight="1pt">
                      <v:fill opacity="32896f"/>
                      <v:shadow color="#d8d8d8 [2732]" offset="3pt,3pt"/>
                    </v:rect>
                    <v:rect id="Rectangle 14" o:spid="_x0000_s1032"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01sYA&#10;AADbAAAADwAAAGRycy9kb3ducmV2LnhtbESPQWvCQBSE7wX/w/IK3urGFtSmrmILBS8KxvbQ22v2&#10;NUmbfS/Nrhr99a4geBxm5htmOu9crfbU+krYwHCQgCLOxVZcGPjYvj9MQPmAbLEWJgNH8jCf9e6m&#10;mFo58Ib2WShUhLBP0UAZQpNq7fOSHPqBNMTR+5HWYYiyLbRt8RDhrtaPSTLSDiuOCyU29FZS/pft&#10;nAFZT16fPyuR8eq01N9f22zz+380pn/fLV5ABerCLXxtL62BpyFcvs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01sYAAADbAAAADwAAAAAAAAAAAAAAAACYAgAAZHJz&#10;L2Rvd25yZXYueG1sUEsFBgAAAAAEAAQA9QAAAIsDAAAAAA==&#10;" fillcolor="#cbf07f [1620]" strokecolor="white [3212]" strokeweight="1pt">
                      <v:fill opacity="32896f"/>
                      <v:shadow color="#d8d8d8 [2732]" offset="3pt,3pt"/>
                    </v:rect>
                  </v:group>
                </w:pict>
              </mc:Fallback>
            </mc:AlternateContent>
          </w:r>
          <w:r w:rsidR="00DE4ECC" w:rsidRPr="00C37A11">
            <w:rPr>
              <w:noProof/>
            </w:rPr>
            <mc:AlternateContent>
              <mc:Choice Requires="wps">
                <w:drawing>
                  <wp:anchor distT="0" distB="0" distL="114300" distR="114300" simplePos="0" relativeHeight="251664384" behindDoc="0" locked="0" layoutInCell="1" allowOverlap="1" wp14:anchorId="3BEAF008" wp14:editId="3F073C25">
                    <wp:simplePos x="0" y="0"/>
                    <wp:positionH relativeFrom="column">
                      <wp:posOffset>1049655</wp:posOffset>
                    </wp:positionH>
                    <wp:positionV relativeFrom="paragraph">
                      <wp:posOffset>8564245</wp:posOffset>
                    </wp:positionV>
                    <wp:extent cx="4382770" cy="509905"/>
                    <wp:effectExtent l="0" t="4445" r="254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0990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4C06F9" w14:textId="77777777" w:rsidR="00CC3ED7" w:rsidRPr="00B02AC8" w:rsidRDefault="00CC3ED7" w:rsidP="00DE4ECC">
                                <w:pPr>
                                  <w:pStyle w:val="Betarp"/>
                                  <w:jc w:val="right"/>
                                  <w:rPr>
                                    <w:b/>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82.65pt;margin-top:674.35pt;width:345.1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" filled="f" fillcolor="white [3212]" stroked="f" strokecolor="white [3212]" strokeweight="1pt">
                    <v:fill opacity="52428f"/>
                    <v:textbox inset=",0,,0">
                      <w:txbxContent>
                        <w:p w14:paraId="4A4C06F9" w14:textId="77777777" w:rsidR="00CC3ED7" w:rsidRPr="00B02AC8" w:rsidRDefault="00CC3ED7" w:rsidP="00DE4ECC">
                          <w:pPr>
                            <w:pStyle w:val="Betarp"/>
                            <w:jc w:val="right"/>
                            <w:rPr>
                              <w:b/>
                            </w:rPr>
                          </w:pPr>
                        </w:p>
                      </w:txbxContent>
                    </v:textbox>
                  </v:rect>
                </w:pict>
              </mc:Fallback>
            </mc:AlternateContent>
          </w:r>
          <w:r w:rsidR="00DE4ECC" w:rsidRPr="00C37A11">
            <w:rPr>
              <w:noProof/>
            </w:rPr>
            <mc:AlternateContent>
              <mc:Choice Requires="wps">
                <w:drawing>
                  <wp:anchor distT="0" distB="0" distL="114300" distR="114300" simplePos="0" relativeHeight="251666432" behindDoc="0" locked="0" layoutInCell="1" allowOverlap="1" wp14:anchorId="139B3E19" wp14:editId="45A9F2B7">
                    <wp:simplePos x="0" y="0"/>
                    <wp:positionH relativeFrom="column">
                      <wp:posOffset>5606415</wp:posOffset>
                    </wp:positionH>
                    <wp:positionV relativeFrom="paragraph">
                      <wp:posOffset>8691245</wp:posOffset>
                    </wp:positionV>
                    <wp:extent cx="390525" cy="382905"/>
                    <wp:effectExtent l="0" t="0" r="28575" b="171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0525" cy="382905"/>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5D225EFF" w14:textId="77777777" w:rsidR="00CC3ED7" w:rsidRDefault="00CC3ED7" w:rsidP="00F64C7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 o:spid="_x0000_s1029" style="position:absolute;margin-left:441.45pt;margin-top:684.35pt;width:30.75pt;height:30.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" fillcolor="#769f11 [3205]" strokecolor="white [3212]" strokeweight="1pt">
                    <v:shadow color="#d8d8d8 [2732]" offset="3pt,3pt"/>
                    <v:textbox>
                      <w:txbxContent>
                        <w:p w14:paraId="5D225EFF" w14:textId="77777777" w:rsidR="00CC3ED7" w:rsidRDefault="00CC3ED7" w:rsidP="00F64C7A">
                          <w:pPr>
                            <w:jc w:val="center"/>
                          </w:pPr>
                        </w:p>
                      </w:txbxContent>
                    </v:textbox>
                  </v:rect>
                </w:pict>
              </mc:Fallback>
            </mc:AlternateContent>
          </w:r>
          <w:r w:rsidR="008F5D38" w:rsidRPr="00C37A11">
            <w:br w:type="page"/>
          </w:r>
        </w:p>
      </w:sdtContent>
    </w:sdt>
    <w:p w14:paraId="5E3F3950" w14:textId="77777777" w:rsidR="006050EC" w:rsidRPr="00C37A11" w:rsidRDefault="006050EC" w:rsidP="00E16E8A">
      <w:pPr>
        <w:jc w:val="center"/>
        <w:rPr>
          <w:sz w:val="20"/>
        </w:rPr>
        <w:sectPr w:rsidR="006050EC" w:rsidRPr="00C37A11" w:rsidSect="008F5D38">
          <w:footerReference w:type="even" r:id="rId10"/>
          <w:footerReference w:type="default" r:id="rId11"/>
          <w:footerReference w:type="first" r:id="rId12"/>
          <w:pgSz w:w="11906" w:h="16838"/>
          <w:pgMar w:top="1134" w:right="1134" w:bottom="1134" w:left="1701" w:header="567" w:footer="567" w:gutter="0"/>
          <w:cols w:space="1296"/>
          <w:titlePg/>
          <w:docGrid w:linePitch="326"/>
        </w:sectPr>
      </w:pPr>
    </w:p>
    <w:p w14:paraId="3A868994" w14:textId="77777777" w:rsidR="007E5CAE" w:rsidRPr="00C37A11" w:rsidRDefault="007E5CAE" w:rsidP="00E16E8A">
      <w:pPr>
        <w:jc w:val="center"/>
        <w:rPr>
          <w:b/>
          <w:sz w:val="32"/>
          <w:szCs w:val="32"/>
        </w:rPr>
      </w:pPr>
    </w:p>
    <w:p w14:paraId="5658D299" w14:textId="77777777" w:rsidR="007E5CAE" w:rsidRPr="00C37A11" w:rsidRDefault="007E5CAE" w:rsidP="00E16E8A">
      <w:pPr>
        <w:jc w:val="center"/>
        <w:rPr>
          <w:b/>
          <w:sz w:val="32"/>
          <w:szCs w:val="32"/>
        </w:rPr>
      </w:pPr>
    </w:p>
    <w:p w14:paraId="28941DA3" w14:textId="77777777" w:rsidR="00291B64" w:rsidRPr="00C37A11" w:rsidRDefault="004A2EE5" w:rsidP="00E16E8A">
      <w:pPr>
        <w:jc w:val="center"/>
        <w:rPr>
          <w:b/>
          <w:sz w:val="32"/>
          <w:szCs w:val="32"/>
        </w:rPr>
      </w:pPr>
      <w:r w:rsidRPr="00C37A11">
        <w:rPr>
          <w:b/>
          <w:sz w:val="32"/>
          <w:szCs w:val="32"/>
        </w:rPr>
        <w:t>TURINYS</w:t>
      </w:r>
    </w:p>
    <w:p w14:paraId="5541B8D3" w14:textId="77777777" w:rsidR="007E5CAE" w:rsidRPr="00C37A11" w:rsidRDefault="007E5CAE" w:rsidP="00E16E8A">
      <w:pPr>
        <w:jc w:val="center"/>
        <w:rPr>
          <w:b/>
          <w:sz w:val="32"/>
          <w:szCs w:val="32"/>
        </w:rPr>
      </w:pPr>
    </w:p>
    <w:p w14:paraId="555C62D9" w14:textId="77777777" w:rsidR="007E5CAE" w:rsidRPr="00C37A11" w:rsidRDefault="007E5CAE" w:rsidP="00E16E8A">
      <w:pPr>
        <w:jc w:val="center"/>
        <w:rPr>
          <w:b/>
          <w:sz w:val="32"/>
          <w:szCs w:val="32"/>
        </w:rPr>
      </w:pPr>
    </w:p>
    <w:p w14:paraId="544903C2" w14:textId="77777777" w:rsidR="00E756F5" w:rsidRPr="00C37A11" w:rsidRDefault="00E756F5" w:rsidP="00E16E8A"/>
    <w:p w14:paraId="10221D05" w14:textId="77777777" w:rsidR="00725452" w:rsidRPr="00C37A11" w:rsidRDefault="00F6009D">
      <w:pPr>
        <w:pStyle w:val="Turinys1"/>
        <w:tabs>
          <w:tab w:val="right" w:leader="dot" w:pos="9062"/>
        </w:tabs>
        <w:rPr>
          <w:rFonts w:ascii="Arial Narrow" w:eastAsiaTheme="minorEastAsia" w:hAnsi="Arial Narrow" w:cstheme="minorBidi"/>
          <w:b w:val="0"/>
          <w:bCs w:val="0"/>
          <w:caps w:val="0"/>
          <w:noProof/>
          <w:sz w:val="28"/>
          <w:szCs w:val="22"/>
        </w:rPr>
      </w:pPr>
      <w:r w:rsidRPr="00C37A11">
        <w:rPr>
          <w:rFonts w:ascii="Arial Narrow" w:hAnsi="Arial Narrow"/>
          <w:sz w:val="28"/>
          <w:szCs w:val="22"/>
        </w:rPr>
        <w:fldChar w:fldCharType="begin"/>
      </w:r>
      <w:r w:rsidR="00836F28" w:rsidRPr="00C37A11">
        <w:rPr>
          <w:rFonts w:ascii="Arial Narrow" w:hAnsi="Arial Narrow"/>
          <w:sz w:val="28"/>
          <w:szCs w:val="22"/>
        </w:rPr>
        <w:instrText xml:space="preserve"> TOC \o "1-4" \h \z \u </w:instrText>
      </w:r>
      <w:r w:rsidRPr="00C37A11">
        <w:rPr>
          <w:rFonts w:ascii="Arial Narrow" w:hAnsi="Arial Narrow"/>
          <w:sz w:val="28"/>
          <w:szCs w:val="22"/>
        </w:rPr>
        <w:fldChar w:fldCharType="separate"/>
      </w:r>
      <w:hyperlink w:anchor="_Toc16800269" w:history="1">
        <w:r w:rsidR="00725452" w:rsidRPr="00C37A11">
          <w:rPr>
            <w:rStyle w:val="Hipersaitas"/>
            <w:rFonts w:ascii="Arial Narrow" w:hAnsi="Arial Narrow"/>
            <w:noProof/>
            <w:sz w:val="24"/>
          </w:rPr>
          <w:t>Sutrumpinimai</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_Toc16800269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4</w:t>
        </w:r>
        <w:r w:rsidR="00725452" w:rsidRPr="00C37A11">
          <w:rPr>
            <w:rFonts w:ascii="Arial Narrow" w:hAnsi="Arial Narrow"/>
            <w:noProof/>
            <w:webHidden/>
            <w:sz w:val="24"/>
          </w:rPr>
          <w:fldChar w:fldCharType="end"/>
        </w:r>
      </w:hyperlink>
    </w:p>
    <w:p w14:paraId="07BFFFBE" w14:textId="77777777"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70" w:history="1">
        <w:r w:rsidR="00725452" w:rsidRPr="00C37A11">
          <w:rPr>
            <w:rStyle w:val="Hipersaitas"/>
            <w:rFonts w:ascii="Arial Narrow" w:hAnsi="Arial Narrow"/>
            <w:noProof/>
            <w:sz w:val="24"/>
          </w:rPr>
          <w:t>Sąvokos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_Toc16800270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5</w:t>
        </w:r>
        <w:r w:rsidR="00725452" w:rsidRPr="00C37A11">
          <w:rPr>
            <w:rFonts w:ascii="Arial Narrow" w:hAnsi="Arial Narrow"/>
            <w:noProof/>
            <w:webHidden/>
            <w:sz w:val="24"/>
          </w:rPr>
          <w:fldChar w:fldCharType="end"/>
        </w:r>
      </w:hyperlink>
    </w:p>
    <w:p w14:paraId="6BC2D4F7" w14:textId="4417905B"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71" w:history="1">
        <w:r w:rsidR="00725452" w:rsidRPr="00C37A11">
          <w:rPr>
            <w:rStyle w:val="Hipersaitas"/>
            <w:rFonts w:ascii="Arial Narrow" w:hAnsi="Arial Narrow"/>
            <w:noProof/>
            <w:sz w:val="24"/>
          </w:rPr>
          <w:t>Santrauka</w:t>
        </w:r>
        <w:r w:rsidR="00725452" w:rsidRPr="00C37A11">
          <w:rPr>
            <w:rFonts w:ascii="Arial Narrow" w:hAnsi="Arial Narrow"/>
            <w:noProof/>
            <w:webHidden/>
            <w:sz w:val="24"/>
          </w:rPr>
          <w:tab/>
        </w:r>
      </w:hyperlink>
      <w:r w:rsidR="00C37D2B" w:rsidRPr="00C37A11">
        <w:rPr>
          <w:rFonts w:ascii="Arial Narrow" w:hAnsi="Arial Narrow"/>
          <w:noProof/>
          <w:sz w:val="24"/>
        </w:rPr>
        <w:t>6</w:t>
      </w:r>
    </w:p>
    <w:p w14:paraId="2C7109BC" w14:textId="77777777"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72" w:history="1">
        <w:r w:rsidR="00725452" w:rsidRPr="00C37A11">
          <w:rPr>
            <w:rStyle w:val="Hipersaitas"/>
            <w:rFonts w:ascii="Arial Narrow" w:hAnsi="Arial Narrow"/>
            <w:noProof/>
            <w:sz w:val="24"/>
          </w:rPr>
          <w:t>1. Projekto kontekstas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_Toc16800272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10</w:t>
        </w:r>
        <w:r w:rsidR="00725452" w:rsidRPr="00C37A11">
          <w:rPr>
            <w:rFonts w:ascii="Arial Narrow" w:hAnsi="Arial Narrow"/>
            <w:noProof/>
            <w:webHidden/>
            <w:sz w:val="24"/>
          </w:rPr>
          <w:fldChar w:fldCharType="end"/>
        </w:r>
      </w:hyperlink>
    </w:p>
    <w:p w14:paraId="078F2A79" w14:textId="77777777"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73" w:history="1">
        <w:r w:rsidR="00725452" w:rsidRPr="00C37A11">
          <w:rPr>
            <w:rStyle w:val="Hipersaitas"/>
            <w:rFonts w:ascii="Arial Narrow" w:hAnsi="Arial Narrow"/>
            <w:noProof/>
            <w:sz w:val="24"/>
          </w:rPr>
          <w:t>1.1. Viešosios paslaugos teikimo pasiūla ir paklausa</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_Toc16800273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11</w:t>
        </w:r>
        <w:r w:rsidR="00725452" w:rsidRPr="00C37A11">
          <w:rPr>
            <w:rFonts w:ascii="Arial Narrow" w:hAnsi="Arial Narrow"/>
            <w:noProof/>
            <w:webHidden/>
            <w:sz w:val="24"/>
          </w:rPr>
          <w:fldChar w:fldCharType="end"/>
        </w:r>
      </w:hyperlink>
    </w:p>
    <w:p w14:paraId="1A5D07C6" w14:textId="77777777"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74" w:history="1">
        <w:r w:rsidR="00725452" w:rsidRPr="00C37A11">
          <w:rPr>
            <w:rStyle w:val="Hipersaitas"/>
            <w:rFonts w:ascii="Arial Narrow" w:hAnsi="Arial Narrow"/>
            <w:noProof/>
            <w:sz w:val="24"/>
          </w:rPr>
          <w:t>1.1.1. Viešosios paslaugos identifikavimas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_Toc16800274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11</w:t>
        </w:r>
        <w:r w:rsidR="00725452" w:rsidRPr="00C37A11">
          <w:rPr>
            <w:rFonts w:ascii="Arial Narrow" w:hAnsi="Arial Narrow"/>
            <w:noProof/>
            <w:webHidden/>
            <w:sz w:val="24"/>
          </w:rPr>
          <w:fldChar w:fldCharType="end"/>
        </w:r>
      </w:hyperlink>
    </w:p>
    <w:p w14:paraId="7E000A06" w14:textId="0AFF72D3"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75" w:history="1">
        <w:r w:rsidR="00725452" w:rsidRPr="00C37A11">
          <w:rPr>
            <w:rStyle w:val="Hipersaitas"/>
            <w:rFonts w:ascii="Arial Narrow" w:hAnsi="Arial Narrow"/>
            <w:noProof/>
            <w:sz w:val="24"/>
          </w:rPr>
          <w:t>1.1.2. Viešosios paslaugos pasiūlos ir paklausos analizė</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_Toc16800275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1</w:t>
        </w:r>
        <w:r w:rsidR="00B2687F" w:rsidRPr="00C37A11">
          <w:rPr>
            <w:rFonts w:ascii="Arial Narrow" w:hAnsi="Arial Narrow"/>
            <w:noProof/>
            <w:webHidden/>
            <w:sz w:val="24"/>
          </w:rPr>
          <w:t>4</w:t>
        </w:r>
        <w:r w:rsidR="00725452" w:rsidRPr="00C37A11">
          <w:rPr>
            <w:rFonts w:ascii="Arial Narrow" w:hAnsi="Arial Narrow"/>
            <w:noProof/>
            <w:webHidden/>
            <w:sz w:val="24"/>
          </w:rPr>
          <w:fldChar w:fldCharType="end"/>
        </w:r>
      </w:hyperlink>
    </w:p>
    <w:p w14:paraId="628D72E0" w14:textId="77777777"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76" w:history="1">
        <w:r w:rsidR="00725452" w:rsidRPr="00C37A11">
          <w:rPr>
            <w:rStyle w:val="Hipersaitas"/>
            <w:rFonts w:ascii="Arial Narrow" w:hAnsi="Arial Narrow"/>
            <w:noProof/>
            <w:sz w:val="24"/>
          </w:rPr>
          <w:t>1.2. Projekto teisinė aplinka</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_Toc16800276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25</w:t>
        </w:r>
        <w:r w:rsidR="00725452" w:rsidRPr="00C37A11">
          <w:rPr>
            <w:rFonts w:ascii="Arial Narrow" w:hAnsi="Arial Narrow"/>
            <w:noProof/>
            <w:webHidden/>
            <w:sz w:val="24"/>
          </w:rPr>
          <w:fldChar w:fldCharType="end"/>
        </w:r>
      </w:hyperlink>
    </w:p>
    <w:p w14:paraId="677CEE63" w14:textId="195686DF"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77" w:history="1">
        <w:r w:rsidR="00725452" w:rsidRPr="00C37A11">
          <w:rPr>
            <w:rStyle w:val="Hipersaitas"/>
            <w:rFonts w:ascii="Arial Narrow" w:hAnsi="Arial Narrow"/>
            <w:noProof/>
            <w:sz w:val="24"/>
          </w:rPr>
          <w:t>1.3. Projektu sprendžiamos problemos ir jų atsiradimo priežastys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_Toc16800277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0</w:t>
        </w:r>
        <w:r w:rsidR="00725452" w:rsidRPr="00C37A11">
          <w:rPr>
            <w:rFonts w:ascii="Arial Narrow" w:hAnsi="Arial Narrow"/>
            <w:noProof/>
            <w:webHidden/>
            <w:sz w:val="24"/>
          </w:rPr>
          <w:fldChar w:fldCharType="end"/>
        </w:r>
      </w:hyperlink>
    </w:p>
    <w:p w14:paraId="3ED24533" w14:textId="5C7FCEA0"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78" w:history="1">
        <w:r w:rsidR="00725452" w:rsidRPr="00C37A11">
          <w:rPr>
            <w:rStyle w:val="Hipersaitas"/>
            <w:rFonts w:ascii="Arial Narrow" w:hAnsi="Arial Narrow"/>
            <w:noProof/>
            <w:sz w:val="24"/>
            <w:lang w:eastAsia="en-US"/>
          </w:rPr>
          <w:t>2. Projekto turinys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_Toc16800278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3</w:t>
        </w:r>
        <w:r w:rsidR="00725452" w:rsidRPr="00C37A11">
          <w:rPr>
            <w:rFonts w:ascii="Arial Narrow" w:hAnsi="Arial Narrow"/>
            <w:noProof/>
            <w:webHidden/>
            <w:sz w:val="24"/>
          </w:rPr>
          <w:fldChar w:fldCharType="end"/>
        </w:r>
      </w:hyperlink>
    </w:p>
    <w:p w14:paraId="23B58B53" w14:textId="035342F4"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79" w:history="1">
        <w:r w:rsidR="00725452" w:rsidRPr="00C37A11">
          <w:rPr>
            <w:rStyle w:val="Hipersaitas"/>
            <w:rFonts w:ascii="Arial Narrow" w:hAnsi="Arial Narrow"/>
            <w:noProof/>
            <w:sz w:val="24"/>
          </w:rPr>
          <w:t>2.1. Projekto tikslas ir uždaviniai</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_Toc16800279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3</w:t>
        </w:r>
        <w:r w:rsidR="00725452" w:rsidRPr="00C37A11">
          <w:rPr>
            <w:rFonts w:ascii="Arial Narrow" w:hAnsi="Arial Narrow"/>
            <w:noProof/>
            <w:webHidden/>
            <w:sz w:val="24"/>
          </w:rPr>
          <w:fldChar w:fldCharType="end"/>
        </w:r>
      </w:hyperlink>
    </w:p>
    <w:p w14:paraId="06AEA1CF" w14:textId="21BDA38B"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80" w:history="1">
        <w:r w:rsidR="00725452" w:rsidRPr="00C37A11">
          <w:rPr>
            <w:rStyle w:val="Hipersaitas"/>
            <w:rFonts w:ascii="Arial Narrow" w:hAnsi="Arial Narrow"/>
            <w:noProof/>
            <w:sz w:val="24"/>
          </w:rPr>
          <w:t>2.2. Projekto sąsajos su kitais projektais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_Toc16800280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4</w:t>
        </w:r>
        <w:r w:rsidR="00725452" w:rsidRPr="00C37A11">
          <w:rPr>
            <w:rFonts w:ascii="Arial Narrow" w:hAnsi="Arial Narrow"/>
            <w:noProof/>
            <w:webHidden/>
            <w:sz w:val="24"/>
          </w:rPr>
          <w:fldChar w:fldCharType="end"/>
        </w:r>
      </w:hyperlink>
    </w:p>
    <w:p w14:paraId="74822D94" w14:textId="274DDF29"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81" w:history="1">
        <w:r w:rsidR="00725452" w:rsidRPr="00C37A11">
          <w:rPr>
            <w:rStyle w:val="Hipersaitas"/>
            <w:rFonts w:ascii="Arial Narrow" w:hAnsi="Arial Narrow"/>
            <w:noProof/>
            <w:sz w:val="24"/>
          </w:rPr>
          <w:t>2.3. Projekto tikslinės grupės ir poveikio ribos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_Toc16800281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5</w:t>
        </w:r>
        <w:r w:rsidR="00725452" w:rsidRPr="00C37A11">
          <w:rPr>
            <w:rFonts w:ascii="Arial Narrow" w:hAnsi="Arial Narrow"/>
            <w:noProof/>
            <w:webHidden/>
            <w:sz w:val="24"/>
          </w:rPr>
          <w:fldChar w:fldCharType="end"/>
        </w:r>
      </w:hyperlink>
    </w:p>
    <w:p w14:paraId="411B8D7D" w14:textId="2077DD99"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82" w:history="1">
        <w:r w:rsidR="00725452" w:rsidRPr="00C37A11">
          <w:rPr>
            <w:rStyle w:val="Hipersaitas"/>
            <w:rFonts w:ascii="Arial Narrow" w:hAnsi="Arial Narrow"/>
            <w:noProof/>
            <w:sz w:val="24"/>
          </w:rPr>
          <w:t>2.4. Projekto organizacija</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_Toc16800282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B2687F" w:rsidRPr="00C37A11">
          <w:rPr>
            <w:rFonts w:ascii="Arial Narrow" w:hAnsi="Arial Narrow"/>
            <w:noProof/>
            <w:webHidden/>
            <w:sz w:val="24"/>
          </w:rPr>
          <w:t>6</w:t>
        </w:r>
        <w:r w:rsidR="00725452" w:rsidRPr="00C37A11">
          <w:rPr>
            <w:rFonts w:ascii="Arial Narrow" w:hAnsi="Arial Narrow"/>
            <w:noProof/>
            <w:webHidden/>
            <w:sz w:val="24"/>
          </w:rPr>
          <w:fldChar w:fldCharType="end"/>
        </w:r>
      </w:hyperlink>
    </w:p>
    <w:p w14:paraId="590FBEAA" w14:textId="77777777"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83" w:history="1">
        <w:r w:rsidR="00725452" w:rsidRPr="00C37A11">
          <w:rPr>
            <w:rStyle w:val="Hipersaitas"/>
            <w:rFonts w:ascii="Arial Narrow" w:hAnsi="Arial Narrow"/>
            <w:noProof/>
            <w:sz w:val="24"/>
          </w:rPr>
          <w:t xml:space="preserve">2.4.1. </w:t>
        </w:r>
        <w:r w:rsidR="00DB78D2" w:rsidRPr="00C37A11">
          <w:rPr>
            <w:rStyle w:val="Hipersaitas"/>
            <w:rFonts w:ascii="Arial Narrow" w:hAnsi="Arial Narrow"/>
            <w:noProof/>
            <w:sz w:val="24"/>
          </w:rPr>
          <w:t>Telšių rajono</w:t>
        </w:r>
        <w:r w:rsidR="00725452" w:rsidRPr="00C37A11">
          <w:rPr>
            <w:rStyle w:val="Hipersaitas"/>
            <w:rFonts w:ascii="Arial Narrow" w:hAnsi="Arial Narrow"/>
            <w:noProof/>
            <w:sz w:val="24"/>
          </w:rPr>
          <w:t xml:space="preserve"> savivaldybės administracija</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_Toc16800283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3</w:t>
        </w:r>
        <w:r w:rsidR="00232BA5" w:rsidRPr="00C37A11">
          <w:rPr>
            <w:rFonts w:ascii="Arial Narrow" w:hAnsi="Arial Narrow"/>
            <w:noProof/>
            <w:webHidden/>
            <w:sz w:val="24"/>
          </w:rPr>
          <w:t>8</w:t>
        </w:r>
        <w:r w:rsidR="00725452" w:rsidRPr="00C37A11">
          <w:rPr>
            <w:rFonts w:ascii="Arial Narrow" w:hAnsi="Arial Narrow"/>
            <w:noProof/>
            <w:webHidden/>
            <w:sz w:val="24"/>
          </w:rPr>
          <w:fldChar w:fldCharType="end"/>
        </w:r>
      </w:hyperlink>
    </w:p>
    <w:p w14:paraId="4C1259D2" w14:textId="6F12F8DA"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84" w:history="1">
        <w:r w:rsidR="00725452" w:rsidRPr="00C37A11">
          <w:rPr>
            <w:rStyle w:val="Hipersaitas"/>
            <w:rFonts w:ascii="Arial Narrow" w:hAnsi="Arial Narrow"/>
            <w:noProof/>
            <w:sz w:val="24"/>
          </w:rPr>
          <w:t xml:space="preserve">2.4.2. </w:t>
        </w:r>
        <w:r w:rsidR="00DB78D2" w:rsidRPr="00C37A11">
          <w:rPr>
            <w:rStyle w:val="Hipersaitas"/>
            <w:rFonts w:ascii="Arial Narrow" w:hAnsi="Arial Narrow"/>
            <w:noProof/>
            <w:sz w:val="24"/>
          </w:rPr>
          <w:t>Plungės rajono</w:t>
        </w:r>
        <w:r w:rsidR="00725452" w:rsidRPr="00C37A11">
          <w:rPr>
            <w:rStyle w:val="Hipersaitas"/>
            <w:rFonts w:ascii="Arial Narrow" w:hAnsi="Arial Narrow"/>
            <w:noProof/>
            <w:sz w:val="24"/>
          </w:rPr>
          <w:t xml:space="preserve"> savivaldybės administracija</w:t>
        </w:r>
        <w:r w:rsidR="00725452" w:rsidRPr="00C37A11">
          <w:rPr>
            <w:rFonts w:ascii="Arial Narrow" w:hAnsi="Arial Narrow"/>
            <w:noProof/>
            <w:webHidden/>
            <w:sz w:val="24"/>
          </w:rPr>
          <w:tab/>
        </w:r>
        <w:r w:rsidR="00B2687F" w:rsidRPr="00C37A11">
          <w:rPr>
            <w:rFonts w:ascii="Arial Narrow" w:hAnsi="Arial Narrow"/>
            <w:i w:val="0"/>
            <w:noProof/>
            <w:webHidden/>
            <w:sz w:val="24"/>
          </w:rPr>
          <w:t>37</w:t>
        </w:r>
      </w:hyperlink>
    </w:p>
    <w:p w14:paraId="770CB3DD" w14:textId="38505CE6"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85" w:history="1">
        <w:r w:rsidR="00725452" w:rsidRPr="00C37A11">
          <w:rPr>
            <w:rStyle w:val="Hipersaitas"/>
            <w:rFonts w:ascii="Arial Narrow" w:hAnsi="Arial Narrow"/>
            <w:noProof/>
            <w:sz w:val="24"/>
          </w:rPr>
          <w:t xml:space="preserve">2.4.3. </w:t>
        </w:r>
        <w:r w:rsidR="00DB78D2" w:rsidRPr="00C37A11">
          <w:rPr>
            <w:rStyle w:val="Hipersaitas"/>
            <w:rFonts w:ascii="Arial Narrow" w:hAnsi="Arial Narrow"/>
            <w:noProof/>
            <w:sz w:val="24"/>
          </w:rPr>
          <w:t>Mažeikių</w:t>
        </w:r>
        <w:r w:rsidR="00725452" w:rsidRPr="00C37A11">
          <w:rPr>
            <w:rStyle w:val="Hipersaitas"/>
            <w:rFonts w:ascii="Arial Narrow" w:hAnsi="Arial Narrow"/>
            <w:noProof/>
            <w:sz w:val="24"/>
          </w:rPr>
          <w:t xml:space="preserve"> rajono savivaldybės administracija</w:t>
        </w:r>
        <w:r w:rsidR="00725452" w:rsidRPr="00C37A11">
          <w:rPr>
            <w:rFonts w:ascii="Arial Narrow" w:hAnsi="Arial Narrow"/>
            <w:noProof/>
            <w:webHidden/>
            <w:sz w:val="24"/>
          </w:rPr>
          <w:tab/>
        </w:r>
        <w:r w:rsidR="00B2687F" w:rsidRPr="00C37A11">
          <w:rPr>
            <w:rFonts w:ascii="Arial Narrow" w:hAnsi="Arial Narrow"/>
            <w:i w:val="0"/>
            <w:noProof/>
            <w:webHidden/>
            <w:sz w:val="24"/>
          </w:rPr>
          <w:t>37</w:t>
        </w:r>
      </w:hyperlink>
    </w:p>
    <w:p w14:paraId="3D5D18AD" w14:textId="64CE5414"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86" w:history="1">
        <w:r w:rsidR="00725452" w:rsidRPr="00C37A11">
          <w:rPr>
            <w:rStyle w:val="Hipersaitas"/>
            <w:rFonts w:ascii="Arial Narrow" w:hAnsi="Arial Narrow"/>
            <w:noProof/>
            <w:sz w:val="24"/>
          </w:rPr>
          <w:t xml:space="preserve">2.4.4. </w:t>
        </w:r>
        <w:r w:rsidR="00DB78D2" w:rsidRPr="00C37A11">
          <w:rPr>
            <w:rStyle w:val="Hipersaitas"/>
            <w:rFonts w:ascii="Arial Narrow" w:hAnsi="Arial Narrow"/>
            <w:noProof/>
            <w:sz w:val="24"/>
          </w:rPr>
          <w:t>Rietavo</w:t>
        </w:r>
        <w:r w:rsidR="00725452" w:rsidRPr="00C37A11">
          <w:rPr>
            <w:rStyle w:val="Hipersaitas"/>
            <w:rFonts w:ascii="Arial Narrow" w:hAnsi="Arial Narrow"/>
            <w:noProof/>
            <w:sz w:val="24"/>
          </w:rPr>
          <w:t xml:space="preserve"> savivaldybės administracija</w:t>
        </w:r>
        <w:r w:rsidR="00725452" w:rsidRPr="00C37A11">
          <w:rPr>
            <w:rFonts w:ascii="Arial Narrow" w:hAnsi="Arial Narrow"/>
            <w:noProof/>
            <w:webHidden/>
            <w:sz w:val="24"/>
          </w:rPr>
          <w:tab/>
        </w:r>
        <w:r w:rsidR="00B2687F" w:rsidRPr="00C37A11">
          <w:rPr>
            <w:rFonts w:ascii="Arial Narrow" w:hAnsi="Arial Narrow"/>
            <w:i w:val="0"/>
            <w:noProof/>
            <w:webHidden/>
            <w:sz w:val="24"/>
          </w:rPr>
          <w:t>38</w:t>
        </w:r>
      </w:hyperlink>
    </w:p>
    <w:p w14:paraId="37887433" w14:textId="1D2992F3"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87" w:history="1">
        <w:r w:rsidR="00725452" w:rsidRPr="00C37A11">
          <w:rPr>
            <w:rStyle w:val="Hipersaitas"/>
            <w:rFonts w:ascii="Arial Narrow" w:hAnsi="Arial Narrow"/>
            <w:noProof/>
            <w:sz w:val="24"/>
          </w:rPr>
          <w:t>2.5. Projekto siekiami rezultatai</w:t>
        </w:r>
        <w:r w:rsidR="00725452" w:rsidRPr="00C37A11">
          <w:rPr>
            <w:rFonts w:ascii="Arial Narrow" w:hAnsi="Arial Narrow"/>
            <w:noProof/>
            <w:webHidden/>
            <w:sz w:val="24"/>
          </w:rPr>
          <w:tab/>
        </w:r>
        <w:r w:rsidR="00B2687F" w:rsidRPr="00C37A11">
          <w:rPr>
            <w:rFonts w:ascii="Arial Narrow" w:hAnsi="Arial Narrow"/>
            <w:noProof/>
            <w:webHidden/>
            <w:sz w:val="24"/>
          </w:rPr>
          <w:t>39</w:t>
        </w:r>
      </w:hyperlink>
    </w:p>
    <w:p w14:paraId="08DE89B8" w14:textId="659DE335"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88" w:history="1">
        <w:r w:rsidR="00725452" w:rsidRPr="00C37A11">
          <w:rPr>
            <w:rStyle w:val="Hipersaitas"/>
            <w:rFonts w:ascii="Arial Narrow" w:hAnsi="Arial Narrow"/>
            <w:noProof/>
            <w:sz w:val="24"/>
            <w:lang w:eastAsia="en-US"/>
          </w:rPr>
          <w:t>3. galimybės ir alternatyvos</w:t>
        </w:r>
        <w:r w:rsidR="00725452" w:rsidRPr="00C37A11">
          <w:rPr>
            <w:rFonts w:ascii="Arial Narrow" w:hAnsi="Arial Narrow"/>
            <w:noProof/>
            <w:webHidden/>
            <w:sz w:val="24"/>
          </w:rPr>
          <w:tab/>
        </w:r>
        <w:r w:rsidR="00B2687F" w:rsidRPr="00C37A11">
          <w:rPr>
            <w:rFonts w:ascii="Arial Narrow" w:hAnsi="Arial Narrow"/>
            <w:noProof/>
            <w:webHidden/>
            <w:sz w:val="24"/>
          </w:rPr>
          <w:t>39</w:t>
        </w:r>
      </w:hyperlink>
    </w:p>
    <w:p w14:paraId="5C560C5E" w14:textId="7F3B3C10" w:rsidR="00725452" w:rsidRPr="00C37A11" w:rsidRDefault="00C37A11">
      <w:pPr>
        <w:pStyle w:val="Turinys2"/>
        <w:tabs>
          <w:tab w:val="right" w:leader="dot" w:pos="9062"/>
        </w:tabs>
        <w:rPr>
          <w:rFonts w:ascii="Arial Narrow" w:hAnsi="Arial Narrow"/>
          <w:noProof/>
          <w:sz w:val="24"/>
        </w:rPr>
      </w:pPr>
      <w:hyperlink w:anchor="_Toc16800289" w:history="1">
        <w:r w:rsidR="00725452" w:rsidRPr="00C37A11">
          <w:rPr>
            <w:rStyle w:val="Hipersaitas"/>
            <w:rFonts w:ascii="Arial Narrow" w:hAnsi="Arial Narrow"/>
            <w:noProof/>
            <w:sz w:val="24"/>
          </w:rPr>
          <w:t>3.1. Esama situacija</w:t>
        </w:r>
        <w:r w:rsidR="00725452" w:rsidRPr="00C37A11">
          <w:rPr>
            <w:rFonts w:ascii="Arial Narrow" w:hAnsi="Arial Narrow"/>
            <w:noProof/>
            <w:webHidden/>
            <w:sz w:val="24"/>
          </w:rPr>
          <w:tab/>
        </w:r>
        <w:r w:rsidR="00B2687F" w:rsidRPr="00C37A11">
          <w:rPr>
            <w:rFonts w:ascii="Arial Narrow" w:hAnsi="Arial Narrow"/>
            <w:noProof/>
            <w:webHidden/>
            <w:sz w:val="24"/>
          </w:rPr>
          <w:t>39</w:t>
        </w:r>
      </w:hyperlink>
    </w:p>
    <w:p w14:paraId="6C2558A6" w14:textId="728F1BF6"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3" w:history="1">
        <w:r w:rsidR="00232BA5" w:rsidRPr="00C37A11">
          <w:rPr>
            <w:rStyle w:val="Hipersaitas"/>
            <w:rFonts w:ascii="Arial Narrow" w:hAnsi="Arial Narrow"/>
            <w:noProof/>
            <w:sz w:val="24"/>
          </w:rPr>
          <w:t>3.1.1. Esama situacija pertvarkomoje įstaigoje</w:t>
        </w:r>
        <w:r w:rsidR="00232BA5" w:rsidRPr="00C37A11">
          <w:rPr>
            <w:rFonts w:ascii="Arial Narrow" w:hAnsi="Arial Narrow"/>
            <w:noProof/>
            <w:webHidden/>
            <w:sz w:val="24"/>
          </w:rPr>
          <w:tab/>
        </w:r>
        <w:r w:rsidR="00B2687F" w:rsidRPr="00C37A11">
          <w:rPr>
            <w:rFonts w:ascii="Arial Narrow" w:hAnsi="Arial Narrow"/>
            <w:noProof/>
            <w:webHidden/>
            <w:sz w:val="24"/>
          </w:rPr>
          <w:t>40</w:t>
        </w:r>
      </w:hyperlink>
    </w:p>
    <w:p w14:paraId="6FC6C4B9" w14:textId="51589462"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4" w:history="1">
        <w:r w:rsidR="00232BA5" w:rsidRPr="00C37A11">
          <w:rPr>
            <w:rStyle w:val="Hipersaitas"/>
            <w:rFonts w:ascii="Arial Narrow" w:hAnsi="Arial Narrow"/>
            <w:noProof/>
            <w:sz w:val="24"/>
          </w:rPr>
          <w:t>3.1.2. Esama situacija savivaldybėse</w:t>
        </w:r>
        <w:r w:rsidR="00232BA5" w:rsidRPr="00C37A11">
          <w:rPr>
            <w:rFonts w:ascii="Arial Narrow" w:hAnsi="Arial Narrow"/>
            <w:noProof/>
            <w:webHidden/>
            <w:sz w:val="24"/>
          </w:rPr>
          <w:tab/>
        </w:r>
        <w:r w:rsidR="00B2687F" w:rsidRPr="00C37A11">
          <w:rPr>
            <w:rFonts w:ascii="Arial Narrow" w:hAnsi="Arial Narrow"/>
            <w:i w:val="0"/>
            <w:noProof/>
            <w:webHidden/>
            <w:sz w:val="24"/>
          </w:rPr>
          <w:t>40</w:t>
        </w:r>
      </w:hyperlink>
    </w:p>
    <w:p w14:paraId="3775E71E" w14:textId="6A56577F"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0" w:history="1">
        <w:r w:rsidR="00725452" w:rsidRPr="00C37A11">
          <w:rPr>
            <w:rStyle w:val="Hipersaitas"/>
            <w:rFonts w:ascii="Arial Narrow" w:hAnsi="Arial Narrow"/>
            <w:noProof/>
            <w:sz w:val="24"/>
          </w:rPr>
          <w:t>3.2. Galimos projekto veiklos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_Toc16800290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4</w:t>
        </w:r>
        <w:r w:rsidR="00B2687F" w:rsidRPr="00C37A11">
          <w:rPr>
            <w:rFonts w:ascii="Arial Narrow" w:hAnsi="Arial Narrow"/>
            <w:noProof/>
            <w:webHidden/>
            <w:sz w:val="24"/>
          </w:rPr>
          <w:t>2</w:t>
        </w:r>
        <w:r w:rsidR="00725452" w:rsidRPr="00C37A11">
          <w:rPr>
            <w:rFonts w:ascii="Arial Narrow" w:hAnsi="Arial Narrow"/>
            <w:noProof/>
            <w:webHidden/>
            <w:sz w:val="24"/>
          </w:rPr>
          <w:fldChar w:fldCharType="end"/>
        </w:r>
      </w:hyperlink>
    </w:p>
    <w:p w14:paraId="413031C1" w14:textId="46C71B53"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1" w:history="1">
        <w:r w:rsidR="00725452" w:rsidRPr="00C37A11">
          <w:rPr>
            <w:rStyle w:val="Hipersaitas"/>
            <w:rFonts w:ascii="Arial Narrow" w:hAnsi="Arial Narrow"/>
            <w:noProof/>
            <w:sz w:val="24"/>
          </w:rPr>
          <w:t>3.3. Veiklų vertinimo kriterijai</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_Toc16800291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4</w:t>
        </w:r>
        <w:r w:rsidR="00B2687F" w:rsidRPr="00C37A11">
          <w:rPr>
            <w:rFonts w:ascii="Arial Narrow" w:hAnsi="Arial Narrow"/>
            <w:noProof/>
            <w:webHidden/>
            <w:sz w:val="24"/>
          </w:rPr>
          <w:t>2</w:t>
        </w:r>
        <w:r w:rsidR="00725452" w:rsidRPr="00C37A11">
          <w:rPr>
            <w:rFonts w:ascii="Arial Narrow" w:hAnsi="Arial Narrow"/>
            <w:noProof/>
            <w:webHidden/>
            <w:sz w:val="24"/>
          </w:rPr>
          <w:fldChar w:fldCharType="end"/>
        </w:r>
      </w:hyperlink>
    </w:p>
    <w:p w14:paraId="70F19A5E" w14:textId="13812344" w:rsidR="00725452" w:rsidRPr="00C37A11" w:rsidRDefault="00C37A11">
      <w:pPr>
        <w:pStyle w:val="Turinys2"/>
        <w:tabs>
          <w:tab w:val="right" w:leader="dot" w:pos="9062"/>
        </w:tabs>
        <w:rPr>
          <w:rFonts w:ascii="Arial Narrow" w:hAnsi="Arial Narrow"/>
          <w:noProof/>
          <w:sz w:val="24"/>
        </w:rPr>
      </w:pPr>
      <w:hyperlink w:anchor="_Toc16800292" w:history="1">
        <w:r w:rsidR="00725452" w:rsidRPr="00C37A11">
          <w:rPr>
            <w:rStyle w:val="Hipersaitas"/>
            <w:rFonts w:ascii="Arial Narrow" w:hAnsi="Arial Narrow"/>
            <w:noProof/>
            <w:sz w:val="24"/>
          </w:rPr>
          <w:t>3.4. Trumpasis veiklų sąrašas ir projekto alternatyvų aprašymas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_Toc16800292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725452" w:rsidRPr="00C37A11">
          <w:rPr>
            <w:rFonts w:ascii="Arial Narrow" w:hAnsi="Arial Narrow"/>
            <w:noProof/>
            <w:webHidden/>
            <w:sz w:val="24"/>
          </w:rPr>
          <w:t>4</w:t>
        </w:r>
        <w:r w:rsidR="00725452" w:rsidRPr="00C37A11">
          <w:rPr>
            <w:rFonts w:ascii="Arial Narrow" w:hAnsi="Arial Narrow"/>
            <w:noProof/>
            <w:webHidden/>
            <w:sz w:val="24"/>
          </w:rPr>
          <w:fldChar w:fldCharType="end"/>
        </w:r>
      </w:hyperlink>
      <w:r w:rsidR="00B2687F" w:rsidRPr="00C37A11">
        <w:rPr>
          <w:rFonts w:ascii="Arial Narrow" w:hAnsi="Arial Narrow"/>
          <w:noProof/>
          <w:sz w:val="24"/>
        </w:rPr>
        <w:t>2</w:t>
      </w:r>
    </w:p>
    <w:p w14:paraId="7FBBFF81" w14:textId="77777777"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3" w:history="1">
        <w:r w:rsidR="00232BA5" w:rsidRPr="00C37A11">
          <w:rPr>
            <w:rStyle w:val="Hipersaitas"/>
            <w:rFonts w:ascii="Arial Narrow" w:hAnsi="Arial Narrow"/>
            <w:noProof/>
            <w:sz w:val="24"/>
          </w:rPr>
          <w:t>3.4.1. Veiklų ir alternatyvų aprašymas Telšių rajono savivaldybėje</w:t>
        </w:r>
        <w:r w:rsidR="00232BA5" w:rsidRPr="00C37A11">
          <w:rPr>
            <w:rFonts w:ascii="Arial Narrow" w:hAnsi="Arial Narrow"/>
            <w:noProof/>
            <w:webHidden/>
            <w:sz w:val="24"/>
          </w:rPr>
          <w:tab/>
          <w:t>45</w:t>
        </w:r>
      </w:hyperlink>
    </w:p>
    <w:p w14:paraId="6A4605B3" w14:textId="31E41F47"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4" w:history="1">
        <w:r w:rsidR="00232BA5" w:rsidRPr="00C37A11">
          <w:rPr>
            <w:rStyle w:val="Hipersaitas"/>
            <w:rFonts w:ascii="Arial Narrow" w:hAnsi="Arial Narrow"/>
            <w:noProof/>
            <w:sz w:val="24"/>
          </w:rPr>
          <w:t>3.4.2. Veiklų ir alternatyvų aprašymas Plungės rajono savivaldybėje</w:t>
        </w:r>
        <w:r w:rsidR="00232BA5" w:rsidRPr="00C37A11">
          <w:rPr>
            <w:rFonts w:ascii="Arial Narrow" w:hAnsi="Arial Narrow"/>
            <w:noProof/>
            <w:webHidden/>
            <w:sz w:val="24"/>
          </w:rPr>
          <w:tab/>
        </w:r>
        <w:r w:rsidR="00232BA5" w:rsidRPr="00C37A11">
          <w:rPr>
            <w:rFonts w:ascii="Arial Narrow" w:hAnsi="Arial Narrow"/>
            <w:i w:val="0"/>
            <w:noProof/>
            <w:webHidden/>
            <w:sz w:val="24"/>
          </w:rPr>
          <w:t>4</w:t>
        </w:r>
        <w:r w:rsidR="00C37D2B" w:rsidRPr="00C37A11">
          <w:rPr>
            <w:rFonts w:ascii="Arial Narrow" w:hAnsi="Arial Narrow"/>
            <w:i w:val="0"/>
            <w:noProof/>
            <w:webHidden/>
            <w:sz w:val="24"/>
          </w:rPr>
          <w:t>8</w:t>
        </w:r>
      </w:hyperlink>
    </w:p>
    <w:p w14:paraId="1B559E63" w14:textId="098C2403"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5" w:history="1">
        <w:r w:rsidR="00232BA5" w:rsidRPr="00C37A11">
          <w:rPr>
            <w:rStyle w:val="Hipersaitas"/>
            <w:rFonts w:ascii="Arial Narrow" w:hAnsi="Arial Narrow"/>
            <w:noProof/>
            <w:sz w:val="24"/>
          </w:rPr>
          <w:t>3.4.3. Veiklų ir alternatyvų aprašymas Mažeikių rajono savivaldybėje</w:t>
        </w:r>
        <w:r w:rsidR="00232BA5" w:rsidRPr="00C37A11">
          <w:rPr>
            <w:rFonts w:ascii="Arial Narrow" w:hAnsi="Arial Narrow"/>
            <w:noProof/>
            <w:webHidden/>
            <w:sz w:val="24"/>
          </w:rPr>
          <w:tab/>
        </w:r>
        <w:r w:rsidR="00232BA5" w:rsidRPr="00C37A11">
          <w:rPr>
            <w:rFonts w:ascii="Arial Narrow" w:hAnsi="Arial Narrow"/>
            <w:i w:val="0"/>
            <w:noProof/>
            <w:webHidden/>
            <w:sz w:val="24"/>
          </w:rPr>
          <w:t>5</w:t>
        </w:r>
        <w:r w:rsidR="00C37D2B" w:rsidRPr="00C37A11">
          <w:rPr>
            <w:rFonts w:ascii="Arial Narrow" w:hAnsi="Arial Narrow"/>
            <w:i w:val="0"/>
            <w:noProof/>
            <w:webHidden/>
            <w:sz w:val="24"/>
          </w:rPr>
          <w:t>1</w:t>
        </w:r>
      </w:hyperlink>
    </w:p>
    <w:p w14:paraId="3EAA0731" w14:textId="21C65D2A" w:rsidR="00232BA5" w:rsidRPr="00C37A11" w:rsidRDefault="00C37A11" w:rsidP="00232BA5">
      <w:pPr>
        <w:pStyle w:val="Turinys3"/>
        <w:tabs>
          <w:tab w:val="right" w:leader="dot" w:pos="9062"/>
        </w:tabs>
        <w:rPr>
          <w:rFonts w:ascii="Arial Narrow" w:eastAsiaTheme="minorEastAsia" w:hAnsi="Arial Narrow" w:cstheme="minorBidi"/>
          <w:i w:val="0"/>
          <w:iCs w:val="0"/>
          <w:noProof/>
          <w:sz w:val="28"/>
          <w:szCs w:val="22"/>
        </w:rPr>
      </w:pPr>
      <w:hyperlink w:anchor="_Toc16800286" w:history="1">
        <w:r w:rsidR="00232BA5" w:rsidRPr="00C37A11">
          <w:rPr>
            <w:rStyle w:val="Hipersaitas"/>
            <w:rFonts w:ascii="Arial Narrow" w:hAnsi="Arial Narrow"/>
            <w:noProof/>
            <w:sz w:val="24"/>
          </w:rPr>
          <w:t>3.4.4. Veiklų ir alternatyvų aprašymas Rietavo savivaldybėje</w:t>
        </w:r>
        <w:r w:rsidR="00232BA5" w:rsidRPr="00C37A11">
          <w:rPr>
            <w:rFonts w:ascii="Arial Narrow" w:hAnsi="Arial Narrow"/>
            <w:noProof/>
            <w:webHidden/>
            <w:sz w:val="24"/>
          </w:rPr>
          <w:tab/>
        </w:r>
        <w:r w:rsidR="00232BA5" w:rsidRPr="00C37A11">
          <w:rPr>
            <w:rFonts w:ascii="Arial Narrow" w:hAnsi="Arial Narrow"/>
            <w:i w:val="0"/>
            <w:noProof/>
            <w:webHidden/>
            <w:sz w:val="24"/>
          </w:rPr>
          <w:t>5</w:t>
        </w:r>
        <w:r w:rsidR="00C37D2B" w:rsidRPr="00C37A11">
          <w:rPr>
            <w:rFonts w:ascii="Arial Narrow" w:hAnsi="Arial Narrow"/>
            <w:i w:val="0"/>
            <w:noProof/>
            <w:webHidden/>
            <w:sz w:val="24"/>
          </w:rPr>
          <w:t>4</w:t>
        </w:r>
      </w:hyperlink>
    </w:p>
    <w:p w14:paraId="1BE2CABB" w14:textId="6C8A73CA"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3" w:history="1">
        <w:r w:rsidR="00725452" w:rsidRPr="00C37A11">
          <w:rPr>
            <w:rStyle w:val="Hipersaitas"/>
            <w:rFonts w:ascii="Arial Narrow" w:hAnsi="Arial Narrow"/>
            <w:noProof/>
            <w:sz w:val="24"/>
          </w:rPr>
          <w:t>3.5. Analizės metodo pasirinkimas</w:t>
        </w:r>
        <w:r w:rsidR="00725452" w:rsidRPr="00C37A11">
          <w:rPr>
            <w:rFonts w:ascii="Arial Narrow" w:hAnsi="Arial Narrow"/>
            <w:noProof/>
            <w:webHidden/>
            <w:sz w:val="24"/>
          </w:rPr>
          <w:tab/>
        </w:r>
        <w:r w:rsidR="00725452" w:rsidRPr="00C37A11">
          <w:rPr>
            <w:rFonts w:ascii="Arial Narrow" w:hAnsi="Arial Narrow"/>
            <w:noProof/>
            <w:webHidden/>
            <w:sz w:val="24"/>
          </w:rPr>
          <w:fldChar w:fldCharType="begin"/>
        </w:r>
        <w:r w:rsidR="00725452" w:rsidRPr="00C37A11">
          <w:rPr>
            <w:rFonts w:ascii="Arial Narrow" w:hAnsi="Arial Narrow"/>
            <w:noProof/>
            <w:webHidden/>
            <w:sz w:val="24"/>
          </w:rPr>
          <w:instrText xml:space="preserve"> PAGEREF _Toc16800293 \h </w:instrText>
        </w:r>
        <w:r w:rsidR="00725452" w:rsidRPr="00C37A11">
          <w:rPr>
            <w:rFonts w:ascii="Arial Narrow" w:hAnsi="Arial Narrow"/>
            <w:noProof/>
            <w:webHidden/>
            <w:sz w:val="24"/>
          </w:rPr>
        </w:r>
        <w:r w:rsidR="00725452" w:rsidRPr="00C37A11">
          <w:rPr>
            <w:rFonts w:ascii="Arial Narrow" w:hAnsi="Arial Narrow"/>
            <w:noProof/>
            <w:webHidden/>
            <w:sz w:val="24"/>
          </w:rPr>
          <w:fldChar w:fldCharType="separate"/>
        </w:r>
        <w:r w:rsidR="00232BA5" w:rsidRPr="00C37A11">
          <w:rPr>
            <w:rFonts w:ascii="Arial Narrow" w:hAnsi="Arial Narrow"/>
            <w:noProof/>
            <w:webHidden/>
            <w:sz w:val="24"/>
          </w:rPr>
          <w:t>5</w:t>
        </w:r>
        <w:r w:rsidR="00C37D2B" w:rsidRPr="00C37A11">
          <w:rPr>
            <w:rFonts w:ascii="Arial Narrow" w:hAnsi="Arial Narrow"/>
            <w:noProof/>
            <w:webHidden/>
            <w:sz w:val="24"/>
          </w:rPr>
          <w:t>8</w:t>
        </w:r>
        <w:r w:rsidR="00725452" w:rsidRPr="00C37A11">
          <w:rPr>
            <w:rFonts w:ascii="Arial Narrow" w:hAnsi="Arial Narrow"/>
            <w:noProof/>
            <w:webHidden/>
            <w:sz w:val="24"/>
          </w:rPr>
          <w:fldChar w:fldCharType="end"/>
        </w:r>
      </w:hyperlink>
    </w:p>
    <w:p w14:paraId="668818EF" w14:textId="089AB5F2"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294" w:history="1">
        <w:r w:rsidR="00725452" w:rsidRPr="00C37A11">
          <w:rPr>
            <w:rStyle w:val="Hipersaitas"/>
            <w:rFonts w:ascii="Arial Narrow" w:hAnsi="Arial Narrow"/>
            <w:noProof/>
            <w:sz w:val="24"/>
            <w:lang w:eastAsia="en-US"/>
          </w:rPr>
          <w:t>4. finansinė analizė</w:t>
        </w:r>
        <w:r w:rsidR="00725452" w:rsidRPr="00C37A11">
          <w:rPr>
            <w:rFonts w:ascii="Arial Narrow" w:hAnsi="Arial Narrow"/>
            <w:noProof/>
            <w:webHidden/>
            <w:sz w:val="24"/>
          </w:rPr>
          <w:tab/>
        </w:r>
        <w:r w:rsidR="00232BA5" w:rsidRPr="00C37A11">
          <w:rPr>
            <w:rFonts w:ascii="Arial Narrow" w:hAnsi="Arial Narrow"/>
            <w:noProof/>
            <w:webHidden/>
            <w:sz w:val="24"/>
          </w:rPr>
          <w:t>5</w:t>
        </w:r>
        <w:r w:rsidR="00C37D2B" w:rsidRPr="00C37A11">
          <w:rPr>
            <w:rFonts w:ascii="Arial Narrow" w:hAnsi="Arial Narrow"/>
            <w:noProof/>
            <w:webHidden/>
            <w:sz w:val="24"/>
          </w:rPr>
          <w:t>8</w:t>
        </w:r>
      </w:hyperlink>
    </w:p>
    <w:p w14:paraId="0E318116" w14:textId="03C0F441"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5" w:history="1">
        <w:r w:rsidR="00725452" w:rsidRPr="00C37A11">
          <w:rPr>
            <w:rStyle w:val="Hipersaitas"/>
            <w:rFonts w:ascii="Arial Narrow" w:hAnsi="Arial Narrow"/>
            <w:noProof/>
            <w:sz w:val="24"/>
          </w:rPr>
          <w:t>4.1. Projekto ataskaitinis laikotarpis</w:t>
        </w:r>
        <w:r w:rsidR="00725452" w:rsidRPr="00C37A11">
          <w:rPr>
            <w:rFonts w:ascii="Arial Narrow" w:hAnsi="Arial Narrow"/>
            <w:noProof/>
            <w:webHidden/>
            <w:sz w:val="24"/>
          </w:rPr>
          <w:tab/>
        </w:r>
        <w:r w:rsidR="00B2687F" w:rsidRPr="00C37A11">
          <w:rPr>
            <w:rFonts w:ascii="Arial Narrow" w:hAnsi="Arial Narrow"/>
            <w:noProof/>
            <w:webHidden/>
            <w:sz w:val="24"/>
          </w:rPr>
          <w:t>59</w:t>
        </w:r>
      </w:hyperlink>
    </w:p>
    <w:p w14:paraId="1C31F0ED" w14:textId="391C23E4"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6" w:history="1">
        <w:r w:rsidR="00725452" w:rsidRPr="00C37A11">
          <w:rPr>
            <w:rStyle w:val="Hipersaitas"/>
            <w:rFonts w:ascii="Arial Narrow" w:hAnsi="Arial Narrow"/>
            <w:noProof/>
            <w:sz w:val="24"/>
          </w:rPr>
          <w:t>4.2. Projekto finansinė diskonto norma</w:t>
        </w:r>
        <w:r w:rsidR="00725452" w:rsidRPr="00C37A11">
          <w:rPr>
            <w:rFonts w:ascii="Arial Narrow" w:hAnsi="Arial Narrow"/>
            <w:noProof/>
            <w:webHidden/>
            <w:sz w:val="24"/>
          </w:rPr>
          <w:tab/>
        </w:r>
        <w:r w:rsidR="00C37D2B" w:rsidRPr="00C37A11">
          <w:rPr>
            <w:rFonts w:ascii="Arial Narrow" w:hAnsi="Arial Narrow"/>
            <w:noProof/>
            <w:webHidden/>
            <w:sz w:val="24"/>
          </w:rPr>
          <w:t>60</w:t>
        </w:r>
      </w:hyperlink>
    </w:p>
    <w:p w14:paraId="42F475F6" w14:textId="0BB8C837"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297" w:history="1">
        <w:r w:rsidR="00725452" w:rsidRPr="00C37A11">
          <w:rPr>
            <w:rStyle w:val="Hipersaitas"/>
            <w:rFonts w:ascii="Arial Narrow" w:hAnsi="Arial Narrow"/>
            <w:noProof/>
            <w:sz w:val="24"/>
          </w:rPr>
          <w:t>4.3. Projekto lėšų srautai</w:t>
        </w:r>
        <w:r w:rsidR="00725452" w:rsidRPr="00C37A11">
          <w:rPr>
            <w:rFonts w:ascii="Arial Narrow" w:hAnsi="Arial Narrow"/>
            <w:noProof/>
            <w:webHidden/>
            <w:sz w:val="24"/>
          </w:rPr>
          <w:tab/>
        </w:r>
        <w:r w:rsidR="00C37D2B" w:rsidRPr="00C37A11">
          <w:rPr>
            <w:rFonts w:ascii="Arial Narrow" w:hAnsi="Arial Narrow"/>
            <w:noProof/>
            <w:webHidden/>
            <w:sz w:val="24"/>
          </w:rPr>
          <w:t>60</w:t>
        </w:r>
      </w:hyperlink>
    </w:p>
    <w:p w14:paraId="375E2B3F" w14:textId="22E6BC66"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98" w:history="1">
        <w:r w:rsidR="00725452" w:rsidRPr="00C37A11">
          <w:rPr>
            <w:rStyle w:val="Hipersaitas"/>
            <w:rFonts w:ascii="Arial Narrow" w:hAnsi="Arial Narrow"/>
            <w:noProof/>
            <w:sz w:val="24"/>
          </w:rPr>
          <w:t>4.3.1. Investicijų išlaidos</w:t>
        </w:r>
        <w:r w:rsidR="00725452" w:rsidRPr="00C37A11">
          <w:rPr>
            <w:rFonts w:ascii="Arial Narrow" w:hAnsi="Arial Narrow"/>
            <w:noProof/>
            <w:webHidden/>
            <w:sz w:val="24"/>
          </w:rPr>
          <w:tab/>
        </w:r>
        <w:r w:rsidR="00C37D2B" w:rsidRPr="00C37A11">
          <w:rPr>
            <w:rFonts w:ascii="Arial Narrow" w:hAnsi="Arial Narrow"/>
            <w:noProof/>
            <w:webHidden/>
            <w:sz w:val="24"/>
          </w:rPr>
          <w:t>60</w:t>
        </w:r>
      </w:hyperlink>
    </w:p>
    <w:p w14:paraId="32ADD14D" w14:textId="7AFED742"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299" w:history="1">
        <w:r w:rsidR="00725452" w:rsidRPr="00C37A11">
          <w:rPr>
            <w:rStyle w:val="Hipersaitas"/>
            <w:rFonts w:ascii="Arial Narrow" w:hAnsi="Arial Narrow"/>
            <w:noProof/>
            <w:sz w:val="24"/>
          </w:rPr>
          <w:t>4.3.2. Investicijų likutinė vertė</w:t>
        </w:r>
        <w:r w:rsidR="00725452" w:rsidRPr="00C37A11">
          <w:rPr>
            <w:rFonts w:ascii="Arial Narrow" w:hAnsi="Arial Narrow"/>
            <w:noProof/>
            <w:webHidden/>
            <w:sz w:val="24"/>
          </w:rPr>
          <w:tab/>
        </w:r>
        <w:r w:rsidR="00C37D2B" w:rsidRPr="00C37A11">
          <w:rPr>
            <w:rFonts w:ascii="Arial Narrow" w:hAnsi="Arial Narrow"/>
            <w:noProof/>
            <w:webHidden/>
            <w:sz w:val="24"/>
          </w:rPr>
          <w:t>63</w:t>
        </w:r>
      </w:hyperlink>
    </w:p>
    <w:p w14:paraId="51434067" w14:textId="6A5384ED"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0" w:history="1">
        <w:r w:rsidR="00725452" w:rsidRPr="00C37A11">
          <w:rPr>
            <w:rStyle w:val="Hipersaitas"/>
            <w:rFonts w:ascii="Arial Narrow" w:hAnsi="Arial Narrow"/>
            <w:noProof/>
            <w:sz w:val="24"/>
          </w:rPr>
          <w:t>4.3.3. Veiklos pajamos</w:t>
        </w:r>
        <w:r w:rsidR="00725452" w:rsidRPr="00C37A11">
          <w:rPr>
            <w:rFonts w:ascii="Arial Narrow" w:hAnsi="Arial Narrow"/>
            <w:noProof/>
            <w:webHidden/>
            <w:sz w:val="24"/>
          </w:rPr>
          <w:tab/>
        </w:r>
        <w:r w:rsidR="00C37D2B" w:rsidRPr="00C37A11">
          <w:rPr>
            <w:rFonts w:ascii="Arial Narrow" w:hAnsi="Arial Narrow"/>
            <w:noProof/>
            <w:webHidden/>
            <w:sz w:val="24"/>
          </w:rPr>
          <w:t>63</w:t>
        </w:r>
      </w:hyperlink>
    </w:p>
    <w:p w14:paraId="1C0A898F" w14:textId="7F2B1E85"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01" w:history="1">
        <w:r w:rsidR="00725452" w:rsidRPr="00C37A11">
          <w:rPr>
            <w:rStyle w:val="Hipersaitas"/>
            <w:rFonts w:ascii="Arial Narrow" w:hAnsi="Arial Narrow"/>
            <w:noProof/>
            <w:sz w:val="24"/>
          </w:rPr>
          <w:t>4.3.4. Veiklos išlaidos</w:t>
        </w:r>
        <w:r w:rsidR="00725452" w:rsidRPr="00C37A11">
          <w:rPr>
            <w:rFonts w:ascii="Arial Narrow" w:hAnsi="Arial Narrow"/>
            <w:noProof/>
            <w:webHidden/>
            <w:sz w:val="24"/>
          </w:rPr>
          <w:tab/>
        </w:r>
        <w:r w:rsidR="00232BA5" w:rsidRPr="00C37A11">
          <w:rPr>
            <w:rFonts w:ascii="Arial Narrow" w:hAnsi="Arial Narrow"/>
            <w:noProof/>
            <w:webHidden/>
            <w:sz w:val="24"/>
          </w:rPr>
          <w:t>6</w:t>
        </w:r>
        <w:r w:rsidR="00B2687F" w:rsidRPr="00C37A11">
          <w:rPr>
            <w:rFonts w:ascii="Arial Narrow" w:hAnsi="Arial Narrow"/>
            <w:noProof/>
            <w:webHidden/>
            <w:sz w:val="24"/>
          </w:rPr>
          <w:t>3</w:t>
        </w:r>
      </w:hyperlink>
    </w:p>
    <w:p w14:paraId="5B4BFA21" w14:textId="098C37EC"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2" w:history="1">
        <w:r w:rsidR="00725452" w:rsidRPr="00C37A11">
          <w:rPr>
            <w:rStyle w:val="Hipersaitas"/>
            <w:rFonts w:ascii="Arial Narrow" w:hAnsi="Arial Narrow"/>
            <w:noProof/>
            <w:sz w:val="24"/>
          </w:rPr>
          <w:t>4.3.5. Mokesčiai</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4</w:t>
        </w:r>
      </w:hyperlink>
    </w:p>
    <w:p w14:paraId="0CC7B343" w14:textId="772E5B85"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3" w:history="1">
        <w:r w:rsidR="00725452" w:rsidRPr="00C37A11">
          <w:rPr>
            <w:rStyle w:val="Hipersaitas"/>
            <w:rFonts w:ascii="Arial Narrow" w:hAnsi="Arial Narrow"/>
            <w:noProof/>
            <w:sz w:val="24"/>
          </w:rPr>
          <w:t>4.3.6. Finansavimas</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4</w:t>
        </w:r>
      </w:hyperlink>
    </w:p>
    <w:p w14:paraId="6434BAB3" w14:textId="182FAA76"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04" w:history="1">
        <w:r w:rsidR="00725452" w:rsidRPr="00C37A11">
          <w:rPr>
            <w:rStyle w:val="Hipersaitas"/>
            <w:rFonts w:ascii="Arial Narrow" w:hAnsi="Arial Narrow"/>
            <w:noProof/>
            <w:sz w:val="24"/>
          </w:rPr>
          <w:t>4.4. Finansiniai rodikliai</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4</w:t>
        </w:r>
      </w:hyperlink>
    </w:p>
    <w:p w14:paraId="55EB490E" w14:textId="21E6E7E1"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5" w:history="1">
        <w:r w:rsidR="00725452" w:rsidRPr="00C37A11">
          <w:rPr>
            <w:rStyle w:val="Hipersaitas"/>
            <w:rFonts w:ascii="Arial Narrow" w:hAnsi="Arial Narrow"/>
            <w:noProof/>
            <w:sz w:val="24"/>
          </w:rPr>
          <w:t>4.4.1. Investicijų finansiniai rodikliai</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4</w:t>
        </w:r>
      </w:hyperlink>
    </w:p>
    <w:p w14:paraId="3E5E8ABB" w14:textId="620F2C16"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6" w:history="1">
        <w:r w:rsidR="00725452" w:rsidRPr="00C37A11">
          <w:rPr>
            <w:rStyle w:val="Hipersaitas"/>
            <w:rFonts w:ascii="Arial Narrow" w:hAnsi="Arial Narrow"/>
            <w:noProof/>
            <w:sz w:val="24"/>
          </w:rPr>
          <w:t>4.4.2. Išvada dėl finansinio gyvybingumo</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5</w:t>
        </w:r>
      </w:hyperlink>
    </w:p>
    <w:p w14:paraId="4BFD104F" w14:textId="766EBEE2"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07" w:history="1">
        <w:r w:rsidR="00725452" w:rsidRPr="00C37A11">
          <w:rPr>
            <w:rStyle w:val="Hipersaitas"/>
            <w:rFonts w:ascii="Arial Narrow" w:hAnsi="Arial Narrow"/>
            <w:noProof/>
            <w:sz w:val="24"/>
          </w:rPr>
          <w:t>4.4.3. Kapitalo finansiniai rodikliai</w:t>
        </w:r>
        <w:r w:rsidR="00725452" w:rsidRPr="00C37A11">
          <w:rPr>
            <w:rFonts w:ascii="Arial Narrow" w:hAnsi="Arial Narrow"/>
            <w:noProof/>
            <w:webHidden/>
            <w:sz w:val="24"/>
          </w:rPr>
          <w:tab/>
        </w:r>
        <w:r w:rsidR="00232BA5" w:rsidRPr="00C37A11">
          <w:rPr>
            <w:rFonts w:ascii="Arial Narrow" w:hAnsi="Arial Narrow"/>
            <w:noProof/>
            <w:webHidden/>
            <w:sz w:val="24"/>
          </w:rPr>
          <w:t>6</w:t>
        </w:r>
        <w:r w:rsidR="00C37D2B" w:rsidRPr="00C37A11">
          <w:rPr>
            <w:rFonts w:ascii="Arial Narrow" w:hAnsi="Arial Narrow"/>
            <w:noProof/>
            <w:webHidden/>
            <w:sz w:val="24"/>
          </w:rPr>
          <w:t>5</w:t>
        </w:r>
      </w:hyperlink>
    </w:p>
    <w:p w14:paraId="46678183" w14:textId="48400A77"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308" w:history="1">
        <w:r w:rsidR="00725452" w:rsidRPr="00C37A11">
          <w:rPr>
            <w:rStyle w:val="Hipersaitas"/>
            <w:rFonts w:ascii="Arial Narrow" w:hAnsi="Arial Narrow"/>
            <w:noProof/>
            <w:sz w:val="24"/>
            <w:lang w:eastAsia="en-US"/>
          </w:rPr>
          <w:t>5. Ekonominė analizė</w:t>
        </w:r>
        <w:r w:rsidR="00725452" w:rsidRPr="00C37A11">
          <w:rPr>
            <w:rFonts w:ascii="Arial Narrow" w:hAnsi="Arial Narrow"/>
            <w:noProof/>
            <w:webHidden/>
            <w:sz w:val="24"/>
          </w:rPr>
          <w:tab/>
        </w:r>
        <w:r w:rsidR="00232BA5" w:rsidRPr="00C37A11">
          <w:rPr>
            <w:rFonts w:ascii="Arial Narrow" w:hAnsi="Arial Narrow"/>
            <w:noProof/>
            <w:webHidden/>
            <w:sz w:val="24"/>
          </w:rPr>
          <w:t>6</w:t>
        </w:r>
        <w:r w:rsidR="00B2687F" w:rsidRPr="00C37A11">
          <w:rPr>
            <w:rFonts w:ascii="Arial Narrow" w:hAnsi="Arial Narrow"/>
            <w:noProof/>
            <w:webHidden/>
            <w:sz w:val="24"/>
          </w:rPr>
          <w:t>5</w:t>
        </w:r>
      </w:hyperlink>
    </w:p>
    <w:p w14:paraId="0BE05E20" w14:textId="3A89FFC1"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09" w:history="1">
        <w:r w:rsidR="00725452" w:rsidRPr="00C37A11">
          <w:rPr>
            <w:rStyle w:val="Hipersaitas"/>
            <w:rFonts w:ascii="Arial Narrow" w:hAnsi="Arial Narrow"/>
            <w:noProof/>
            <w:sz w:val="24"/>
          </w:rPr>
          <w:t>5.1. Rinkos kainų perskaičiavimas į ekonomines</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6</w:t>
        </w:r>
      </w:hyperlink>
    </w:p>
    <w:p w14:paraId="3987BBCE" w14:textId="3C77D98F"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0" w:history="1">
        <w:r w:rsidR="00725452" w:rsidRPr="00C37A11">
          <w:rPr>
            <w:rStyle w:val="Hipersaitas"/>
            <w:rFonts w:ascii="Arial Narrow" w:hAnsi="Arial Narrow"/>
            <w:noProof/>
            <w:sz w:val="24"/>
          </w:rPr>
          <w:t>5.2. Socialinė diskonto norma</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6</w:t>
        </w:r>
      </w:hyperlink>
    </w:p>
    <w:p w14:paraId="273CA0EF" w14:textId="57DAC24D"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1" w:history="1">
        <w:r w:rsidR="00725452" w:rsidRPr="00C37A11">
          <w:rPr>
            <w:rStyle w:val="Hipersaitas"/>
            <w:rFonts w:ascii="Arial Narrow" w:hAnsi="Arial Narrow"/>
            <w:noProof/>
            <w:sz w:val="24"/>
          </w:rPr>
          <w:t>5.3. Išorinio poveikio įvertinimas</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6</w:t>
        </w:r>
      </w:hyperlink>
    </w:p>
    <w:p w14:paraId="5BF6B528" w14:textId="3D9BA860"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12" w:history="1">
        <w:r w:rsidR="00725452" w:rsidRPr="00C37A11">
          <w:rPr>
            <w:rStyle w:val="Hipersaitas"/>
            <w:rFonts w:ascii="Arial Narrow" w:hAnsi="Arial Narrow"/>
            <w:noProof/>
            <w:sz w:val="24"/>
          </w:rPr>
          <w:t>5.3.1. Poveikio komponentai</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6</w:t>
        </w:r>
      </w:hyperlink>
    </w:p>
    <w:p w14:paraId="2290B28C" w14:textId="769EC845" w:rsidR="00725452" w:rsidRPr="00C37A11" w:rsidRDefault="00C37A11">
      <w:pPr>
        <w:pStyle w:val="Turinys3"/>
        <w:tabs>
          <w:tab w:val="right" w:leader="dot" w:pos="9062"/>
        </w:tabs>
        <w:rPr>
          <w:rFonts w:ascii="Arial Narrow" w:eastAsiaTheme="minorEastAsia" w:hAnsi="Arial Narrow" w:cstheme="minorBidi"/>
          <w:i w:val="0"/>
          <w:iCs w:val="0"/>
          <w:noProof/>
          <w:sz w:val="28"/>
          <w:szCs w:val="22"/>
        </w:rPr>
      </w:pPr>
      <w:hyperlink w:anchor="_Toc16800313" w:history="1">
        <w:r w:rsidR="00725452" w:rsidRPr="00C37A11">
          <w:rPr>
            <w:rStyle w:val="Hipersaitas"/>
            <w:rFonts w:ascii="Arial Narrow" w:hAnsi="Arial Narrow"/>
            <w:noProof/>
            <w:sz w:val="24"/>
          </w:rPr>
          <w:t>5.3.2. Poveikio mastas</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7</w:t>
        </w:r>
      </w:hyperlink>
    </w:p>
    <w:p w14:paraId="241E77BB" w14:textId="08381874"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4" w:history="1">
        <w:r w:rsidR="00725452" w:rsidRPr="00C37A11">
          <w:rPr>
            <w:rStyle w:val="Hipersaitas"/>
            <w:rFonts w:ascii="Arial Narrow" w:hAnsi="Arial Narrow"/>
            <w:noProof/>
            <w:sz w:val="24"/>
          </w:rPr>
          <w:t>5.4. Ekonominiai rodikliai</w:t>
        </w:r>
        <w:r w:rsidR="00725452" w:rsidRPr="00C37A11">
          <w:rPr>
            <w:rFonts w:ascii="Arial Narrow" w:hAnsi="Arial Narrow"/>
            <w:noProof/>
            <w:webHidden/>
            <w:sz w:val="24"/>
          </w:rPr>
          <w:tab/>
        </w:r>
        <w:r w:rsidR="00B13911" w:rsidRPr="00C37A11">
          <w:rPr>
            <w:rFonts w:ascii="Arial Narrow" w:hAnsi="Arial Narrow"/>
            <w:noProof/>
            <w:webHidden/>
            <w:sz w:val="24"/>
          </w:rPr>
          <w:t>6</w:t>
        </w:r>
        <w:r w:rsidR="00C37D2B" w:rsidRPr="00C37A11">
          <w:rPr>
            <w:rFonts w:ascii="Arial Narrow" w:hAnsi="Arial Narrow"/>
            <w:noProof/>
            <w:webHidden/>
            <w:sz w:val="24"/>
          </w:rPr>
          <w:t>7</w:t>
        </w:r>
      </w:hyperlink>
    </w:p>
    <w:p w14:paraId="3FE416BA" w14:textId="37C6CFF7"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5" w:history="1">
        <w:r w:rsidR="00725452" w:rsidRPr="00C37A11">
          <w:rPr>
            <w:rStyle w:val="Hipersaitas"/>
            <w:rFonts w:ascii="Arial Narrow" w:hAnsi="Arial Narrow"/>
            <w:noProof/>
            <w:sz w:val="24"/>
          </w:rPr>
          <w:t>5.5. Optimalios alternatyvos parinkimas</w:t>
        </w:r>
        <w:r w:rsidR="00725452" w:rsidRPr="00C37A11">
          <w:rPr>
            <w:rFonts w:ascii="Arial Narrow" w:hAnsi="Arial Narrow"/>
            <w:noProof/>
            <w:webHidden/>
            <w:sz w:val="24"/>
          </w:rPr>
          <w:tab/>
        </w:r>
        <w:r w:rsidR="00B13911" w:rsidRPr="00C37A11">
          <w:rPr>
            <w:rFonts w:ascii="Arial Narrow" w:hAnsi="Arial Narrow"/>
            <w:noProof/>
            <w:webHidden/>
            <w:sz w:val="24"/>
          </w:rPr>
          <w:t>6</w:t>
        </w:r>
        <w:r w:rsidR="00B2687F" w:rsidRPr="00C37A11">
          <w:rPr>
            <w:rFonts w:ascii="Arial Narrow" w:hAnsi="Arial Narrow"/>
            <w:noProof/>
            <w:webHidden/>
            <w:sz w:val="24"/>
          </w:rPr>
          <w:t>7</w:t>
        </w:r>
      </w:hyperlink>
    </w:p>
    <w:p w14:paraId="2C48B696" w14:textId="74C4A36A"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316" w:history="1">
        <w:r w:rsidR="00725452" w:rsidRPr="00C37A11">
          <w:rPr>
            <w:rStyle w:val="Hipersaitas"/>
            <w:rFonts w:ascii="Arial Narrow" w:hAnsi="Arial Narrow"/>
            <w:noProof/>
            <w:sz w:val="24"/>
            <w:lang w:eastAsia="en-US"/>
          </w:rPr>
          <w:t>6. jautrumAS ir rizikos</w:t>
        </w:r>
        <w:r w:rsidR="00725452" w:rsidRPr="00C37A11">
          <w:rPr>
            <w:rFonts w:ascii="Arial Narrow" w:hAnsi="Arial Narrow"/>
            <w:noProof/>
            <w:webHidden/>
            <w:sz w:val="24"/>
          </w:rPr>
          <w:tab/>
        </w:r>
        <w:r w:rsidR="00B13911" w:rsidRPr="00C37A11">
          <w:rPr>
            <w:rFonts w:ascii="Arial Narrow" w:hAnsi="Arial Narrow"/>
            <w:noProof/>
            <w:webHidden/>
            <w:sz w:val="24"/>
          </w:rPr>
          <w:t>6</w:t>
        </w:r>
        <w:r w:rsidR="00B2687F" w:rsidRPr="00C37A11">
          <w:rPr>
            <w:rFonts w:ascii="Arial Narrow" w:hAnsi="Arial Narrow"/>
            <w:noProof/>
            <w:webHidden/>
            <w:sz w:val="24"/>
          </w:rPr>
          <w:t>8</w:t>
        </w:r>
      </w:hyperlink>
    </w:p>
    <w:p w14:paraId="7C916A3C" w14:textId="49078635"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7" w:history="1">
        <w:r w:rsidR="00725452" w:rsidRPr="00C37A11">
          <w:rPr>
            <w:rStyle w:val="Hipersaitas"/>
            <w:rFonts w:ascii="Arial Narrow" w:hAnsi="Arial Narrow"/>
            <w:noProof/>
            <w:sz w:val="24"/>
          </w:rPr>
          <w:t>6.1. Jautrumo analizė</w:t>
        </w:r>
        <w:r w:rsidR="00725452" w:rsidRPr="00C37A11">
          <w:rPr>
            <w:rFonts w:ascii="Arial Narrow" w:hAnsi="Arial Narrow"/>
            <w:noProof/>
            <w:webHidden/>
            <w:sz w:val="24"/>
          </w:rPr>
          <w:tab/>
        </w:r>
        <w:r w:rsidR="00B2687F" w:rsidRPr="00C37A11">
          <w:rPr>
            <w:rFonts w:ascii="Arial Narrow" w:hAnsi="Arial Narrow"/>
            <w:noProof/>
            <w:webHidden/>
            <w:sz w:val="24"/>
          </w:rPr>
          <w:t>68</w:t>
        </w:r>
      </w:hyperlink>
    </w:p>
    <w:p w14:paraId="71A58684" w14:textId="09B059A4"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8" w:history="1">
        <w:r w:rsidR="00725452" w:rsidRPr="00C37A11">
          <w:rPr>
            <w:rStyle w:val="Hipersaitas"/>
            <w:rFonts w:ascii="Arial Narrow" w:hAnsi="Arial Narrow"/>
            <w:noProof/>
            <w:sz w:val="24"/>
          </w:rPr>
          <w:t>6.2. Scenarijų analizė</w:t>
        </w:r>
        <w:r w:rsidR="00725452" w:rsidRPr="00C37A11">
          <w:rPr>
            <w:rFonts w:ascii="Arial Narrow" w:hAnsi="Arial Narrow"/>
            <w:noProof/>
            <w:webHidden/>
            <w:sz w:val="24"/>
          </w:rPr>
          <w:tab/>
        </w:r>
        <w:r w:rsidR="00B2687F" w:rsidRPr="00C37A11">
          <w:rPr>
            <w:rFonts w:ascii="Arial Narrow" w:hAnsi="Arial Narrow"/>
            <w:noProof/>
            <w:webHidden/>
            <w:sz w:val="24"/>
          </w:rPr>
          <w:t>6</w:t>
        </w:r>
        <w:r w:rsidR="00C37D2B" w:rsidRPr="00C37A11">
          <w:rPr>
            <w:rFonts w:ascii="Arial Narrow" w:hAnsi="Arial Narrow"/>
            <w:noProof/>
            <w:webHidden/>
            <w:sz w:val="24"/>
          </w:rPr>
          <w:t>9</w:t>
        </w:r>
      </w:hyperlink>
    </w:p>
    <w:p w14:paraId="76266691" w14:textId="56FC12B5"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19" w:history="1">
        <w:r w:rsidR="00725452" w:rsidRPr="00C37A11">
          <w:rPr>
            <w:rStyle w:val="Hipersaitas"/>
            <w:rFonts w:ascii="Arial Narrow" w:hAnsi="Arial Narrow"/>
            <w:noProof/>
            <w:sz w:val="24"/>
          </w:rPr>
          <w:t>6.3. Kintamųjų tikimybės</w:t>
        </w:r>
        <w:r w:rsidR="00725452" w:rsidRPr="00C37A11">
          <w:rPr>
            <w:rFonts w:ascii="Arial Narrow" w:hAnsi="Arial Narrow"/>
            <w:noProof/>
            <w:webHidden/>
            <w:sz w:val="24"/>
          </w:rPr>
          <w:tab/>
        </w:r>
        <w:r w:rsidR="00B2687F" w:rsidRPr="00C37A11">
          <w:rPr>
            <w:rFonts w:ascii="Arial Narrow" w:hAnsi="Arial Narrow"/>
            <w:noProof/>
            <w:webHidden/>
            <w:sz w:val="24"/>
          </w:rPr>
          <w:t>6</w:t>
        </w:r>
        <w:r w:rsidR="00C37D2B" w:rsidRPr="00C37A11">
          <w:rPr>
            <w:rFonts w:ascii="Arial Narrow" w:hAnsi="Arial Narrow"/>
            <w:noProof/>
            <w:webHidden/>
            <w:sz w:val="24"/>
          </w:rPr>
          <w:t>9</w:t>
        </w:r>
      </w:hyperlink>
    </w:p>
    <w:p w14:paraId="3A39C92E" w14:textId="41C6BE60"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0" w:history="1">
        <w:r w:rsidR="00725452" w:rsidRPr="00C37A11">
          <w:rPr>
            <w:rStyle w:val="Hipersaitas"/>
            <w:rFonts w:ascii="Arial Narrow" w:hAnsi="Arial Narrow"/>
            <w:noProof/>
            <w:sz w:val="24"/>
          </w:rPr>
          <w:t>6.4. Projekto rizikos vertinimas</w:t>
        </w:r>
        <w:r w:rsidR="00725452" w:rsidRPr="00C37A11">
          <w:rPr>
            <w:rFonts w:ascii="Arial Narrow" w:hAnsi="Arial Narrow"/>
            <w:noProof/>
            <w:webHidden/>
            <w:sz w:val="24"/>
          </w:rPr>
          <w:tab/>
        </w:r>
        <w:r w:rsidR="00B2687F" w:rsidRPr="00C37A11">
          <w:rPr>
            <w:rFonts w:ascii="Arial Narrow" w:hAnsi="Arial Narrow"/>
            <w:noProof/>
            <w:webHidden/>
            <w:sz w:val="24"/>
          </w:rPr>
          <w:t>6</w:t>
        </w:r>
        <w:r w:rsidR="00C37D2B" w:rsidRPr="00C37A11">
          <w:rPr>
            <w:rFonts w:ascii="Arial Narrow" w:hAnsi="Arial Narrow"/>
            <w:noProof/>
            <w:webHidden/>
            <w:sz w:val="24"/>
          </w:rPr>
          <w:t>9</w:t>
        </w:r>
      </w:hyperlink>
    </w:p>
    <w:p w14:paraId="55E7B0F7" w14:textId="63D74142"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1" w:history="1">
        <w:r w:rsidR="00725452" w:rsidRPr="00C37A11">
          <w:rPr>
            <w:rStyle w:val="Hipersaitas"/>
            <w:rFonts w:ascii="Arial Narrow" w:hAnsi="Arial Narrow"/>
            <w:noProof/>
            <w:sz w:val="24"/>
          </w:rPr>
          <w:t>6.5. Rizikos priimtinumas</w:t>
        </w:r>
        <w:r w:rsidR="00725452" w:rsidRPr="00C37A11">
          <w:rPr>
            <w:rFonts w:ascii="Arial Narrow" w:hAnsi="Arial Narrow"/>
            <w:noProof/>
            <w:webHidden/>
            <w:sz w:val="24"/>
          </w:rPr>
          <w:tab/>
        </w:r>
        <w:r w:rsidR="00B2687F" w:rsidRPr="00C37A11">
          <w:rPr>
            <w:rFonts w:ascii="Arial Narrow" w:hAnsi="Arial Narrow"/>
            <w:noProof/>
            <w:webHidden/>
            <w:sz w:val="24"/>
          </w:rPr>
          <w:t>6</w:t>
        </w:r>
        <w:r w:rsidR="00C37D2B" w:rsidRPr="00C37A11">
          <w:rPr>
            <w:rFonts w:ascii="Arial Narrow" w:hAnsi="Arial Narrow"/>
            <w:noProof/>
            <w:webHidden/>
            <w:sz w:val="24"/>
          </w:rPr>
          <w:t>9</w:t>
        </w:r>
      </w:hyperlink>
    </w:p>
    <w:p w14:paraId="347CE9F8" w14:textId="6A0D841E"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2" w:history="1">
        <w:r w:rsidR="00725452" w:rsidRPr="00C37A11">
          <w:rPr>
            <w:rStyle w:val="Hipersaitas"/>
            <w:rFonts w:ascii="Arial Narrow" w:hAnsi="Arial Narrow"/>
            <w:noProof/>
            <w:sz w:val="24"/>
          </w:rPr>
          <w:t>6.6. Rizikų valdymo veiksmai</w:t>
        </w:r>
        <w:r w:rsidR="00725452" w:rsidRPr="00C37A11">
          <w:rPr>
            <w:rFonts w:ascii="Arial Narrow" w:hAnsi="Arial Narrow"/>
            <w:noProof/>
            <w:webHidden/>
            <w:sz w:val="24"/>
          </w:rPr>
          <w:tab/>
        </w:r>
        <w:r w:rsidR="00B2687F" w:rsidRPr="00C37A11">
          <w:rPr>
            <w:rFonts w:ascii="Arial Narrow" w:hAnsi="Arial Narrow"/>
            <w:noProof/>
            <w:webHidden/>
            <w:sz w:val="24"/>
          </w:rPr>
          <w:t>69</w:t>
        </w:r>
      </w:hyperlink>
    </w:p>
    <w:p w14:paraId="37289AB2" w14:textId="2CBC637F" w:rsidR="00725452" w:rsidRPr="00C37A11" w:rsidRDefault="00C37A11">
      <w:pPr>
        <w:pStyle w:val="Turinys1"/>
        <w:tabs>
          <w:tab w:val="right" w:leader="dot" w:pos="9062"/>
        </w:tabs>
        <w:rPr>
          <w:rFonts w:ascii="Arial Narrow" w:eastAsiaTheme="minorEastAsia" w:hAnsi="Arial Narrow" w:cstheme="minorBidi"/>
          <w:b w:val="0"/>
          <w:bCs w:val="0"/>
          <w:caps w:val="0"/>
          <w:noProof/>
          <w:sz w:val="28"/>
          <w:szCs w:val="22"/>
        </w:rPr>
      </w:pPr>
      <w:hyperlink w:anchor="_Toc16800323" w:history="1">
        <w:r w:rsidR="00725452" w:rsidRPr="00C37A11">
          <w:rPr>
            <w:rStyle w:val="Hipersaitas"/>
            <w:rFonts w:ascii="Arial Narrow" w:hAnsi="Arial Narrow"/>
            <w:noProof/>
            <w:sz w:val="24"/>
            <w:lang w:eastAsia="en-US"/>
          </w:rPr>
          <w:t>7. projekto vykdymo planas</w:t>
        </w:r>
        <w:r w:rsidR="00725452" w:rsidRPr="00C37A11">
          <w:rPr>
            <w:rFonts w:ascii="Arial Narrow" w:hAnsi="Arial Narrow"/>
            <w:noProof/>
            <w:webHidden/>
            <w:sz w:val="24"/>
          </w:rPr>
          <w:tab/>
        </w:r>
        <w:r w:rsidR="00417BEE" w:rsidRPr="00C37A11">
          <w:rPr>
            <w:rFonts w:ascii="Arial Narrow" w:hAnsi="Arial Narrow"/>
            <w:noProof/>
            <w:webHidden/>
            <w:sz w:val="24"/>
          </w:rPr>
          <w:t>7</w:t>
        </w:r>
        <w:r w:rsidR="00C37D2B" w:rsidRPr="00C37A11">
          <w:rPr>
            <w:rFonts w:ascii="Arial Narrow" w:hAnsi="Arial Narrow"/>
            <w:noProof/>
            <w:webHidden/>
            <w:sz w:val="24"/>
          </w:rPr>
          <w:t>3</w:t>
        </w:r>
      </w:hyperlink>
    </w:p>
    <w:p w14:paraId="2BC38312" w14:textId="7CE2896C"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4" w:history="1">
        <w:r w:rsidR="00725452" w:rsidRPr="00C37A11">
          <w:rPr>
            <w:rStyle w:val="Hipersaitas"/>
            <w:rFonts w:ascii="Arial Narrow" w:hAnsi="Arial Narrow"/>
            <w:noProof/>
            <w:sz w:val="24"/>
          </w:rPr>
          <w:t>7.1. Projekto trukmė ir etapai</w:t>
        </w:r>
        <w:r w:rsidR="00725452" w:rsidRPr="00C37A11">
          <w:rPr>
            <w:rFonts w:ascii="Arial Narrow" w:hAnsi="Arial Narrow"/>
            <w:noProof/>
            <w:webHidden/>
            <w:sz w:val="24"/>
          </w:rPr>
          <w:tab/>
        </w:r>
        <w:r w:rsidR="000F6BD9" w:rsidRPr="00C37A11">
          <w:rPr>
            <w:rFonts w:ascii="Arial Narrow" w:hAnsi="Arial Narrow"/>
            <w:noProof/>
            <w:webHidden/>
            <w:sz w:val="24"/>
          </w:rPr>
          <w:t>7</w:t>
        </w:r>
        <w:r w:rsidR="00C37D2B" w:rsidRPr="00C37A11">
          <w:rPr>
            <w:rFonts w:ascii="Arial Narrow" w:hAnsi="Arial Narrow"/>
            <w:noProof/>
            <w:webHidden/>
            <w:sz w:val="24"/>
          </w:rPr>
          <w:t>3</w:t>
        </w:r>
      </w:hyperlink>
    </w:p>
    <w:p w14:paraId="06880C4E" w14:textId="27C838F4"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5" w:history="1">
        <w:r w:rsidR="00725452" w:rsidRPr="00C37A11">
          <w:rPr>
            <w:rStyle w:val="Hipersaitas"/>
            <w:rFonts w:ascii="Arial Narrow" w:hAnsi="Arial Narrow"/>
            <w:noProof/>
            <w:sz w:val="24"/>
          </w:rPr>
          <w:t>7.2. Projekto vieta</w:t>
        </w:r>
        <w:r w:rsidR="00725452" w:rsidRPr="00C37A11">
          <w:rPr>
            <w:rFonts w:ascii="Arial Narrow" w:hAnsi="Arial Narrow"/>
            <w:noProof/>
            <w:webHidden/>
            <w:sz w:val="24"/>
          </w:rPr>
          <w:tab/>
        </w:r>
        <w:r w:rsidR="000F6BD9" w:rsidRPr="00C37A11">
          <w:rPr>
            <w:rFonts w:ascii="Arial Narrow" w:hAnsi="Arial Narrow"/>
            <w:noProof/>
            <w:webHidden/>
            <w:sz w:val="24"/>
          </w:rPr>
          <w:t>7</w:t>
        </w:r>
        <w:r w:rsidR="00C37D2B" w:rsidRPr="00C37A11">
          <w:rPr>
            <w:rFonts w:ascii="Arial Narrow" w:hAnsi="Arial Narrow"/>
            <w:noProof/>
            <w:webHidden/>
            <w:sz w:val="24"/>
          </w:rPr>
          <w:t>3</w:t>
        </w:r>
      </w:hyperlink>
    </w:p>
    <w:p w14:paraId="2C4CB9BE" w14:textId="68ADAF15"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6" w:history="1">
        <w:r w:rsidR="00725452" w:rsidRPr="00C37A11">
          <w:rPr>
            <w:rStyle w:val="Hipersaitas"/>
            <w:rFonts w:ascii="Arial Narrow" w:hAnsi="Arial Narrow"/>
            <w:noProof/>
            <w:sz w:val="24"/>
          </w:rPr>
          <w:t>7.3. Projekto komanda</w:t>
        </w:r>
        <w:r w:rsidR="00725452" w:rsidRPr="00C37A11">
          <w:rPr>
            <w:rFonts w:ascii="Arial Narrow" w:hAnsi="Arial Narrow"/>
            <w:noProof/>
            <w:webHidden/>
            <w:sz w:val="24"/>
          </w:rPr>
          <w:tab/>
        </w:r>
        <w:r w:rsidR="000F6BD9" w:rsidRPr="00C37A11">
          <w:rPr>
            <w:rFonts w:ascii="Arial Narrow" w:hAnsi="Arial Narrow"/>
            <w:noProof/>
            <w:webHidden/>
            <w:sz w:val="24"/>
          </w:rPr>
          <w:t>7</w:t>
        </w:r>
        <w:r w:rsidR="00C37D2B" w:rsidRPr="00C37A11">
          <w:rPr>
            <w:rFonts w:ascii="Arial Narrow" w:hAnsi="Arial Narrow"/>
            <w:noProof/>
            <w:webHidden/>
            <w:sz w:val="24"/>
          </w:rPr>
          <w:t>5</w:t>
        </w:r>
      </w:hyperlink>
    </w:p>
    <w:p w14:paraId="167E8AB6" w14:textId="686C3E2C"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7" w:history="1">
        <w:r w:rsidR="00725452" w:rsidRPr="00C37A11">
          <w:rPr>
            <w:rStyle w:val="Hipersaitas"/>
            <w:rFonts w:ascii="Arial Narrow" w:hAnsi="Arial Narrow"/>
            <w:noProof/>
            <w:sz w:val="24"/>
          </w:rPr>
          <w:t>7.4. Projekto prielaidos ir tęstinumas</w:t>
        </w:r>
        <w:r w:rsidR="00725452" w:rsidRPr="00C37A11">
          <w:rPr>
            <w:rFonts w:ascii="Arial Narrow" w:hAnsi="Arial Narrow"/>
            <w:noProof/>
            <w:webHidden/>
            <w:sz w:val="24"/>
          </w:rPr>
          <w:tab/>
        </w:r>
        <w:r w:rsidR="000F6BD9" w:rsidRPr="00C37A11">
          <w:rPr>
            <w:rFonts w:ascii="Arial Narrow" w:hAnsi="Arial Narrow"/>
            <w:noProof/>
            <w:webHidden/>
            <w:sz w:val="24"/>
          </w:rPr>
          <w:t>7</w:t>
        </w:r>
        <w:r w:rsidR="00C37D2B" w:rsidRPr="00C37A11">
          <w:rPr>
            <w:rFonts w:ascii="Arial Narrow" w:hAnsi="Arial Narrow"/>
            <w:noProof/>
            <w:webHidden/>
            <w:sz w:val="24"/>
          </w:rPr>
          <w:t>5</w:t>
        </w:r>
      </w:hyperlink>
    </w:p>
    <w:p w14:paraId="0F9C360C" w14:textId="1929B723" w:rsidR="00725452" w:rsidRPr="00C37A11" w:rsidRDefault="00C37A11">
      <w:pPr>
        <w:pStyle w:val="Turinys2"/>
        <w:tabs>
          <w:tab w:val="right" w:leader="dot" w:pos="9062"/>
        </w:tabs>
        <w:rPr>
          <w:rFonts w:ascii="Arial Narrow" w:eastAsiaTheme="minorEastAsia" w:hAnsi="Arial Narrow" w:cstheme="minorBidi"/>
          <w:smallCaps w:val="0"/>
          <w:noProof/>
          <w:sz w:val="28"/>
          <w:szCs w:val="22"/>
        </w:rPr>
      </w:pPr>
      <w:hyperlink w:anchor="_Toc16800328" w:history="1">
        <w:r w:rsidR="00725452" w:rsidRPr="00C37A11">
          <w:rPr>
            <w:rStyle w:val="Hipersaitas"/>
            <w:rFonts w:ascii="Arial Narrow" w:hAnsi="Arial Narrow"/>
            <w:noProof/>
            <w:sz w:val="24"/>
          </w:rPr>
          <w:t>7.5. Kitos išvados</w:t>
        </w:r>
        <w:r w:rsidR="00725452" w:rsidRPr="00C37A11">
          <w:rPr>
            <w:rFonts w:ascii="Arial Narrow" w:hAnsi="Arial Narrow"/>
            <w:noProof/>
            <w:webHidden/>
            <w:sz w:val="24"/>
          </w:rPr>
          <w:tab/>
        </w:r>
        <w:r w:rsidR="000F6BD9" w:rsidRPr="00C37A11">
          <w:rPr>
            <w:rFonts w:ascii="Arial Narrow" w:hAnsi="Arial Narrow"/>
            <w:noProof/>
            <w:webHidden/>
            <w:sz w:val="24"/>
          </w:rPr>
          <w:t>7</w:t>
        </w:r>
        <w:r w:rsidR="00B2687F" w:rsidRPr="00C37A11">
          <w:rPr>
            <w:rFonts w:ascii="Arial Narrow" w:hAnsi="Arial Narrow"/>
            <w:noProof/>
            <w:webHidden/>
            <w:sz w:val="24"/>
          </w:rPr>
          <w:t>5</w:t>
        </w:r>
      </w:hyperlink>
    </w:p>
    <w:p w14:paraId="76D21A3C" w14:textId="77777777" w:rsidR="00E756F5" w:rsidRPr="00C37A11" w:rsidRDefault="00F6009D" w:rsidP="006825CA">
      <w:pPr>
        <w:spacing w:before="60"/>
      </w:pPr>
      <w:r w:rsidRPr="00C37A11">
        <w:rPr>
          <w:sz w:val="28"/>
          <w:szCs w:val="22"/>
        </w:rPr>
        <w:fldChar w:fldCharType="end"/>
      </w:r>
      <w:r w:rsidR="0043324A" w:rsidRPr="00C37A11">
        <w:br w:type="page"/>
      </w:r>
    </w:p>
    <w:p w14:paraId="7545729E" w14:textId="77777777" w:rsidR="00B71E09" w:rsidRPr="00C37A11" w:rsidRDefault="00B71E09" w:rsidP="00E16E8A">
      <w:pPr>
        <w:jc w:val="center"/>
      </w:pPr>
    </w:p>
    <w:p w14:paraId="044B1D4D" w14:textId="77777777" w:rsidR="00F2435B" w:rsidRPr="00C37A11" w:rsidRDefault="005C079C" w:rsidP="00EF2E69">
      <w:pPr>
        <w:pStyle w:val="Antrat1"/>
      </w:pPr>
      <w:bookmarkStart w:id="0" w:name="_Ref174758233"/>
      <w:bookmarkStart w:id="1" w:name="_Toc16800269"/>
      <w:bookmarkEnd w:id="0"/>
      <w:r w:rsidRPr="00C37A11">
        <w:t>Sutrumpinimai</w:t>
      </w:r>
      <w:bookmarkEnd w:id="1"/>
    </w:p>
    <w:p w14:paraId="50AFB6DD" w14:textId="77777777" w:rsidR="00EF2E69" w:rsidRPr="00C37A11" w:rsidRDefault="00EF2E69" w:rsidP="00EF2E69"/>
    <w:p w14:paraId="0007165A" w14:textId="77777777" w:rsidR="005C079C" w:rsidRPr="00C37A11" w:rsidRDefault="005C079C" w:rsidP="00EF2E69"/>
    <w:p w14:paraId="2AF13AE9" w14:textId="77777777" w:rsidR="00DF5C8F" w:rsidRPr="00C37A11" w:rsidRDefault="00DF5C8F" w:rsidP="00FD7E61">
      <w:r w:rsidRPr="00C37A11">
        <w:rPr>
          <w:b/>
        </w:rPr>
        <w:t xml:space="preserve">AB - </w:t>
      </w:r>
      <w:r w:rsidRPr="00C37A11">
        <w:t>apsaugotas būstas.</w:t>
      </w:r>
    </w:p>
    <w:p w14:paraId="036DC9AD" w14:textId="77777777" w:rsidR="000576E3" w:rsidRPr="00C37A11" w:rsidRDefault="000576E3" w:rsidP="00FD7E61">
      <w:pPr>
        <w:rPr>
          <w:b/>
        </w:rPr>
      </w:pPr>
      <w:r w:rsidRPr="00C37A11">
        <w:rPr>
          <w:b/>
        </w:rPr>
        <w:t>D</w:t>
      </w:r>
      <w:r w:rsidR="00AC75E4" w:rsidRPr="00C37A11">
        <w:rPr>
          <w:b/>
        </w:rPr>
        <w:t>ūseikių</w:t>
      </w:r>
      <w:r w:rsidRPr="00C37A11">
        <w:rPr>
          <w:b/>
        </w:rPr>
        <w:t xml:space="preserve"> SGN</w:t>
      </w:r>
      <w:r w:rsidRPr="00C37A11">
        <w:t xml:space="preserve"> – D</w:t>
      </w:r>
      <w:r w:rsidR="00D26ED7" w:rsidRPr="00C37A11">
        <w:t>ūseikių</w:t>
      </w:r>
      <w:r w:rsidRPr="00C37A11">
        <w:t xml:space="preserve"> socialinės globos namai.</w:t>
      </w:r>
    </w:p>
    <w:p w14:paraId="25DEA879" w14:textId="77777777" w:rsidR="0028470B" w:rsidRPr="00C37A11" w:rsidRDefault="0028470B" w:rsidP="00FD7E61">
      <w:r w:rsidRPr="00C37A11">
        <w:rPr>
          <w:b/>
        </w:rPr>
        <w:t>EGDV</w:t>
      </w:r>
      <w:r w:rsidRPr="00C37A11">
        <w:t xml:space="preserve"> (angl. </w:t>
      </w:r>
      <w:r w:rsidRPr="00C37A11">
        <w:rPr>
          <w:i/>
        </w:rPr>
        <w:t>ENPV</w:t>
      </w:r>
      <w:r w:rsidRPr="00C37A11">
        <w:t>) – ekonominė grynoji dabartinė vertė.</w:t>
      </w:r>
    </w:p>
    <w:p w14:paraId="69F1ED64" w14:textId="77777777" w:rsidR="0028470B" w:rsidRPr="00C37A11" w:rsidRDefault="0028470B" w:rsidP="00FD7E61">
      <w:bookmarkStart w:id="2" w:name="ENIS"/>
      <w:r w:rsidRPr="00C37A11">
        <w:rPr>
          <w:b/>
        </w:rPr>
        <w:t>ENIS</w:t>
      </w:r>
      <w:r w:rsidRPr="00C37A11">
        <w:t xml:space="preserve"> (angl. </w:t>
      </w:r>
      <w:r w:rsidRPr="00C37A11">
        <w:rPr>
          <w:i/>
        </w:rPr>
        <w:t>economic benefit/cost ratio</w:t>
      </w:r>
      <w:r w:rsidR="00DE6485" w:rsidRPr="00C37A11">
        <w:t xml:space="preserve">) </w:t>
      </w:r>
      <w:r w:rsidRPr="00C37A11">
        <w:t>– ekonominės naudos ir išlaidų santykio rodiklis.</w:t>
      </w:r>
      <w:bookmarkEnd w:id="2"/>
    </w:p>
    <w:p w14:paraId="012D0174" w14:textId="77777777" w:rsidR="0028470B" w:rsidRPr="00C37A11" w:rsidRDefault="0028470B" w:rsidP="00FD7E61">
      <w:pPr>
        <w:rPr>
          <w:b/>
        </w:rPr>
      </w:pPr>
      <w:r w:rsidRPr="00C37A11">
        <w:rPr>
          <w:b/>
        </w:rPr>
        <w:t>ES</w:t>
      </w:r>
      <w:r w:rsidRPr="00C37A11">
        <w:t xml:space="preserve"> (angl. </w:t>
      </w:r>
      <w:r w:rsidRPr="00C37A11">
        <w:rPr>
          <w:i/>
        </w:rPr>
        <w:t>EU</w:t>
      </w:r>
      <w:r w:rsidRPr="00C37A11">
        <w:t>) – Europos Sąjunga.</w:t>
      </w:r>
    </w:p>
    <w:p w14:paraId="369D76BD" w14:textId="77777777" w:rsidR="0028470B" w:rsidRPr="00C37A11" w:rsidRDefault="0028470B" w:rsidP="00FD7E61">
      <w:bookmarkStart w:id="3" w:name="EVGN"/>
      <w:bookmarkStart w:id="4" w:name="IP"/>
      <w:r w:rsidRPr="00C37A11">
        <w:rPr>
          <w:b/>
        </w:rPr>
        <w:t>EVGN</w:t>
      </w:r>
      <w:r w:rsidRPr="00C37A11">
        <w:t xml:space="preserve"> (angl. </w:t>
      </w:r>
      <w:r w:rsidRPr="00C37A11">
        <w:rPr>
          <w:i/>
        </w:rPr>
        <w:t>EIRR</w:t>
      </w:r>
      <w:r w:rsidRPr="00C37A11">
        <w:t>) – ekonominė vidinė grąžos norma.</w:t>
      </w:r>
      <w:bookmarkEnd w:id="3"/>
    </w:p>
    <w:p w14:paraId="51E101F5" w14:textId="77777777" w:rsidR="0028470B" w:rsidRPr="00C37A11" w:rsidRDefault="0028470B" w:rsidP="00FD7E61">
      <w:bookmarkStart w:id="5" w:name="FGDV"/>
      <w:r w:rsidRPr="00C37A11">
        <w:rPr>
          <w:b/>
        </w:rPr>
        <w:t>FGDV</w:t>
      </w:r>
      <w:r w:rsidRPr="00C37A11">
        <w:t xml:space="preserve"> (angl. </w:t>
      </w:r>
      <w:r w:rsidRPr="00C37A11">
        <w:rPr>
          <w:i/>
        </w:rPr>
        <w:t>FNPV</w:t>
      </w:r>
      <w:r w:rsidRPr="00C37A11">
        <w:t>) – finansinė grynoji dabartinė vertė</w:t>
      </w:r>
      <w:bookmarkEnd w:id="5"/>
      <w:r w:rsidRPr="00C37A11">
        <w:t>.</w:t>
      </w:r>
    </w:p>
    <w:p w14:paraId="4014FC61" w14:textId="77777777" w:rsidR="0028470B" w:rsidRPr="00C37A11" w:rsidRDefault="0028470B" w:rsidP="00FD7E61">
      <w:bookmarkStart w:id="6" w:name="FNIS"/>
      <w:bookmarkStart w:id="7" w:name="FDN"/>
      <w:r w:rsidRPr="00C37A11">
        <w:rPr>
          <w:b/>
        </w:rPr>
        <w:t>FNIS</w:t>
      </w:r>
      <w:r w:rsidRPr="00C37A11">
        <w:t xml:space="preserve"> (angl. </w:t>
      </w:r>
      <w:r w:rsidRPr="00C37A11">
        <w:rPr>
          <w:i/>
        </w:rPr>
        <w:t>financial benefit/cost ratio</w:t>
      </w:r>
      <w:r w:rsidR="00DE6485" w:rsidRPr="00C37A11">
        <w:t xml:space="preserve">) </w:t>
      </w:r>
      <w:r w:rsidRPr="00C37A11">
        <w:t xml:space="preserve">– finansinės naudos ir išlaidų santykio rodiklis. </w:t>
      </w:r>
      <w:bookmarkEnd w:id="6"/>
    </w:p>
    <w:p w14:paraId="0022F00E" w14:textId="77777777" w:rsidR="0028470B" w:rsidRPr="00C37A11" w:rsidRDefault="0028470B" w:rsidP="00FD7E61">
      <w:r w:rsidRPr="00C37A11">
        <w:rPr>
          <w:b/>
        </w:rPr>
        <w:t>FVGN</w:t>
      </w:r>
      <w:r w:rsidRPr="00C37A11">
        <w:t xml:space="preserve"> (angl. </w:t>
      </w:r>
      <w:r w:rsidRPr="00C37A11">
        <w:rPr>
          <w:i/>
        </w:rPr>
        <w:t>FIRR</w:t>
      </w:r>
      <w:r w:rsidRPr="00C37A11">
        <w:t>) – finansinė vidinė grąžos norma.</w:t>
      </w:r>
    </w:p>
    <w:p w14:paraId="57600241" w14:textId="77777777" w:rsidR="0028470B" w:rsidRPr="00C37A11" w:rsidRDefault="0028470B" w:rsidP="00FD7E61">
      <w:bookmarkStart w:id="8" w:name="GDV"/>
      <w:bookmarkEnd w:id="4"/>
      <w:bookmarkEnd w:id="7"/>
      <w:r w:rsidRPr="00C37A11">
        <w:rPr>
          <w:b/>
        </w:rPr>
        <w:t>GDV</w:t>
      </w:r>
      <w:r w:rsidRPr="00C37A11">
        <w:t xml:space="preserve"> (angl. </w:t>
      </w:r>
      <w:r w:rsidRPr="00C37A11">
        <w:rPr>
          <w:i/>
        </w:rPr>
        <w:t>NPV, net present value</w:t>
      </w:r>
      <w:r w:rsidRPr="00C37A11">
        <w:t>) – grynoji dabartinė vertė</w:t>
      </w:r>
      <w:bookmarkEnd w:id="8"/>
      <w:r w:rsidRPr="00C37A11">
        <w:t>.</w:t>
      </w:r>
    </w:p>
    <w:p w14:paraId="19436829" w14:textId="77777777" w:rsidR="00DF5C8F" w:rsidRPr="00C37A11" w:rsidRDefault="00DF5C8F" w:rsidP="00FD7E61">
      <w:r w:rsidRPr="00C37A11">
        <w:rPr>
          <w:b/>
        </w:rPr>
        <w:t>GGN</w:t>
      </w:r>
      <w:r w:rsidRPr="00C37A11">
        <w:t xml:space="preserve"> - grupinio gyvenimo namai.</w:t>
      </w:r>
    </w:p>
    <w:p w14:paraId="49FFA803" w14:textId="77777777" w:rsidR="0028470B" w:rsidRPr="00C37A11" w:rsidRDefault="0028470B" w:rsidP="00FD7E61">
      <w:r w:rsidRPr="00C37A11">
        <w:rPr>
          <w:b/>
        </w:rPr>
        <w:t>IP</w:t>
      </w:r>
      <w:r w:rsidRPr="00C37A11">
        <w:rPr>
          <w:i/>
        </w:rPr>
        <w:t xml:space="preserve"> </w:t>
      </w:r>
      <w:r w:rsidRPr="00C37A11">
        <w:t>– investicijų projektas.</w:t>
      </w:r>
    </w:p>
    <w:p w14:paraId="6FDD60FD" w14:textId="77777777" w:rsidR="00B22147" w:rsidRPr="00C37A11" w:rsidRDefault="00B22147" w:rsidP="00FD7E61">
      <w:r w:rsidRPr="00C37A11">
        <w:rPr>
          <w:b/>
        </w:rPr>
        <w:t>NVO</w:t>
      </w:r>
      <w:r w:rsidRPr="00C37A11">
        <w:t xml:space="preserve"> – nevyriausybinė organizacija.</w:t>
      </w:r>
    </w:p>
    <w:p w14:paraId="1ADECB50" w14:textId="77777777" w:rsidR="0070726C" w:rsidRPr="00C37A11" w:rsidRDefault="0070726C" w:rsidP="00FD7E61">
      <w:r w:rsidRPr="00C37A11">
        <w:rPr>
          <w:b/>
        </w:rPr>
        <w:t>SE poveikio vertinimo metodika</w:t>
      </w:r>
      <w:r w:rsidRPr="00C37A11">
        <w:t xml:space="preserve"> – tyrimo „Metodikos ir modelio, skirto įvertinti investicijų, finansuoj</w:t>
      </w:r>
      <w:r w:rsidRPr="00C37A11">
        <w:t>a</w:t>
      </w:r>
      <w:r w:rsidRPr="00C37A11">
        <w:t>mų Europos Sąjungos struktūrinių fondų ir Lietuvos nacionalinio biudžeto lėšomis, socialinį - ekonominį poveikį, sukūrimas“ galutine ataskaita.</w:t>
      </w:r>
    </w:p>
    <w:p w14:paraId="702A8A36" w14:textId="77777777" w:rsidR="00984DF9" w:rsidRPr="00C37A11" w:rsidRDefault="00984DF9" w:rsidP="00FD7E61">
      <w:r w:rsidRPr="00C37A11">
        <w:rPr>
          <w:b/>
        </w:rPr>
        <w:t>SEA</w:t>
      </w:r>
      <w:r w:rsidRPr="00C37A11">
        <w:t xml:space="preserve"> (angl. </w:t>
      </w:r>
      <w:r w:rsidRPr="00C37A11">
        <w:rPr>
          <w:i/>
        </w:rPr>
        <w:t>CEA, Cost-effectiveness analysis</w:t>
      </w:r>
      <w:r w:rsidRPr="00C37A11">
        <w:t>) – sąnaudų efektyvumo analizė.</w:t>
      </w:r>
    </w:p>
    <w:p w14:paraId="2B0524C4" w14:textId="77777777" w:rsidR="00B30004" w:rsidRPr="00C37A11" w:rsidRDefault="00B30004" w:rsidP="00FD7E61">
      <w:r w:rsidRPr="00C37A11">
        <w:rPr>
          <w:b/>
        </w:rPr>
        <w:t>SGN</w:t>
      </w:r>
      <w:r w:rsidRPr="00C37A11">
        <w:t xml:space="preserve"> – </w:t>
      </w:r>
      <w:r w:rsidR="00DF5C8F" w:rsidRPr="00C37A11">
        <w:t xml:space="preserve">savarankiško gyvenimo </w:t>
      </w:r>
      <w:r w:rsidRPr="00C37A11">
        <w:t>namai.</w:t>
      </w:r>
    </w:p>
    <w:p w14:paraId="7F604373" w14:textId="77777777" w:rsidR="0028470B" w:rsidRPr="00C37A11" w:rsidRDefault="0028470B" w:rsidP="00FD7E61">
      <w:bookmarkStart w:id="9" w:name="SNA"/>
      <w:r w:rsidRPr="00C37A11">
        <w:rPr>
          <w:b/>
        </w:rPr>
        <w:t xml:space="preserve">SNA </w:t>
      </w:r>
      <w:r w:rsidRPr="00C37A11">
        <w:t xml:space="preserve">(angl. </w:t>
      </w:r>
      <w:r w:rsidRPr="00C37A11">
        <w:rPr>
          <w:i/>
        </w:rPr>
        <w:t>CBA, Cost–benefit analysis</w:t>
      </w:r>
      <w:r w:rsidRPr="00C37A11">
        <w:t>) – sąnaudų ir naudos analizė</w:t>
      </w:r>
      <w:bookmarkEnd w:id="9"/>
      <w:r w:rsidRPr="00C37A11">
        <w:t>.</w:t>
      </w:r>
    </w:p>
    <w:p w14:paraId="2B088139" w14:textId="77777777" w:rsidR="00984DF9" w:rsidRPr="00C37A11" w:rsidRDefault="00984DF9" w:rsidP="00FD7E61">
      <w:r w:rsidRPr="00C37A11">
        <w:rPr>
          <w:b/>
        </w:rPr>
        <w:t>TLK-10-AM</w:t>
      </w:r>
      <w:r w:rsidRPr="00C37A11">
        <w:t xml:space="preserve"> - Tarptautinės statistinės ligų ir sveikatos sutrikimų klasifikacijos dešimtasis pataisytas ir papildytas le</w:t>
      </w:r>
      <w:r w:rsidR="00DE6485" w:rsidRPr="00C37A11">
        <w:t>idimas, Australijos modifikacija.</w:t>
      </w:r>
    </w:p>
    <w:p w14:paraId="005237A9" w14:textId="77777777" w:rsidR="0028470B" w:rsidRPr="00C37A11" w:rsidRDefault="0028470B" w:rsidP="00FD7E61">
      <w:r w:rsidRPr="00C37A11">
        <w:rPr>
          <w:b/>
        </w:rPr>
        <w:t>VGN</w:t>
      </w:r>
      <w:r w:rsidRPr="00C37A11">
        <w:t xml:space="preserve"> (angl. </w:t>
      </w:r>
      <w:r w:rsidRPr="00C37A11">
        <w:rPr>
          <w:i/>
        </w:rPr>
        <w:t>IRR, internal rate of return</w:t>
      </w:r>
      <w:r w:rsidRPr="00C37A11">
        <w:t>) – vidinė grąžos norma.</w:t>
      </w:r>
    </w:p>
    <w:p w14:paraId="6D2DFA9A" w14:textId="77777777" w:rsidR="00984DF9" w:rsidRPr="00C37A11" w:rsidRDefault="00984DF9" w:rsidP="00FD7E61"/>
    <w:p w14:paraId="17F3C63B" w14:textId="77777777" w:rsidR="007B5126" w:rsidRPr="00C37A11" w:rsidRDefault="007B5126" w:rsidP="00FD7E61"/>
    <w:p w14:paraId="7E089707" w14:textId="77777777" w:rsidR="007B5126" w:rsidRPr="00C37A11" w:rsidRDefault="007B5126" w:rsidP="00FD7E61"/>
    <w:p w14:paraId="2A96E054" w14:textId="77777777" w:rsidR="00DF5C8F" w:rsidRPr="00C37A11" w:rsidRDefault="00DF5C8F" w:rsidP="00FD7E61">
      <w:r w:rsidRPr="00C37A11">
        <w:br w:type="page"/>
      </w:r>
    </w:p>
    <w:p w14:paraId="7928C8DC" w14:textId="77777777" w:rsidR="007B5126" w:rsidRPr="00C37A11" w:rsidRDefault="007B5126" w:rsidP="00FD7E61"/>
    <w:p w14:paraId="2CAE91AA" w14:textId="77777777" w:rsidR="00984DF9" w:rsidRPr="00C37A11" w:rsidRDefault="00984DF9" w:rsidP="00984DF9">
      <w:pPr>
        <w:pStyle w:val="Antrat1"/>
      </w:pPr>
      <w:bookmarkStart w:id="10" w:name="_Toc16800270"/>
      <w:r w:rsidRPr="00C37A11">
        <w:t>Sąvokos</w:t>
      </w:r>
      <w:bookmarkEnd w:id="10"/>
    </w:p>
    <w:p w14:paraId="4016F668" w14:textId="77777777" w:rsidR="00537808" w:rsidRPr="00C37A11" w:rsidRDefault="00537808" w:rsidP="00537808"/>
    <w:p w14:paraId="4BF7D0D7" w14:textId="5822BD4E" w:rsidR="00DF5C8F" w:rsidRPr="00C37A11" w:rsidRDefault="00DF5C8F" w:rsidP="00FD7E61">
      <w:pPr>
        <w:rPr>
          <w:b/>
        </w:rPr>
      </w:pPr>
      <w:r w:rsidRPr="00C37A11">
        <w:rPr>
          <w:b/>
        </w:rPr>
        <w:t xml:space="preserve">Apsaugotas būstas – </w:t>
      </w:r>
      <w:r w:rsidR="005B05B0" w:rsidRPr="00C37A11">
        <w:t>Asmens apgyvendinimas ir pag</w:t>
      </w:r>
      <w:r w:rsidR="006102A5" w:rsidRPr="00C37A11">
        <w:t>albos suteikimas namų aplinkoje bei</w:t>
      </w:r>
      <w:r w:rsidR="005B05B0" w:rsidRPr="00C37A11">
        <w:t xml:space="preserve"> reikalingų paslaugų organizavimas bendruomenėje, siekiant kompensuoti, atkurti, ugdyti, palaikyti ir plėtoti a</w:t>
      </w:r>
      <w:r w:rsidR="005B05B0" w:rsidRPr="00C37A11">
        <w:t>s</w:t>
      </w:r>
      <w:r w:rsidR="005B05B0" w:rsidRPr="00C37A11">
        <w:t xml:space="preserve">mens socialinius ir savarankiško gyvenimo įgūdžius. </w:t>
      </w:r>
      <w:r w:rsidR="00182AA4" w:rsidRPr="00C37A11">
        <w:t xml:space="preserve">Tai yra socialinės priežiūros paslauga </w:t>
      </w:r>
      <w:r w:rsidR="006102A5" w:rsidRPr="00C37A11">
        <w:t xml:space="preserve">teikiama </w:t>
      </w:r>
      <w:r w:rsidR="00182AA4" w:rsidRPr="00C37A11">
        <w:t xml:space="preserve">asmeniui suteiktoje gyvenamojoje vietoje, kurioje </w:t>
      </w:r>
      <w:r w:rsidR="0082000F" w:rsidRPr="00C37A11">
        <w:t xml:space="preserve">apgyvendinti </w:t>
      </w:r>
      <w:r w:rsidR="00182AA4" w:rsidRPr="00C37A11">
        <w:t xml:space="preserve">gali būti ne daugiau kaip 4 </w:t>
      </w:r>
      <w:r w:rsidR="005B05B0" w:rsidRPr="00C37A11">
        <w:rPr>
          <w:sz w:val="20"/>
          <w:szCs w:val="20"/>
        </w:rPr>
        <w:t xml:space="preserve"> </w:t>
      </w:r>
      <w:r w:rsidR="0082000F" w:rsidRPr="00C37A11">
        <w:t xml:space="preserve">iš dalies </w:t>
      </w:r>
      <w:r w:rsidRPr="00C37A11">
        <w:t>s</w:t>
      </w:r>
      <w:r w:rsidRPr="00C37A11">
        <w:t>a</w:t>
      </w:r>
      <w:r w:rsidRPr="00C37A11">
        <w:t>varankišk</w:t>
      </w:r>
      <w:r w:rsidR="0082000F" w:rsidRPr="00C37A11">
        <w:t>i</w:t>
      </w:r>
      <w:r w:rsidRPr="00C37A11">
        <w:t xml:space="preserve"> suaug</w:t>
      </w:r>
      <w:r w:rsidR="0082000F" w:rsidRPr="00C37A11">
        <w:t>ę</w:t>
      </w:r>
      <w:r w:rsidRPr="00C37A11">
        <w:t xml:space="preserve"> asmen</w:t>
      </w:r>
      <w:r w:rsidR="0082000F" w:rsidRPr="00C37A11">
        <w:t>ys</w:t>
      </w:r>
      <w:r w:rsidRPr="00C37A11">
        <w:t xml:space="preserve"> su negalia</w:t>
      </w:r>
      <w:r w:rsidR="0082000F" w:rsidRPr="00C37A11">
        <w:t xml:space="preserve">. </w:t>
      </w:r>
      <w:r w:rsidRPr="00C37A11">
        <w:t xml:space="preserve"> </w:t>
      </w:r>
    </w:p>
    <w:p w14:paraId="78A82B02" w14:textId="77777777" w:rsidR="00D944CF" w:rsidRPr="00C37A11" w:rsidRDefault="00D944CF" w:rsidP="00D944CF">
      <w:r w:rsidRPr="00C37A11">
        <w:rPr>
          <w:b/>
          <w:color w:val="000000"/>
        </w:rPr>
        <w:t>D</w:t>
      </w:r>
      <w:r w:rsidRPr="00C37A11">
        <w:rPr>
          <w:b/>
          <w:bCs/>
          <w:color w:val="000000"/>
        </w:rPr>
        <w:t xml:space="preserve">arbinis užimtumas </w:t>
      </w:r>
      <w:r w:rsidRPr="00C37A11">
        <w:rPr>
          <w:color w:val="000000"/>
        </w:rPr>
        <w:t>– neatlygintina prasminga prekių (produktų) gaminimo ir (ar) paslaugų teikimo veikla, kuria siekiama lavinti, ugdyti ir palaikyti asmens darbinius įgūdžius;</w:t>
      </w:r>
    </w:p>
    <w:p w14:paraId="3EDC3102" w14:textId="77777777" w:rsidR="008A4929" w:rsidRPr="00C37A11" w:rsidRDefault="008A4929" w:rsidP="008A4929">
      <w:r w:rsidRPr="00C37A11">
        <w:rPr>
          <w:b/>
        </w:rPr>
        <w:t>Dienos centras</w:t>
      </w:r>
      <w:r w:rsidRPr="00C37A11">
        <w:t xml:space="preserve"> </w:t>
      </w:r>
      <w:r w:rsidRPr="00C37A11">
        <w:sym w:font="Symbol" w:char="F02D"/>
      </w:r>
      <w:r w:rsidRPr="00C37A11">
        <w:t xml:space="preserve"> dienos ir trumpalaikės socialinės globos ir kitų socialinių paslaugų asmenims su pr</w:t>
      </w:r>
      <w:r w:rsidRPr="00C37A11">
        <w:t>o</w:t>
      </w:r>
      <w:r w:rsidRPr="00C37A11">
        <w:t>to ar psichine negalia teikimas bendruomenėje, kurių metu sukuriamos sąlygos lankytojų galių ir geb</w:t>
      </w:r>
      <w:r w:rsidRPr="00C37A11">
        <w:t>ė</w:t>
      </w:r>
      <w:r w:rsidRPr="00C37A11">
        <w:t>jimų realizavimui.</w:t>
      </w:r>
    </w:p>
    <w:p w14:paraId="2050EC60" w14:textId="77777777" w:rsidR="008A4929" w:rsidRPr="00C37A11" w:rsidRDefault="008A4929" w:rsidP="008A4929">
      <w:r w:rsidRPr="00C37A11">
        <w:rPr>
          <w:b/>
        </w:rPr>
        <w:t xml:space="preserve">Dienos užimtumo centras </w:t>
      </w:r>
      <w:r w:rsidRPr="00C37A11">
        <w:t>– socialinės priežiūros paslaugų asmenims su proto ar psichine negalia teikimas bendruomenėje, siekiant ugdyti jų savarankiškumą, gerinti gyvenimo kokybę ir įgalinti visave</w:t>
      </w:r>
      <w:r w:rsidRPr="00C37A11">
        <w:t>r</w:t>
      </w:r>
      <w:r w:rsidRPr="00C37A11">
        <w:t>čiam socialiniam gyvenimui bendruomenėje.</w:t>
      </w:r>
    </w:p>
    <w:p w14:paraId="7326786B" w14:textId="77777777" w:rsidR="00984DF9" w:rsidRPr="00C37A11" w:rsidRDefault="00984DF9" w:rsidP="00FD7E61">
      <w:r w:rsidRPr="00C37A11">
        <w:rPr>
          <w:b/>
        </w:rPr>
        <w:t>Medianinis gyventojų amžius</w:t>
      </w:r>
      <w:r w:rsidRPr="00C37A11">
        <w:t xml:space="preserve"> - </w:t>
      </w:r>
      <w:r w:rsidR="00DE6485" w:rsidRPr="00C37A11">
        <w:t>g</w:t>
      </w:r>
      <w:r w:rsidRPr="00C37A11">
        <w:t>yventojų amžiaus reikšmė, kuri atitinka gyventojų variacinės eilutės vidurinę reikšmę, t. y. dalija gyventojus į dvi vienodas dalis taip, kad pusė jų yra jaunesni nei medianinio amžiaus, kita pusė – vyresni.</w:t>
      </w:r>
    </w:p>
    <w:p w14:paraId="25E68DF8" w14:textId="20836FE4" w:rsidR="00B22147" w:rsidRPr="00C37A11" w:rsidRDefault="00B22147" w:rsidP="00FD7E61">
      <w:pPr>
        <w:rPr>
          <w:b/>
        </w:rPr>
      </w:pPr>
      <w:r w:rsidRPr="00C37A11">
        <w:rPr>
          <w:b/>
        </w:rPr>
        <w:t xml:space="preserve">Nevyriausybinė </w:t>
      </w:r>
      <w:r w:rsidRPr="00C37A11">
        <w:rPr>
          <w:b/>
          <w:color w:val="000000" w:themeColor="text1"/>
        </w:rPr>
        <w:t xml:space="preserve">organizacija – </w:t>
      </w:r>
      <w:r w:rsidR="00FE384D" w:rsidRPr="00C37A11">
        <w:rPr>
          <w:color w:val="000000" w:themeColor="text1"/>
        </w:rPr>
        <w:t xml:space="preserve">suprantama taip, kaip yra apibrėžta Lietuvos Respublikos </w:t>
      </w:r>
      <w:r w:rsidR="00AF6890" w:rsidRPr="00C37A11">
        <w:rPr>
          <w:color w:val="000000" w:themeColor="text1"/>
        </w:rPr>
        <w:t>n</w:t>
      </w:r>
      <w:r w:rsidR="00FE384D" w:rsidRPr="00C37A11">
        <w:rPr>
          <w:color w:val="000000" w:themeColor="text1"/>
        </w:rPr>
        <w:t>evyriaus</w:t>
      </w:r>
      <w:r w:rsidR="00FE384D" w:rsidRPr="00C37A11">
        <w:rPr>
          <w:color w:val="000000" w:themeColor="text1"/>
        </w:rPr>
        <w:t>y</w:t>
      </w:r>
      <w:r w:rsidR="00FE384D" w:rsidRPr="00C37A11">
        <w:rPr>
          <w:color w:val="000000" w:themeColor="text1"/>
        </w:rPr>
        <w:t>binių organizacijų plėtros įstatyme</w:t>
      </w:r>
      <w:r w:rsidRPr="00C37A11">
        <w:rPr>
          <w:rFonts w:cs="Arial"/>
          <w:color w:val="000000" w:themeColor="text1"/>
        </w:rPr>
        <w:t xml:space="preserve">. </w:t>
      </w:r>
    </w:p>
    <w:p w14:paraId="18E1288E" w14:textId="77777777" w:rsidR="0014027C" w:rsidRPr="00C37A11" w:rsidRDefault="00DB78D2" w:rsidP="00FD7E61">
      <w:r w:rsidRPr="00C37A11">
        <w:rPr>
          <w:b/>
        </w:rPr>
        <w:t>Telšių</w:t>
      </w:r>
      <w:r w:rsidR="00DF5C8F" w:rsidRPr="00C37A11">
        <w:rPr>
          <w:b/>
        </w:rPr>
        <w:t xml:space="preserve"> regionas</w:t>
      </w:r>
      <w:r w:rsidR="0014027C" w:rsidRPr="00C37A11">
        <w:t xml:space="preserve"> – </w:t>
      </w:r>
      <w:r w:rsidR="00861D61" w:rsidRPr="00C37A11">
        <w:t>Telšių rajono</w:t>
      </w:r>
      <w:r w:rsidR="008F2637" w:rsidRPr="00C37A11">
        <w:t xml:space="preserve">, </w:t>
      </w:r>
      <w:r w:rsidR="00861D61" w:rsidRPr="00C37A11">
        <w:t>Plungės rajono</w:t>
      </w:r>
      <w:r w:rsidR="0014027C" w:rsidRPr="00C37A11">
        <w:t xml:space="preserve">, </w:t>
      </w:r>
      <w:r w:rsidR="00861D61" w:rsidRPr="00C37A11">
        <w:t>Mažeikių rajono</w:t>
      </w:r>
      <w:r w:rsidR="00D944CF" w:rsidRPr="00C37A11">
        <w:t xml:space="preserve"> ir</w:t>
      </w:r>
      <w:r w:rsidR="0014027C" w:rsidRPr="00C37A11">
        <w:t xml:space="preserve"> </w:t>
      </w:r>
      <w:r w:rsidR="00861D61" w:rsidRPr="00C37A11">
        <w:t>Rietavo</w:t>
      </w:r>
      <w:r w:rsidR="008F2637" w:rsidRPr="00C37A11">
        <w:t xml:space="preserve"> rajono savivaldyb</w:t>
      </w:r>
      <w:r w:rsidR="00D944CF" w:rsidRPr="00C37A11">
        <w:t>ių</w:t>
      </w:r>
      <w:r w:rsidR="008F2637" w:rsidRPr="00C37A11">
        <w:t xml:space="preserve"> teritor</w:t>
      </w:r>
      <w:r w:rsidR="008F2637" w:rsidRPr="00C37A11">
        <w:t>i</w:t>
      </w:r>
      <w:r w:rsidR="008F2637" w:rsidRPr="00C37A11">
        <w:t>ja.</w:t>
      </w:r>
    </w:p>
    <w:p w14:paraId="10DD91AD" w14:textId="77777777" w:rsidR="00DF5C8F" w:rsidRPr="00C37A11" w:rsidRDefault="00DF5C8F" w:rsidP="00FD7E61">
      <w:r w:rsidRPr="00C37A11">
        <w:rPr>
          <w:b/>
        </w:rPr>
        <w:t>Savarankiško gyvenimo namai</w:t>
      </w:r>
      <w:r w:rsidRPr="00C37A11">
        <w:t xml:space="preserve"> </w:t>
      </w:r>
      <w:r w:rsidRPr="00C37A11">
        <w:sym w:font="Symbol" w:char="F02D"/>
      </w:r>
      <w:r w:rsidRPr="00C37A11">
        <w:t xml:space="preserve"> </w:t>
      </w:r>
      <w:r w:rsidR="0019484D" w:rsidRPr="00C37A11">
        <w:t>n</w:t>
      </w:r>
      <w:r w:rsidR="00FE384D" w:rsidRPr="00C37A11">
        <w:t>amų aplinkos sąlygų sukūrimas ir reikalingų paslaugų suteikimas asmenims (šeimoms), kuriems nereikia nuolatinės, intensyvios priežiūros, sudarant jiems sąlygas sav</w:t>
      </w:r>
      <w:r w:rsidR="00FE384D" w:rsidRPr="00C37A11">
        <w:t>a</w:t>
      </w:r>
      <w:r w:rsidR="00FE384D" w:rsidRPr="00C37A11">
        <w:t>rankiškai tvarkytis savo asmeninį (šeimos) gyvenimą</w:t>
      </w:r>
      <w:r w:rsidR="0019484D" w:rsidRPr="00C37A11">
        <w:t>. Tai yra socialinės priežiūros paslauga teikiama asmeniui suteiktoje gyvenamojoje vietoje</w:t>
      </w:r>
      <w:r w:rsidR="008849D9" w:rsidRPr="00C37A11">
        <w:t xml:space="preserve"> ne daugiau kaip 10 </w:t>
      </w:r>
      <w:r w:rsidR="008849D9" w:rsidRPr="00C37A11">
        <w:rPr>
          <w:sz w:val="20"/>
          <w:szCs w:val="20"/>
        </w:rPr>
        <w:t xml:space="preserve"> </w:t>
      </w:r>
      <w:r w:rsidR="008849D9" w:rsidRPr="00C37A11">
        <w:t>iš dalies savarankiškų suaugusių asmenų su negalia</w:t>
      </w:r>
      <w:r w:rsidR="000F400C" w:rsidRPr="00C37A11">
        <w:t xml:space="preserve">. </w:t>
      </w:r>
      <w:r w:rsidR="0058681B" w:rsidRPr="00C37A11">
        <w:t>Savarankiško gyvenimo namuose asmenys patys tvarkosi savo buitį, iš dalies padedant socialiniam darbuotojui.</w:t>
      </w:r>
    </w:p>
    <w:p w14:paraId="1F2A5545" w14:textId="77813B4D" w:rsidR="00F05D7B" w:rsidRPr="00C37A11" w:rsidRDefault="00F05D7B" w:rsidP="00FD7E61">
      <w:r w:rsidRPr="00C37A11">
        <w:rPr>
          <w:b/>
        </w:rPr>
        <w:t>Socialinės dirbtuvės</w:t>
      </w:r>
      <w:r w:rsidRPr="00C37A11">
        <w:t xml:space="preserve"> </w:t>
      </w:r>
      <w:r w:rsidRPr="00C37A11">
        <w:sym w:font="Symbol" w:char="F02D"/>
      </w:r>
      <w:r w:rsidRPr="00C37A11">
        <w:t xml:space="preserve"> ne pelno siekianti</w:t>
      </w:r>
      <w:r w:rsidR="00B4029D" w:rsidRPr="00C37A11">
        <w:t>s</w:t>
      </w:r>
      <w:r w:rsidRPr="00C37A11">
        <w:t xml:space="preserve"> organizacinis vienetas, kuriame vykdoma asmenų su </w:t>
      </w:r>
      <w:r w:rsidR="009E7CB5" w:rsidRPr="00C37A11">
        <w:t xml:space="preserve">proto </w:t>
      </w:r>
      <w:r w:rsidRPr="00C37A11">
        <w:t>ar psichine negalia darbini</w:t>
      </w:r>
      <w:r w:rsidR="00A26B52" w:rsidRPr="00C37A11">
        <w:t>o</w:t>
      </w:r>
      <w:r w:rsidRPr="00C37A11">
        <w:t xml:space="preserve"> užimtumo veikla, nesusijusi su darbo santykiais, siekiant pagaminti rinkoje paklausius produktus ir (ar) teikti paslaugas.</w:t>
      </w:r>
    </w:p>
    <w:p w14:paraId="02366275" w14:textId="77777777" w:rsidR="007B5126" w:rsidRPr="00C37A11" w:rsidRDefault="007B5126" w:rsidP="00FD7E61">
      <w:r w:rsidRPr="00C37A11">
        <w:rPr>
          <w:b/>
        </w:rPr>
        <w:t>Specializuotos slaugos ir socialinės globos paslaugos</w:t>
      </w:r>
      <w:r w:rsidRPr="00C37A11">
        <w:t xml:space="preserve"> – tai visuma specializuotos slaugos ir soci</w:t>
      </w:r>
      <w:r w:rsidRPr="00C37A11">
        <w:t>a</w:t>
      </w:r>
      <w:r w:rsidRPr="00C37A11">
        <w:t>linės globos paslaugų, kurias teikiant asmeniui tenkinami slaugos ir socialinių paslaugų poreikiai, te</w:t>
      </w:r>
      <w:r w:rsidRPr="00C37A11">
        <w:t>i</w:t>
      </w:r>
      <w:r w:rsidRPr="00C37A11">
        <w:t>kiama nuolatinė kompleksinė specialistų priežiūra, asmenims apgyvendintiems specializuotos slaugos ir globos namuose. Specializuotos slaugos ir socialinės globos paslaugos teikiamos 24 valandas per parą</w:t>
      </w:r>
      <w:r w:rsidR="006A5F17" w:rsidRPr="00C37A11">
        <w:t>, ne daugiau kaip 40 asmen</w:t>
      </w:r>
      <w:r w:rsidR="00D43C28" w:rsidRPr="00C37A11">
        <w:t>ų su negalia</w:t>
      </w:r>
      <w:r w:rsidR="006A5F17" w:rsidRPr="00C37A11">
        <w:t xml:space="preserve"> viename </w:t>
      </w:r>
      <w:r w:rsidR="00D43C28" w:rsidRPr="00C37A11">
        <w:t xml:space="preserve">atskirtame </w:t>
      </w:r>
      <w:r w:rsidR="006A5F17" w:rsidRPr="00C37A11">
        <w:t>pastate ir ne daugiau kaip 6-10 asmenų viename padalinyje (grupėje)</w:t>
      </w:r>
      <w:r w:rsidRPr="00C37A11">
        <w:t>.</w:t>
      </w:r>
    </w:p>
    <w:p w14:paraId="7B6BCBB6" w14:textId="77777777" w:rsidR="00AF6890" w:rsidRPr="00C37A11" w:rsidRDefault="00AF6890" w:rsidP="00FD7E61"/>
    <w:p w14:paraId="71730193" w14:textId="6F94A182" w:rsidR="008C743A" w:rsidRPr="00C37A11" w:rsidRDefault="008C743A" w:rsidP="00543D27">
      <w:pPr>
        <w:autoSpaceDE w:val="0"/>
        <w:autoSpaceDN w:val="0"/>
        <w:adjustRightInd w:val="0"/>
        <w:rPr>
          <w:rFonts w:cs="Calibri"/>
          <w:color w:val="000000"/>
        </w:rPr>
      </w:pPr>
      <w:r w:rsidRPr="00C37A11">
        <w:rPr>
          <w:rFonts w:cs="Calibri"/>
          <w:color w:val="000000"/>
        </w:rPr>
        <w:t xml:space="preserve">Kitos IP vartojamos sąvokos atitinka </w:t>
      </w:r>
      <w:r w:rsidRPr="00C37A11">
        <w:t>Lietuvos Respublikos socialinių paslaugų įstatyme ir kituose teisės aktuose, reglamentuojančiuose socialines paslaugas, apibrėžtas sąvokas</w:t>
      </w:r>
      <w:r w:rsidR="005B05B0" w:rsidRPr="00C37A11">
        <w:t>.</w:t>
      </w:r>
    </w:p>
    <w:p w14:paraId="641049EE" w14:textId="77777777" w:rsidR="00543D27" w:rsidRPr="00C37A11" w:rsidRDefault="00543D27" w:rsidP="00FD7E61"/>
    <w:p w14:paraId="5FF10E18" w14:textId="77777777" w:rsidR="00423C3D" w:rsidRPr="00C37A11" w:rsidRDefault="00423C3D" w:rsidP="00FD7E61"/>
    <w:p w14:paraId="3DB6985E" w14:textId="77777777" w:rsidR="006E678F" w:rsidRPr="00C37A11" w:rsidRDefault="006E678F">
      <w:pPr>
        <w:jc w:val="left"/>
      </w:pPr>
      <w:r w:rsidRPr="00C37A11">
        <w:br w:type="page"/>
      </w:r>
    </w:p>
    <w:p w14:paraId="21002C56" w14:textId="77777777" w:rsidR="00984DF9" w:rsidRPr="00C37A11" w:rsidRDefault="00984DF9">
      <w:pPr>
        <w:jc w:val="left"/>
      </w:pPr>
    </w:p>
    <w:p w14:paraId="1F30B92E" w14:textId="77777777" w:rsidR="00423C3D" w:rsidRPr="00C37A11" w:rsidRDefault="00423C3D" w:rsidP="00423C3D">
      <w:pPr>
        <w:pStyle w:val="Antrat1"/>
      </w:pPr>
      <w:bookmarkStart w:id="11" w:name="_Toc16800271"/>
      <w:r w:rsidRPr="00C37A11">
        <w:t>Santrauka</w:t>
      </w:r>
      <w:bookmarkEnd w:id="11"/>
    </w:p>
    <w:p w14:paraId="2B3CD74E" w14:textId="77777777" w:rsidR="003828E6" w:rsidRPr="00C37A11" w:rsidRDefault="003828E6" w:rsidP="00537808">
      <w:bookmarkStart w:id="12" w:name="_Toc331668298"/>
      <w:bookmarkStart w:id="13" w:name="_Toc334522483"/>
      <w:bookmarkStart w:id="14" w:name="_Toc335986499"/>
    </w:p>
    <w:p w14:paraId="581C8AA6" w14:textId="77777777" w:rsidR="000E35C1" w:rsidRPr="00C37A11" w:rsidRDefault="00AC75E4" w:rsidP="00A867F0">
      <w:pPr>
        <w:ind w:firstLine="851"/>
      </w:pPr>
      <w:r w:rsidRPr="00C37A11">
        <w:rPr>
          <w:b/>
        </w:rPr>
        <w:t>Projekto</w:t>
      </w:r>
      <w:r w:rsidR="00537808" w:rsidRPr="00C37A11">
        <w:rPr>
          <w:b/>
        </w:rPr>
        <w:t xml:space="preserve"> </w:t>
      </w:r>
      <w:r w:rsidR="009D0875" w:rsidRPr="00C37A11">
        <w:rPr>
          <w:b/>
        </w:rPr>
        <w:t>kontekstas</w:t>
      </w:r>
      <w:r w:rsidR="00537808" w:rsidRPr="00C37A11">
        <w:rPr>
          <w:b/>
        </w:rPr>
        <w:t>.</w:t>
      </w:r>
      <w:r w:rsidR="00984DF9" w:rsidRPr="00C37A11">
        <w:rPr>
          <w:b/>
        </w:rPr>
        <w:t xml:space="preserve"> </w:t>
      </w:r>
      <w:r w:rsidR="00524FD3" w:rsidRPr="00C37A11">
        <w:t xml:space="preserve">2014-2020 metų nacionalinės pažangos programoje vienas iš </w:t>
      </w:r>
      <w:r w:rsidR="000E35C1" w:rsidRPr="00C37A11">
        <w:t>strateg</w:t>
      </w:r>
      <w:r w:rsidR="000E35C1" w:rsidRPr="00C37A11">
        <w:t>i</w:t>
      </w:r>
      <w:r w:rsidR="000E35C1" w:rsidRPr="00C37A11">
        <w:t xml:space="preserve">nių tikslų </w:t>
      </w:r>
      <w:r w:rsidR="00B22147" w:rsidRPr="00C37A11">
        <w:t>- iki 2020 metų ne mažiau kaip 15 proc. savivaldybių viešųjų paslaugų turi būti perduota be</w:t>
      </w:r>
      <w:r w:rsidR="00B22147" w:rsidRPr="00C37A11">
        <w:t>n</w:t>
      </w:r>
      <w:r w:rsidR="00B22147" w:rsidRPr="00C37A11">
        <w:t xml:space="preserve">druomenėms, NVO ar privačiam sektoriui. </w:t>
      </w:r>
    </w:p>
    <w:p w14:paraId="59FFEECD" w14:textId="2C9681BC" w:rsidR="00A867F0" w:rsidRPr="00C37A11" w:rsidRDefault="00A867F0" w:rsidP="00A867F0">
      <w:pPr>
        <w:ind w:firstLine="851"/>
      </w:pPr>
      <w:r w:rsidRPr="00C37A11">
        <w:t xml:space="preserve">Lietuvoje vis stiprėja požiūris į neįgalų </w:t>
      </w:r>
      <w:r w:rsidR="00AC75E4" w:rsidRPr="00C37A11">
        <w:t>asmenį, kuriuo</w:t>
      </w:r>
      <w:r w:rsidRPr="00C37A11">
        <w:t xml:space="preserve"> akcentuojamas asmens su negalia akt</w:t>
      </w:r>
      <w:r w:rsidRPr="00C37A11">
        <w:t>y</w:t>
      </w:r>
      <w:r w:rsidRPr="00C37A11">
        <w:t>vumas, matomumas atviroje bendruomenėje bei suprant</w:t>
      </w:r>
      <w:r w:rsidR="008F338A" w:rsidRPr="00C37A11">
        <w:t>a</w:t>
      </w:r>
      <w:r w:rsidR="00ED2E48" w:rsidRPr="00C37A11">
        <w:t xml:space="preserve">ma, kad neįgalumas yra tik </w:t>
      </w:r>
      <w:r w:rsidRPr="00C37A11">
        <w:t xml:space="preserve">socialinių sąveikų procesas </w:t>
      </w:r>
      <w:r w:rsidR="00D959CD" w:rsidRPr="00C37A11">
        <w:t xml:space="preserve">ir rezultatas. Šiame kontekste </w:t>
      </w:r>
      <w:r w:rsidR="000576E3" w:rsidRPr="00C37A11">
        <w:t xml:space="preserve">svarbus </w:t>
      </w:r>
      <w:r w:rsidRPr="00C37A11">
        <w:t>2014 m. vasario 14 d. LR SADM įsakymas “Dėl perėj</w:t>
      </w:r>
      <w:r w:rsidRPr="00C37A11">
        <w:t>i</w:t>
      </w:r>
      <w:r w:rsidRPr="00C37A11">
        <w:t>mo nuo institucinės globos prie šeimoje ir bendruomenėje teikiamų paslaugų neįgaliesiems ir likusiems be tėvų globos vaikams 2014-2020 metų veiklsų planas”. Viena šio plano dalių yra susijusi su didelių social</w:t>
      </w:r>
      <w:r w:rsidR="008F338A" w:rsidRPr="00C37A11">
        <w:t xml:space="preserve">inės globos įstaigų pertvarkymu </w:t>
      </w:r>
      <w:r w:rsidRPr="00C37A11">
        <w:t>- apgyvendinant tikslines grupes bendruomenėse ir kuriant be</w:t>
      </w:r>
      <w:r w:rsidRPr="00C37A11">
        <w:t>n</w:t>
      </w:r>
      <w:r w:rsidRPr="00C37A11">
        <w:t xml:space="preserve">druomenines </w:t>
      </w:r>
      <w:r w:rsidR="00F2155F" w:rsidRPr="00C37A11">
        <w:t>socialines</w:t>
      </w:r>
      <w:r w:rsidR="009303F2" w:rsidRPr="00C37A11">
        <w:t xml:space="preserve"> paslaugas</w:t>
      </w:r>
      <w:r w:rsidR="00524FD3" w:rsidRPr="00C37A11">
        <w:t>. Pertvarkos eigoje asmeni</w:t>
      </w:r>
      <w:r w:rsidRPr="00C37A11">
        <w:t xml:space="preserve">ms su </w:t>
      </w:r>
      <w:r w:rsidR="0056691B" w:rsidRPr="00C37A11">
        <w:t xml:space="preserve">proto </w:t>
      </w:r>
      <w:r w:rsidRPr="00C37A11">
        <w:t>ar ps</w:t>
      </w:r>
      <w:r w:rsidR="00E14F96" w:rsidRPr="00C37A11">
        <w:t>ichikos negalia kuriamos dienos</w:t>
      </w:r>
      <w:r w:rsidR="00795505" w:rsidRPr="00C37A11">
        <w:t xml:space="preserve"> centrų, socialinių dirbtuvių, dienos </w:t>
      </w:r>
      <w:r w:rsidRPr="00C37A11">
        <w:t>užimtumo centrų</w:t>
      </w:r>
      <w:r w:rsidR="00795505" w:rsidRPr="00C37A11">
        <w:t xml:space="preserve"> </w:t>
      </w:r>
      <w:r w:rsidRPr="00C37A11">
        <w:t>/</w:t>
      </w:r>
      <w:r w:rsidR="00795505" w:rsidRPr="00C37A11">
        <w:t xml:space="preserve"> </w:t>
      </w:r>
      <w:r w:rsidRPr="00C37A11">
        <w:t>socialinių dirbtuvių paslaugos, asmeninio asistento paslaugos, įdarbinimo su pagalba paslaugos, pagalbos priimant sprendimus paslaugos, laik</w:t>
      </w:r>
      <w:r w:rsidRPr="00C37A11">
        <w:t>i</w:t>
      </w:r>
      <w:r w:rsidRPr="00C37A11">
        <w:t>no atokvėpio paslaugos, apgyvendini</w:t>
      </w:r>
      <w:r w:rsidR="000576E3" w:rsidRPr="00C37A11">
        <w:t xml:space="preserve">mo bendruomenėje su parama (GGN, SGN, </w:t>
      </w:r>
      <w:r w:rsidR="009303F2" w:rsidRPr="00C37A11">
        <w:t>AB forma) ir kito</w:t>
      </w:r>
      <w:r w:rsidRPr="00C37A11">
        <w:t>s.</w:t>
      </w:r>
    </w:p>
    <w:p w14:paraId="4A7908E9" w14:textId="49C55192" w:rsidR="009D0875" w:rsidRPr="00C37A11" w:rsidRDefault="00A867F0" w:rsidP="00A867F0">
      <w:pPr>
        <w:ind w:firstLine="851"/>
      </w:pPr>
      <w:r w:rsidRPr="00C37A11">
        <w:t>Apgyvendinimo su parama paslaugom</w:t>
      </w:r>
      <w:r w:rsidR="00524FD3" w:rsidRPr="00C37A11">
        <w:t xml:space="preserve">is siekiama, kad </w:t>
      </w:r>
      <w:r w:rsidRPr="00C37A11">
        <w:t>asmenys su psichine, proto ir/ar kom</w:t>
      </w:r>
      <w:r w:rsidRPr="00C37A11">
        <w:t>p</w:t>
      </w:r>
      <w:r w:rsidRPr="00C37A11">
        <w:t>leksine negalia galėtų gyventi savo pasirinktą gyvenimą bendruomenėje, kaip ir bet kuris kitas Lietuvos pilie</w:t>
      </w:r>
      <w:r w:rsidR="00524FD3" w:rsidRPr="00C37A11">
        <w:t xml:space="preserve">tis. Šios paslaugos atsiradimas </w:t>
      </w:r>
      <w:r w:rsidRPr="00C37A11">
        <w:t>- tai siekis, kad baigtųsi beveik 70 metų trukusi izoliacinė politika, kuomet neįgalus asmuo, gyvenantis institucijose, praktiškai neturėjo kontaktų su išoriniu pasauliu. Iš kitos pusės</w:t>
      </w:r>
      <w:r w:rsidR="009303F2" w:rsidRPr="00C37A11">
        <w:t>,</w:t>
      </w:r>
      <w:r w:rsidRPr="00C37A11">
        <w:t xml:space="preserve"> tai ir iššūkis Lietuvos piliečiams priimti į savo </w:t>
      </w:r>
      <w:r w:rsidR="00524FD3" w:rsidRPr="00C37A11">
        <w:t>bendruomenę</w:t>
      </w:r>
      <w:r w:rsidRPr="00C37A11">
        <w:t xml:space="preserve">, darbovietes tūkstančius dabar institucijose „globojamų“ asmenų su negalia. Pertvarkos planuose yra numatytos ir specializuotos </w:t>
      </w:r>
      <w:r w:rsidR="00F2155F" w:rsidRPr="00C37A11">
        <w:t>sla</w:t>
      </w:r>
      <w:r w:rsidR="00F2155F" w:rsidRPr="00C37A11">
        <w:t>u</w:t>
      </w:r>
      <w:r w:rsidR="00F2155F" w:rsidRPr="00C37A11">
        <w:t>gos</w:t>
      </w:r>
      <w:r w:rsidRPr="00C37A11">
        <w:t xml:space="preserve"> bei s</w:t>
      </w:r>
      <w:r w:rsidR="00F2155F" w:rsidRPr="00C37A11">
        <w:t>ocialinės globos</w:t>
      </w:r>
      <w:r w:rsidRPr="00C37A11">
        <w:t xml:space="preserve"> paslaugos, kurios būtų skirtos suaugusiems asmenims, kuriems dėl </w:t>
      </w:r>
      <w:r w:rsidR="00DD0D8F" w:rsidRPr="00C37A11">
        <w:t>proto</w:t>
      </w:r>
      <w:r w:rsidRPr="00C37A11">
        <w:t xml:space="preserve"> n</w:t>
      </w:r>
      <w:r w:rsidRPr="00C37A11">
        <w:t>e</w:t>
      </w:r>
      <w:r w:rsidRPr="00C37A11">
        <w:t xml:space="preserve">galios ar psichikos sutrikimų nustatytas visiškas nesavarankiškumas, specialusis nuolatinės slaugos poreikis ir reikalinga nuolatinė specializuota slauga ir </w:t>
      </w:r>
      <w:r w:rsidR="00F2155F" w:rsidRPr="00C37A11">
        <w:t xml:space="preserve">socialinė </w:t>
      </w:r>
      <w:r w:rsidRPr="00C37A11">
        <w:t>globa.</w:t>
      </w:r>
    </w:p>
    <w:p w14:paraId="2057B5B4" w14:textId="350D2196" w:rsidR="000576E3" w:rsidRPr="00C37A11" w:rsidRDefault="000576E3" w:rsidP="00A867F0">
      <w:pPr>
        <w:ind w:firstLine="851"/>
      </w:pPr>
      <w:r w:rsidRPr="00C37A11">
        <w:t>Šiame investicijų projekte nagrinėjamas D</w:t>
      </w:r>
      <w:r w:rsidR="00AC75E4" w:rsidRPr="00C37A11">
        <w:t>ūseikių</w:t>
      </w:r>
      <w:r w:rsidRPr="00C37A11">
        <w:t xml:space="preserve"> </w:t>
      </w:r>
      <w:r w:rsidR="00D26ED7" w:rsidRPr="00C37A11">
        <w:t>SGN</w:t>
      </w:r>
      <w:r w:rsidRPr="00C37A11">
        <w:t xml:space="preserve"> gyventojų bei </w:t>
      </w:r>
      <w:r w:rsidR="00861D61" w:rsidRPr="00C37A11">
        <w:t>Telšių</w:t>
      </w:r>
      <w:r w:rsidR="007B7CD8" w:rsidRPr="00C37A11">
        <w:t xml:space="preserve"> regiono saviva</w:t>
      </w:r>
      <w:r w:rsidR="007B7CD8" w:rsidRPr="00C37A11">
        <w:t>l</w:t>
      </w:r>
      <w:r w:rsidR="007B7CD8" w:rsidRPr="00C37A11">
        <w:t xml:space="preserve">dybių </w:t>
      </w:r>
      <w:r w:rsidRPr="00C37A11">
        <w:t xml:space="preserve">ilgalaikės globos </w:t>
      </w:r>
      <w:r w:rsidR="007B7CD8" w:rsidRPr="00C37A11">
        <w:t xml:space="preserve">paslaugų </w:t>
      </w:r>
      <w:r w:rsidRPr="00C37A11">
        <w:t xml:space="preserve">laukiančių asmenų su </w:t>
      </w:r>
      <w:r w:rsidR="00DD0D8F" w:rsidRPr="00C37A11">
        <w:t>proto</w:t>
      </w:r>
      <w:r w:rsidRPr="00C37A11">
        <w:t xml:space="preserve"> ar psichine negalia (diagnozės TLK F20-F29 ir TLK F70-F79) apgyvendinimas bendruomenėse, kuriose tiks</w:t>
      </w:r>
      <w:r w:rsidR="009303F2" w:rsidRPr="00C37A11">
        <w:t>linei grupei sukuriamos galimybė</w:t>
      </w:r>
      <w:r w:rsidRPr="00C37A11">
        <w:t xml:space="preserve">s naudotis bendruomenei skirtomis bendro naudojimo paslaugomis (tame tarpe </w:t>
      </w:r>
      <w:r w:rsidR="00212482" w:rsidRPr="00C37A11">
        <w:t>dienos centrų</w:t>
      </w:r>
      <w:r w:rsidR="00A47181" w:rsidRPr="00C37A11">
        <w:t xml:space="preserve">, </w:t>
      </w:r>
      <w:r w:rsidR="00DB557A" w:rsidRPr="00C37A11">
        <w:t>socialinių dirbtuvių, dienos užimtumo / socialinių dirbtuvių paslaugomis</w:t>
      </w:r>
      <w:r w:rsidRPr="00C37A11">
        <w:t>). Taip pat projektu sukur</w:t>
      </w:r>
      <w:r w:rsidR="00861D61" w:rsidRPr="00C37A11">
        <w:t>iama</w:t>
      </w:r>
      <w:r w:rsidR="00DB557A" w:rsidRPr="00C37A11">
        <w:t xml:space="preserve"> </w:t>
      </w:r>
      <w:r w:rsidR="00861D61" w:rsidRPr="00C37A11">
        <w:t>/</w:t>
      </w:r>
      <w:r w:rsidR="00DB557A" w:rsidRPr="00C37A11">
        <w:t xml:space="preserve"> </w:t>
      </w:r>
      <w:r w:rsidR="00861D61" w:rsidRPr="00C37A11">
        <w:t>pritaikoma infrastruktūra Telšių</w:t>
      </w:r>
      <w:r w:rsidR="00767086" w:rsidRPr="00C37A11">
        <w:t xml:space="preserve"> regione</w:t>
      </w:r>
      <w:r w:rsidRPr="00C37A11">
        <w:t xml:space="preserve"> speciali</w:t>
      </w:r>
      <w:r w:rsidR="007B7CD8" w:rsidRPr="00C37A11">
        <w:t>zuotos slaugos ir socialinės globos paslaugoms</w:t>
      </w:r>
      <w:r w:rsidRPr="00C37A11">
        <w:t xml:space="preserve"> teikti.</w:t>
      </w:r>
    </w:p>
    <w:p w14:paraId="5FE272CF" w14:textId="77777777" w:rsidR="009D0875" w:rsidRPr="00C37A11" w:rsidRDefault="002A4465" w:rsidP="009D0875">
      <w:pPr>
        <w:ind w:firstLine="851"/>
        <w:rPr>
          <w:b/>
        </w:rPr>
      </w:pPr>
      <w:r w:rsidRPr="00C37A11">
        <w:t>Dūseikių</w:t>
      </w:r>
      <w:r w:rsidR="000576E3" w:rsidRPr="00C37A11">
        <w:t xml:space="preserve"> </w:t>
      </w:r>
      <w:r w:rsidR="00D26ED7" w:rsidRPr="00C37A11">
        <w:t>SGN</w:t>
      </w:r>
      <w:r w:rsidR="000576E3" w:rsidRPr="00C37A11">
        <w:t xml:space="preserve"> y</w:t>
      </w:r>
      <w:r w:rsidR="009D0875" w:rsidRPr="00C37A11">
        <w:t>ra valstybės stacionari</w:t>
      </w:r>
      <w:r w:rsidR="000576E3" w:rsidRPr="00C37A11">
        <w:t>os</w:t>
      </w:r>
      <w:r w:rsidR="009D0875" w:rsidRPr="00C37A11">
        <w:t xml:space="preserve"> socialinės globos įstai</w:t>
      </w:r>
      <w:r w:rsidR="000576E3" w:rsidRPr="00C37A11">
        <w:t>g</w:t>
      </w:r>
      <w:r w:rsidRPr="00C37A11">
        <w:t>a</w:t>
      </w:r>
      <w:r w:rsidR="009D0875" w:rsidRPr="00C37A11">
        <w:t>, ku</w:t>
      </w:r>
      <w:r w:rsidRPr="00C37A11">
        <w:t>rios</w:t>
      </w:r>
      <w:r w:rsidR="009D0875" w:rsidRPr="00C37A11">
        <w:t xml:space="preserve"> paskirtis – </w:t>
      </w:r>
      <w:r w:rsidR="000576E3" w:rsidRPr="00C37A11">
        <w:t>užtikrinti socialinę globą suaugusiems asmenims, turintiems negalią, dėl kurios jie negali gyventi savarankiškai, ir kuriems būtina nuolatinė</w:t>
      </w:r>
      <w:r w:rsidR="00FB6EEE" w:rsidRPr="00C37A11">
        <w:t xml:space="preserve"> specialistų priežiūra. Šiuose g</w:t>
      </w:r>
      <w:r w:rsidR="000576E3" w:rsidRPr="00C37A11">
        <w:t>lobos namuose apgyvendinami asmenys, turi</w:t>
      </w:r>
      <w:r w:rsidR="000576E3" w:rsidRPr="00C37A11">
        <w:t>n</w:t>
      </w:r>
      <w:r w:rsidR="000576E3" w:rsidRPr="00C37A11">
        <w:t>tys proto negalią ir (ar) psichikos sutrikimų, dėl kurių jiems nustatytas 0–40 procentų</w:t>
      </w:r>
      <w:r w:rsidR="00FB6EEE" w:rsidRPr="00C37A11">
        <w:t xml:space="preserve"> darbingumo lygis, specialusis nuolatinės slaugos ar nuolatinės priežiūros (pagalbos) poreikis arba nustatytas didelių sp</w:t>
      </w:r>
      <w:r w:rsidR="00FB6EEE" w:rsidRPr="00C37A11">
        <w:t>e</w:t>
      </w:r>
      <w:r w:rsidR="00FB6EEE" w:rsidRPr="00C37A11">
        <w:t>cialiųjų poreikių lygis.</w:t>
      </w:r>
    </w:p>
    <w:p w14:paraId="0D5B66CA" w14:textId="69BFD02D" w:rsidR="002B6CB8" w:rsidRPr="00C37A11" w:rsidRDefault="0020553A" w:rsidP="0020553A">
      <w:pPr>
        <w:ind w:firstLine="851"/>
        <w:rPr>
          <w:lang w:eastAsia="en-US"/>
        </w:rPr>
      </w:pPr>
      <w:r w:rsidRPr="00C37A11">
        <w:rPr>
          <w:b/>
        </w:rPr>
        <w:t>Pagrindinė projektu sprendžiama problema</w:t>
      </w:r>
      <w:r w:rsidR="009303F2" w:rsidRPr="00C37A11">
        <w:rPr>
          <w:b/>
        </w:rPr>
        <w:t xml:space="preserve"> yra ta</w:t>
      </w:r>
      <w:r w:rsidRPr="00C37A11">
        <w:rPr>
          <w:b/>
        </w:rPr>
        <w:t xml:space="preserve">, kad </w:t>
      </w:r>
      <w:r w:rsidR="00861D61" w:rsidRPr="00C37A11">
        <w:rPr>
          <w:b/>
        </w:rPr>
        <w:t>Telšių</w:t>
      </w:r>
      <w:r w:rsidRPr="00C37A11">
        <w:rPr>
          <w:b/>
        </w:rPr>
        <w:t xml:space="preserve"> regione yra </w:t>
      </w:r>
      <w:r w:rsidR="002B5AD5" w:rsidRPr="00C37A11">
        <w:rPr>
          <w:b/>
        </w:rPr>
        <w:t>nesudarytos galimybės kiekvienam neįgaliajam gauti individualias pagal poreikius paslaugas ir reikiamą p</w:t>
      </w:r>
      <w:r w:rsidR="002B5AD5" w:rsidRPr="00C37A11">
        <w:rPr>
          <w:b/>
        </w:rPr>
        <w:t>a</w:t>
      </w:r>
      <w:r w:rsidR="002B5AD5" w:rsidRPr="00C37A11">
        <w:rPr>
          <w:b/>
        </w:rPr>
        <w:t>galbą, įsitraukti į bendruomenės gyvenimą ir, nepatiriant social</w:t>
      </w:r>
      <w:r w:rsidR="009303F2" w:rsidRPr="00C37A11">
        <w:rPr>
          <w:b/>
        </w:rPr>
        <w:t>inės atskirties, dalyvauti jame</w:t>
      </w:r>
      <w:r w:rsidRPr="00C37A11">
        <w:rPr>
          <w:b/>
        </w:rPr>
        <w:t xml:space="preserve">.  </w:t>
      </w:r>
      <w:r w:rsidR="00111A1B" w:rsidRPr="00C37A11">
        <w:t>A</w:t>
      </w:r>
      <w:r w:rsidRPr="00C37A11">
        <w:t xml:space="preserve">smenims su </w:t>
      </w:r>
      <w:r w:rsidR="004F656B" w:rsidRPr="00C37A11">
        <w:t xml:space="preserve">proto </w:t>
      </w:r>
      <w:r w:rsidRPr="00C37A11">
        <w:t>ar psichikos negalia (pagal TLK F20-F29 ir TLK F70-F79) 2019</w:t>
      </w:r>
      <w:r w:rsidR="00FB6EEE" w:rsidRPr="00C37A11">
        <w:t xml:space="preserve"> m. birželio 1 d. </w:t>
      </w:r>
      <w:r w:rsidRPr="00C37A11">
        <w:t xml:space="preserve">duomenimis regione </w:t>
      </w:r>
      <w:r w:rsidR="00111A1B" w:rsidRPr="00C37A11">
        <w:t xml:space="preserve">iš esmės teikiamos institucinės socialinės globos </w:t>
      </w:r>
      <w:r w:rsidR="00FB6EEE" w:rsidRPr="00C37A11">
        <w:t>paslaugos Dūs</w:t>
      </w:r>
      <w:r w:rsidR="009303F2" w:rsidRPr="00C37A11">
        <w:t>eikių socialinės globos namuose</w:t>
      </w:r>
      <w:r w:rsidRPr="00C37A11">
        <w:t xml:space="preserve"> </w:t>
      </w:r>
      <w:r w:rsidR="00D26ED7" w:rsidRPr="00C37A11">
        <w:t>(245 asmenims).</w:t>
      </w:r>
      <w:r w:rsidR="002B6CB8" w:rsidRPr="00C37A11">
        <w:t>Taigi</w:t>
      </w:r>
      <w:r w:rsidR="00FB6EEE" w:rsidRPr="00C37A11">
        <w:t>,</w:t>
      </w:r>
      <w:r w:rsidR="002B6CB8" w:rsidRPr="00C37A11">
        <w:t xml:space="preserve"> galima teigti, kad </w:t>
      </w:r>
      <w:r w:rsidR="00FB6EEE" w:rsidRPr="00C37A11">
        <w:t>Telšių</w:t>
      </w:r>
      <w:r w:rsidRPr="00C37A11">
        <w:t xml:space="preserve"> regione</w:t>
      </w:r>
      <w:r w:rsidR="002B6CB8" w:rsidRPr="00C37A11">
        <w:t xml:space="preserve"> nėra </w:t>
      </w:r>
      <w:r w:rsidRPr="00C37A11">
        <w:t>bendruomeninio apg</w:t>
      </w:r>
      <w:r w:rsidRPr="00C37A11">
        <w:t>y</w:t>
      </w:r>
      <w:r w:rsidRPr="00C37A11">
        <w:t xml:space="preserve">vendinimo ir dienos užimtumo </w:t>
      </w:r>
      <w:r w:rsidR="002B6CB8" w:rsidRPr="00C37A11">
        <w:t>paslaugų pasiū</w:t>
      </w:r>
      <w:r w:rsidR="00FB6EEE" w:rsidRPr="00C37A11">
        <w:t xml:space="preserve">los, atitinkamai </w:t>
      </w:r>
      <w:r w:rsidR="002B6CB8" w:rsidRPr="00C37A11">
        <w:t>nėra sukurt</w:t>
      </w:r>
      <w:r w:rsidR="00FB6EEE" w:rsidRPr="00C37A11">
        <w:t>a tokių paslaugų infrastruktūra</w:t>
      </w:r>
      <w:r w:rsidR="002B6CB8" w:rsidRPr="00C37A11">
        <w:rPr>
          <w:lang w:eastAsia="en-US"/>
        </w:rPr>
        <w:t>.</w:t>
      </w:r>
    </w:p>
    <w:p w14:paraId="068302F7" w14:textId="3EC3669C" w:rsidR="00DF4A26" w:rsidRPr="00C37A11" w:rsidRDefault="0020553A" w:rsidP="002B6CB8">
      <w:pPr>
        <w:ind w:firstLine="851"/>
      </w:pPr>
      <w:r w:rsidRPr="00C37A11">
        <w:t>Perėjimo nuo institucinės globos prie šeimoje ir bendruomenėje teikiamų paslaugų neįgali</w:t>
      </w:r>
      <w:r w:rsidRPr="00C37A11">
        <w:t>e</w:t>
      </w:r>
      <w:r w:rsidRPr="00C37A11">
        <w:t>siems ir likusiems be tėvų globos vaikams 2014–2020 metų veiksmų planu, patvirtintu Lietuvos Respu</w:t>
      </w:r>
      <w:r w:rsidRPr="00C37A11">
        <w:t>b</w:t>
      </w:r>
      <w:r w:rsidRPr="00C37A11">
        <w:t xml:space="preserve">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861D61" w:rsidRPr="00C37A11">
        <w:t>Telšių</w:t>
      </w:r>
      <w:r w:rsidRPr="00C37A11">
        <w:t xml:space="preserve"> regiono, kaip ir likusios Lietuvos dalies, gyventojams turėtų būti užtikrinama</w:t>
      </w:r>
      <w:r w:rsidR="0027081A" w:rsidRPr="00C37A11">
        <w:t>s</w:t>
      </w:r>
      <w:r w:rsidRPr="00C37A11">
        <w:t xml:space="preserve"> kokybiškų, inovatyvių bendruomeninių paslaugų suaug</w:t>
      </w:r>
      <w:r w:rsidRPr="00C37A11">
        <w:t>u</w:t>
      </w:r>
      <w:r w:rsidRPr="00C37A11">
        <w:t xml:space="preserve">siems asmenims, kuriems dėl </w:t>
      </w:r>
      <w:r w:rsidR="00DD0D8F" w:rsidRPr="00C37A11">
        <w:t>proto</w:t>
      </w:r>
      <w:r w:rsidR="009303F2" w:rsidRPr="00C37A11">
        <w:t xml:space="preserve"> </w:t>
      </w:r>
      <w:r w:rsidRPr="00C37A11">
        <w:t>ar psichikos negalios nustatytas dalinis darbingumo lygis ir lengvas, vidutinis ar sunkus neįgalumo lygis.</w:t>
      </w:r>
    </w:p>
    <w:p w14:paraId="6B157E51" w14:textId="77777777" w:rsidR="0020553A" w:rsidRPr="00C37A11" w:rsidRDefault="0020553A" w:rsidP="002B6CB8">
      <w:pPr>
        <w:ind w:firstLine="851"/>
      </w:pPr>
    </w:p>
    <w:p w14:paraId="329BD94B" w14:textId="77777777" w:rsidR="000217E3" w:rsidRPr="00C37A11" w:rsidRDefault="009D0875" w:rsidP="009D0875">
      <w:pPr>
        <w:ind w:firstLine="851"/>
      </w:pPr>
      <w:r w:rsidRPr="00C37A11">
        <w:rPr>
          <w:b/>
        </w:rPr>
        <w:t>Projekto turinys</w:t>
      </w:r>
      <w:r w:rsidRPr="00C37A11">
        <w:t>. Projekto tikslas -</w:t>
      </w:r>
      <w:r w:rsidRPr="00C37A11">
        <w:rPr>
          <w:b/>
        </w:rPr>
        <w:t xml:space="preserve"> </w:t>
      </w:r>
      <w:r w:rsidR="000217E3" w:rsidRPr="00C37A11">
        <w:rPr>
          <w:color w:val="000000" w:themeColor="text1"/>
        </w:rPr>
        <w:t>sukurti sąlygas, reikalingas veiksmingam ir tvariam per</w:t>
      </w:r>
      <w:r w:rsidR="000217E3" w:rsidRPr="00C37A11">
        <w:rPr>
          <w:color w:val="000000" w:themeColor="text1"/>
        </w:rPr>
        <w:t>ė</w:t>
      </w:r>
      <w:r w:rsidR="000217E3" w:rsidRPr="00C37A11">
        <w:rPr>
          <w:color w:val="000000" w:themeColor="text1"/>
        </w:rPr>
        <w:t>jimui nuo institucinės globos prie šeimoje ir bendruomenėje teikiamų paslaugų</w:t>
      </w:r>
      <w:r w:rsidR="000217E3" w:rsidRPr="00C37A11">
        <w:t>, kurios skatintų pasla</w:t>
      </w:r>
      <w:r w:rsidR="000217E3" w:rsidRPr="00C37A11">
        <w:t>u</w:t>
      </w:r>
      <w:r w:rsidR="000217E3" w:rsidRPr="00C37A11">
        <w:t>gos gavėjų savarankiškumą ir visapusišką dalyvavimą bendruomenėje, prieinamumą Telšių regione</w:t>
      </w:r>
      <w:r w:rsidRPr="00C37A11">
        <w:t xml:space="preserve">. </w:t>
      </w:r>
    </w:p>
    <w:p w14:paraId="1FEBF36E" w14:textId="3A48B2B9" w:rsidR="002F439C" w:rsidRPr="00C37A11" w:rsidRDefault="009D0875" w:rsidP="009D0875">
      <w:pPr>
        <w:ind w:firstLine="851"/>
        <w:rPr>
          <w:b/>
        </w:rPr>
      </w:pPr>
      <w:r w:rsidRPr="00C37A11">
        <w:t xml:space="preserve">Projekto uždavinys - </w:t>
      </w:r>
      <w:r w:rsidR="00D86018" w:rsidRPr="00C37A11">
        <w:t>bendruomeninio apgyvendinimo ir dienos užimtumo paslaugų</w:t>
      </w:r>
      <w:r w:rsidRPr="00C37A11">
        <w:t xml:space="preserve"> infrastru</w:t>
      </w:r>
      <w:r w:rsidRPr="00C37A11">
        <w:t>k</w:t>
      </w:r>
      <w:r w:rsidRPr="00C37A11">
        <w:t xml:space="preserve">tūros </w:t>
      </w:r>
      <w:r w:rsidR="00861D61" w:rsidRPr="00C37A11">
        <w:t>Telšių</w:t>
      </w:r>
      <w:r w:rsidR="00D86018" w:rsidRPr="00C37A11">
        <w:t xml:space="preserve"> regione</w:t>
      </w:r>
      <w:r w:rsidRPr="00C37A11">
        <w:t xml:space="preserve"> sukūrimas.</w:t>
      </w:r>
      <w:r w:rsidRPr="00C37A11">
        <w:rPr>
          <w:b/>
        </w:rPr>
        <w:t xml:space="preserve"> </w:t>
      </w:r>
    </w:p>
    <w:p w14:paraId="11FD3196" w14:textId="77777777" w:rsidR="00872048" w:rsidRPr="00C37A11" w:rsidRDefault="00872048" w:rsidP="009D0875">
      <w:pPr>
        <w:ind w:firstLine="851"/>
        <w:rPr>
          <w:b/>
        </w:rPr>
      </w:pPr>
    </w:p>
    <w:p w14:paraId="39E68CFE" w14:textId="77777777" w:rsidR="002F439C" w:rsidRPr="00C37A11" w:rsidRDefault="009D0875" w:rsidP="009D0875">
      <w:pPr>
        <w:ind w:firstLine="851"/>
        <w:rPr>
          <w:b/>
        </w:rPr>
      </w:pPr>
      <w:r w:rsidRPr="00C37A11">
        <w:rPr>
          <w:b/>
        </w:rPr>
        <w:t>Projekto veikl</w:t>
      </w:r>
      <w:r w:rsidR="00D86018" w:rsidRPr="00C37A11">
        <w:rPr>
          <w:b/>
        </w:rPr>
        <w:t xml:space="preserve">os: </w:t>
      </w:r>
    </w:p>
    <w:p w14:paraId="24DCD52F" w14:textId="6702A41F" w:rsidR="00872048" w:rsidRPr="00C37A11" w:rsidRDefault="002F439C" w:rsidP="004F7B06">
      <w:pPr>
        <w:pStyle w:val="Sraopastraipa"/>
        <w:numPr>
          <w:ilvl w:val="0"/>
          <w:numId w:val="27"/>
        </w:numPr>
        <w:ind w:left="0" w:firstLine="851"/>
        <w:rPr>
          <w:sz w:val="24"/>
          <w:szCs w:val="24"/>
          <w:u w:val="single"/>
        </w:rPr>
      </w:pPr>
      <w:r w:rsidRPr="00C37A11">
        <w:rPr>
          <w:sz w:val="24"/>
          <w:szCs w:val="24"/>
        </w:rPr>
        <w:t>B</w:t>
      </w:r>
      <w:r w:rsidR="00D86018" w:rsidRPr="00C37A11">
        <w:rPr>
          <w:sz w:val="24"/>
          <w:szCs w:val="24"/>
        </w:rPr>
        <w:t xml:space="preserve">endruomeninio apgyvendinimo ir dienos užimtumo paslaugų infrastruktūros sukūrimas </w:t>
      </w:r>
      <w:r w:rsidR="00D26ED7" w:rsidRPr="00C37A11">
        <w:rPr>
          <w:b/>
          <w:sz w:val="24"/>
          <w:szCs w:val="24"/>
          <w:u w:val="single"/>
        </w:rPr>
        <w:t>Telšių</w:t>
      </w:r>
      <w:r w:rsidR="00D86018" w:rsidRPr="00C37A11">
        <w:rPr>
          <w:b/>
          <w:sz w:val="24"/>
          <w:szCs w:val="24"/>
          <w:u w:val="single"/>
        </w:rPr>
        <w:t xml:space="preserve"> </w:t>
      </w:r>
      <w:r w:rsidR="00D26ED7" w:rsidRPr="00C37A11">
        <w:rPr>
          <w:sz w:val="24"/>
          <w:szCs w:val="24"/>
          <w:u w:val="single"/>
        </w:rPr>
        <w:t xml:space="preserve">rajono </w:t>
      </w:r>
      <w:r w:rsidR="00D86018" w:rsidRPr="00C37A11">
        <w:rPr>
          <w:sz w:val="24"/>
          <w:szCs w:val="24"/>
          <w:u w:val="single"/>
        </w:rPr>
        <w:t>savivaldybėje</w:t>
      </w:r>
      <w:r w:rsidR="004F7B06" w:rsidRPr="00C37A11">
        <w:rPr>
          <w:sz w:val="24"/>
          <w:szCs w:val="24"/>
          <w:u w:val="single"/>
        </w:rPr>
        <w:t xml:space="preserve"> </w:t>
      </w:r>
      <w:r w:rsidR="004F7B06" w:rsidRPr="00C37A11">
        <w:rPr>
          <w:sz w:val="24"/>
          <w:szCs w:val="24"/>
        </w:rPr>
        <w:t>(specializuotos slaugos ir socialinės globos, GGN ir AB infrastruktūros s</w:t>
      </w:r>
      <w:r w:rsidR="004F7B06" w:rsidRPr="00C37A11">
        <w:rPr>
          <w:sz w:val="24"/>
          <w:szCs w:val="24"/>
        </w:rPr>
        <w:t>u</w:t>
      </w:r>
      <w:r w:rsidR="004F7B06" w:rsidRPr="00C37A11">
        <w:rPr>
          <w:sz w:val="24"/>
          <w:szCs w:val="24"/>
        </w:rPr>
        <w:t>kūrimas, dienos</w:t>
      </w:r>
      <w:r w:rsidR="00CB719C" w:rsidRPr="00C37A11">
        <w:rPr>
          <w:sz w:val="24"/>
          <w:szCs w:val="24"/>
        </w:rPr>
        <w:t xml:space="preserve"> centro,</w:t>
      </w:r>
      <w:r w:rsidR="004F7B06" w:rsidRPr="00C37A11">
        <w:rPr>
          <w:sz w:val="24"/>
          <w:szCs w:val="24"/>
        </w:rPr>
        <w:t xml:space="preserve"> socialinių dirbtuvių </w:t>
      </w:r>
      <w:r w:rsidR="00CB719C" w:rsidRPr="00C37A11">
        <w:rPr>
          <w:sz w:val="24"/>
          <w:szCs w:val="24"/>
        </w:rPr>
        <w:t>ir dienos užimtumo centro / socialinių dirbtuvių paslaugų infra</w:t>
      </w:r>
      <w:r w:rsidR="004F7B06" w:rsidRPr="00C37A11">
        <w:rPr>
          <w:sz w:val="24"/>
          <w:szCs w:val="24"/>
        </w:rPr>
        <w:t>struktūros įrengimas);</w:t>
      </w:r>
    </w:p>
    <w:p w14:paraId="26AFE6D3" w14:textId="7C0CDD0B" w:rsidR="00872048" w:rsidRPr="00C37A11" w:rsidRDefault="002F439C" w:rsidP="004F7B06">
      <w:pPr>
        <w:pStyle w:val="Sraopastraipa"/>
        <w:numPr>
          <w:ilvl w:val="0"/>
          <w:numId w:val="27"/>
        </w:numPr>
        <w:tabs>
          <w:tab w:val="left" w:pos="1134"/>
        </w:tabs>
        <w:ind w:left="0" w:firstLine="851"/>
        <w:rPr>
          <w:sz w:val="24"/>
          <w:szCs w:val="24"/>
          <w:u w:val="single"/>
        </w:rPr>
      </w:pPr>
      <w:r w:rsidRPr="00C37A11">
        <w:rPr>
          <w:sz w:val="24"/>
          <w:szCs w:val="24"/>
        </w:rPr>
        <w:t>B</w:t>
      </w:r>
      <w:r w:rsidR="00D86018" w:rsidRPr="00C37A11">
        <w:rPr>
          <w:sz w:val="24"/>
          <w:szCs w:val="24"/>
        </w:rPr>
        <w:t xml:space="preserve">endruomeninio apgyvendinimo ir dienos užimtumo paslaugų infrastruktūros sukūrimas </w:t>
      </w:r>
      <w:r w:rsidR="00D26ED7" w:rsidRPr="00C37A11">
        <w:rPr>
          <w:b/>
          <w:sz w:val="24"/>
          <w:szCs w:val="24"/>
          <w:u w:val="single"/>
        </w:rPr>
        <w:t>Plungės</w:t>
      </w:r>
      <w:r w:rsidR="00D26ED7" w:rsidRPr="00C37A11">
        <w:rPr>
          <w:sz w:val="24"/>
          <w:szCs w:val="24"/>
          <w:u w:val="single"/>
        </w:rPr>
        <w:t xml:space="preserve"> rajono</w:t>
      </w:r>
      <w:r w:rsidR="004F7B06" w:rsidRPr="00C37A11">
        <w:rPr>
          <w:sz w:val="24"/>
          <w:szCs w:val="24"/>
          <w:u w:val="single"/>
        </w:rPr>
        <w:t xml:space="preserve"> savivaldybėje (</w:t>
      </w:r>
      <w:r w:rsidR="004F7B06" w:rsidRPr="00C37A11">
        <w:rPr>
          <w:sz w:val="24"/>
          <w:szCs w:val="24"/>
        </w:rPr>
        <w:t>GGN infrastruktūros sukūrimas</w:t>
      </w:r>
      <w:r w:rsidR="00CB719C" w:rsidRPr="00C37A11">
        <w:rPr>
          <w:sz w:val="24"/>
          <w:szCs w:val="24"/>
        </w:rPr>
        <w:t>, socialinių dirbtuvių</w:t>
      </w:r>
      <w:r w:rsidR="004F7B06" w:rsidRPr="00C37A11">
        <w:rPr>
          <w:sz w:val="24"/>
          <w:szCs w:val="24"/>
        </w:rPr>
        <w:t>, dienos užimtumo</w:t>
      </w:r>
      <w:r w:rsidR="001A60AC" w:rsidRPr="00C37A11">
        <w:rPr>
          <w:sz w:val="24"/>
          <w:szCs w:val="24"/>
        </w:rPr>
        <w:t xml:space="preserve"> centro</w:t>
      </w:r>
      <w:r w:rsidR="00CB719C" w:rsidRPr="00C37A11">
        <w:rPr>
          <w:sz w:val="24"/>
          <w:szCs w:val="24"/>
        </w:rPr>
        <w:t xml:space="preserve"> / socialinių dirbtuvių</w:t>
      </w:r>
      <w:r w:rsidR="004F7B06" w:rsidRPr="00C37A11">
        <w:rPr>
          <w:sz w:val="24"/>
          <w:szCs w:val="24"/>
        </w:rPr>
        <w:t xml:space="preserve"> </w:t>
      </w:r>
      <w:r w:rsidR="00CB719C" w:rsidRPr="00C37A11">
        <w:rPr>
          <w:sz w:val="24"/>
          <w:szCs w:val="24"/>
        </w:rPr>
        <w:t>paslaugų infra</w:t>
      </w:r>
      <w:r w:rsidR="004F7B06" w:rsidRPr="00C37A11">
        <w:rPr>
          <w:sz w:val="24"/>
          <w:szCs w:val="24"/>
        </w:rPr>
        <w:t>struktūros įrengimas);</w:t>
      </w:r>
    </w:p>
    <w:p w14:paraId="0D0C0039" w14:textId="56208D13" w:rsidR="00872048" w:rsidRPr="00C37A11" w:rsidRDefault="002F439C" w:rsidP="004F7B06">
      <w:pPr>
        <w:pStyle w:val="Sraopastraipa"/>
        <w:numPr>
          <w:ilvl w:val="0"/>
          <w:numId w:val="27"/>
        </w:numPr>
        <w:tabs>
          <w:tab w:val="left" w:pos="1134"/>
        </w:tabs>
        <w:ind w:left="0" w:firstLine="851"/>
        <w:rPr>
          <w:sz w:val="24"/>
          <w:szCs w:val="24"/>
          <w:u w:val="single"/>
        </w:rPr>
      </w:pPr>
      <w:r w:rsidRPr="00C37A11">
        <w:rPr>
          <w:sz w:val="24"/>
          <w:szCs w:val="24"/>
        </w:rPr>
        <w:t xml:space="preserve">Bendruomeninio apgyvendinimo ir dienos užimtumo paslaugų infrastruktūros sukūrimas </w:t>
      </w:r>
      <w:r w:rsidR="00811E02" w:rsidRPr="00C37A11">
        <w:rPr>
          <w:b/>
          <w:sz w:val="24"/>
          <w:szCs w:val="24"/>
          <w:u w:val="single"/>
        </w:rPr>
        <w:t>Mažeikių</w:t>
      </w:r>
      <w:r w:rsidR="00811E02" w:rsidRPr="00C37A11">
        <w:rPr>
          <w:sz w:val="24"/>
          <w:szCs w:val="24"/>
          <w:u w:val="single"/>
        </w:rPr>
        <w:t xml:space="preserve"> </w:t>
      </w:r>
      <w:r w:rsidRPr="00C37A11">
        <w:rPr>
          <w:sz w:val="24"/>
          <w:szCs w:val="24"/>
          <w:u w:val="single"/>
        </w:rPr>
        <w:t>rajono savivaldybėje</w:t>
      </w:r>
      <w:r w:rsidR="004F7B06" w:rsidRPr="00C37A11">
        <w:rPr>
          <w:sz w:val="24"/>
          <w:szCs w:val="24"/>
          <w:u w:val="single"/>
        </w:rPr>
        <w:t xml:space="preserve"> (</w:t>
      </w:r>
      <w:r w:rsidR="004F7B06" w:rsidRPr="00C37A11">
        <w:rPr>
          <w:sz w:val="24"/>
          <w:szCs w:val="24"/>
        </w:rPr>
        <w:t xml:space="preserve">GGN infrastruktūros sukūrimas, socialinių dirbtuvių </w:t>
      </w:r>
      <w:r w:rsidR="00CB719C" w:rsidRPr="00C37A11">
        <w:rPr>
          <w:sz w:val="24"/>
          <w:szCs w:val="24"/>
        </w:rPr>
        <w:t>ir dienos užimtumo centro / socialinių dirbtuvių paslaugų infra</w:t>
      </w:r>
      <w:r w:rsidR="004F7B06" w:rsidRPr="00C37A11">
        <w:rPr>
          <w:sz w:val="24"/>
          <w:szCs w:val="24"/>
        </w:rPr>
        <w:t>struktūros įrengimas);</w:t>
      </w:r>
    </w:p>
    <w:p w14:paraId="2BCB07B1" w14:textId="1861A114" w:rsidR="00872048" w:rsidRPr="00C37A11" w:rsidRDefault="002F439C" w:rsidP="004F7B06">
      <w:pPr>
        <w:ind w:firstLine="851"/>
        <w:rPr>
          <w:u w:val="single"/>
        </w:rPr>
      </w:pPr>
      <w:r w:rsidRPr="00C37A11">
        <w:t xml:space="preserve">4. Bendruomeninio apgyvendinimo ir dienos užimtumo paslaugų infrastruktūros sukūrimas </w:t>
      </w:r>
      <w:r w:rsidR="00811E02" w:rsidRPr="00C37A11">
        <w:rPr>
          <w:b/>
          <w:u w:val="single"/>
        </w:rPr>
        <w:t>Rietavo</w:t>
      </w:r>
      <w:r w:rsidRPr="00C37A11">
        <w:rPr>
          <w:u w:val="single"/>
        </w:rPr>
        <w:t xml:space="preserve"> savivaldybėje</w:t>
      </w:r>
      <w:r w:rsidR="004F7B06" w:rsidRPr="00C37A11">
        <w:rPr>
          <w:u w:val="single"/>
        </w:rPr>
        <w:t xml:space="preserve"> (</w:t>
      </w:r>
      <w:r w:rsidR="004F7B06" w:rsidRPr="00C37A11">
        <w:t xml:space="preserve">GGN infrastruktūros sukūrimas, </w:t>
      </w:r>
      <w:r w:rsidR="00CB719C" w:rsidRPr="00C37A11">
        <w:t>socialinių dirbtuvių ir dienos užimtumo centro / socialinių dirbtuvių paslaugų infrastruktūros įrengimas</w:t>
      </w:r>
      <w:r w:rsidR="004F7B06" w:rsidRPr="00C37A11">
        <w:t>).</w:t>
      </w:r>
    </w:p>
    <w:p w14:paraId="6A3E5383" w14:textId="77777777" w:rsidR="004F5B39" w:rsidRPr="00C37A11" w:rsidRDefault="004F5B39" w:rsidP="004F5B39">
      <w:pPr>
        <w:ind w:firstLine="567"/>
      </w:pPr>
    </w:p>
    <w:p w14:paraId="470E8588" w14:textId="77777777" w:rsidR="003C4092" w:rsidRPr="00C37A11" w:rsidRDefault="00D86018" w:rsidP="009D0875">
      <w:pPr>
        <w:rPr>
          <w:b/>
        </w:rPr>
      </w:pPr>
      <w:r w:rsidRPr="00C37A11">
        <w:tab/>
      </w:r>
      <w:r w:rsidR="009D0875" w:rsidRPr="00C37A11">
        <w:rPr>
          <w:b/>
        </w:rPr>
        <w:t xml:space="preserve">Projekto tikslinė grupė: </w:t>
      </w:r>
    </w:p>
    <w:p w14:paraId="132587C1" w14:textId="0D5053ED" w:rsidR="009D0875" w:rsidRPr="00C37A11" w:rsidRDefault="003C4092" w:rsidP="009D0875">
      <w:r w:rsidRPr="00C37A11">
        <w:tab/>
        <w:t xml:space="preserve">1. </w:t>
      </w:r>
      <w:r w:rsidR="007E448B" w:rsidRPr="00C37A11">
        <w:t>A</w:t>
      </w:r>
      <w:r w:rsidRPr="00C37A11">
        <w:t xml:space="preserve">pgyvendinimo paslaugų tikslinė grupė yra </w:t>
      </w:r>
      <w:r w:rsidR="00534676" w:rsidRPr="00C37A11">
        <w:t>Dūseikių</w:t>
      </w:r>
      <w:r w:rsidRPr="00C37A11">
        <w:t xml:space="preserve"> SGN gyventojai, </w:t>
      </w:r>
      <w:r w:rsidR="00534676" w:rsidRPr="00C37A11">
        <w:t>Telšių rajono</w:t>
      </w:r>
      <w:r w:rsidR="009D0875" w:rsidRPr="00C37A11">
        <w:t xml:space="preserve"> saviva</w:t>
      </w:r>
      <w:r w:rsidR="009D0875" w:rsidRPr="00C37A11">
        <w:t>l</w:t>
      </w:r>
      <w:r w:rsidR="009D0875" w:rsidRPr="00C37A11">
        <w:t xml:space="preserve">dybės, </w:t>
      </w:r>
      <w:r w:rsidR="00534676" w:rsidRPr="00C37A11">
        <w:t>Plungės rajono</w:t>
      </w:r>
      <w:r w:rsidR="009D0875" w:rsidRPr="00C37A11">
        <w:t xml:space="preserve"> savivaldybės, </w:t>
      </w:r>
      <w:r w:rsidR="00534676" w:rsidRPr="00C37A11">
        <w:t>Mažeikių rajono</w:t>
      </w:r>
      <w:r w:rsidR="009D0875" w:rsidRPr="00C37A11">
        <w:t xml:space="preserve"> savivaldybės, </w:t>
      </w:r>
      <w:r w:rsidR="00534676" w:rsidRPr="00C37A11">
        <w:t>Rietavo</w:t>
      </w:r>
      <w:r w:rsidR="009D0875" w:rsidRPr="00C37A11">
        <w:t xml:space="preserve"> savivaldy</w:t>
      </w:r>
      <w:r w:rsidRPr="00C37A11">
        <w:t xml:space="preserve">bės gyventojai su </w:t>
      </w:r>
      <w:r w:rsidR="0027081A" w:rsidRPr="00C37A11">
        <w:t xml:space="preserve">proto </w:t>
      </w:r>
      <w:r w:rsidRPr="00C37A11">
        <w:t>ar psichine negalia (diagnozės TLK F20-F29 ir TLK F70-F79).</w:t>
      </w:r>
      <w:r w:rsidR="007940DB" w:rsidRPr="00C37A11">
        <w:t xml:space="preserve"> Projekto metu bus sukurtos</w:t>
      </w:r>
      <w:r w:rsidR="009D0875" w:rsidRPr="00C37A11">
        <w:t xml:space="preserve"> </w:t>
      </w:r>
      <w:r w:rsidR="007940DB" w:rsidRPr="00C37A11">
        <w:rPr>
          <w:b/>
        </w:rPr>
        <w:t>1</w:t>
      </w:r>
      <w:r w:rsidR="00514F27" w:rsidRPr="00C37A11">
        <w:rPr>
          <w:b/>
        </w:rPr>
        <w:t>1</w:t>
      </w:r>
      <w:r w:rsidR="007940DB" w:rsidRPr="00C37A11">
        <w:rPr>
          <w:b/>
        </w:rPr>
        <w:t xml:space="preserve">4 </w:t>
      </w:r>
      <w:r w:rsidRPr="00C37A11">
        <w:rPr>
          <w:b/>
        </w:rPr>
        <w:t>viet</w:t>
      </w:r>
      <w:r w:rsidR="00514F27" w:rsidRPr="00C37A11">
        <w:rPr>
          <w:b/>
        </w:rPr>
        <w:t>ų</w:t>
      </w:r>
      <w:r w:rsidRPr="00C37A11">
        <w:t xml:space="preserve"> </w:t>
      </w:r>
      <w:r w:rsidRPr="00C37A11">
        <w:rPr>
          <w:u w:val="single"/>
        </w:rPr>
        <w:t>bendruomeni</w:t>
      </w:r>
      <w:r w:rsidR="00514F27" w:rsidRPr="00C37A11">
        <w:rPr>
          <w:u w:val="single"/>
        </w:rPr>
        <w:t>ni</w:t>
      </w:r>
      <w:r w:rsidRPr="00C37A11">
        <w:rPr>
          <w:u w:val="single"/>
        </w:rPr>
        <w:t>o apgyvendinimo</w:t>
      </w:r>
      <w:r w:rsidR="00514F27" w:rsidRPr="00C37A11">
        <w:rPr>
          <w:u w:val="single"/>
        </w:rPr>
        <w:t xml:space="preserve"> ir </w:t>
      </w:r>
      <w:r w:rsidR="00514F27" w:rsidRPr="00C37A11">
        <w:rPr>
          <w:b/>
          <w:u w:val="single"/>
        </w:rPr>
        <w:t xml:space="preserve">40 </w:t>
      </w:r>
      <w:r w:rsidR="005A41B2" w:rsidRPr="00C37A11">
        <w:rPr>
          <w:b/>
          <w:u w:val="single"/>
        </w:rPr>
        <w:t>vietų</w:t>
      </w:r>
      <w:r w:rsidR="005A41B2" w:rsidRPr="00C37A11">
        <w:rPr>
          <w:u w:val="single"/>
        </w:rPr>
        <w:t xml:space="preserve"> </w:t>
      </w:r>
      <w:r w:rsidR="00514F27" w:rsidRPr="00C37A11">
        <w:rPr>
          <w:u w:val="single"/>
        </w:rPr>
        <w:t>specializuotos slaugos ir socialinės globos</w:t>
      </w:r>
      <w:r w:rsidRPr="00C37A11">
        <w:t xml:space="preserve"> </w:t>
      </w:r>
      <w:r w:rsidR="009D0875" w:rsidRPr="00C37A11">
        <w:t>pasla</w:t>
      </w:r>
      <w:r w:rsidR="009D0875" w:rsidRPr="00C37A11">
        <w:t>u</w:t>
      </w:r>
      <w:r w:rsidR="009D0875" w:rsidRPr="00C37A11">
        <w:t>goms tei</w:t>
      </w:r>
      <w:r w:rsidR="00B23D83" w:rsidRPr="00C37A11">
        <w:t xml:space="preserve">kti </w:t>
      </w:r>
      <w:r w:rsidR="00514F27" w:rsidRPr="00C37A11">
        <w:t>ir juose apsigyvens</w:t>
      </w:r>
      <w:r w:rsidR="00980083" w:rsidRPr="00C37A11">
        <w:t xml:space="preserve"> </w:t>
      </w:r>
      <w:r w:rsidR="007940DB" w:rsidRPr="00C37A11">
        <w:t>154</w:t>
      </w:r>
      <w:r w:rsidR="00980083" w:rsidRPr="00C37A11">
        <w:t xml:space="preserve"> asmenys </w:t>
      </w:r>
      <w:r w:rsidR="00B23D83" w:rsidRPr="00C37A11">
        <w:t xml:space="preserve">(iš jų </w:t>
      </w:r>
      <w:r w:rsidR="00514F27" w:rsidRPr="00C37A11">
        <w:t>116</w:t>
      </w:r>
      <w:r w:rsidR="00B23D83" w:rsidRPr="00C37A11">
        <w:t xml:space="preserve"> asmen</w:t>
      </w:r>
      <w:r w:rsidR="007940DB" w:rsidRPr="00C37A11">
        <w:t>ų</w:t>
      </w:r>
      <w:r w:rsidR="00B23D83" w:rsidRPr="00C37A11">
        <w:t xml:space="preserve"> bus perkelti iš </w:t>
      </w:r>
      <w:r w:rsidR="00534676" w:rsidRPr="00C37A11">
        <w:t>Dūseikių</w:t>
      </w:r>
      <w:r w:rsidR="007940DB" w:rsidRPr="00C37A11">
        <w:t xml:space="preserve"> SGN</w:t>
      </w:r>
      <w:r w:rsidR="0070101E" w:rsidRPr="00C37A11">
        <w:t xml:space="preserve"> (74 asm</w:t>
      </w:r>
      <w:r w:rsidR="0070101E" w:rsidRPr="00C37A11">
        <w:t>e</w:t>
      </w:r>
      <w:r w:rsidR="0070101E" w:rsidRPr="00C37A11">
        <w:t>nys GGN, 2 AB, 40 slauga)</w:t>
      </w:r>
      <w:r w:rsidR="007940DB" w:rsidRPr="00C37A11">
        <w:t xml:space="preserve">, </w:t>
      </w:r>
      <w:r w:rsidR="00514F27" w:rsidRPr="00C37A11">
        <w:t xml:space="preserve">38 </w:t>
      </w:r>
      <w:r w:rsidR="00B23D83" w:rsidRPr="00C37A11">
        <w:t>asmen</w:t>
      </w:r>
      <w:r w:rsidR="00514F27" w:rsidRPr="00C37A11">
        <w:t>ys</w:t>
      </w:r>
      <w:r w:rsidR="00B23D83" w:rsidRPr="00C37A11">
        <w:t xml:space="preserve"> – kiti </w:t>
      </w:r>
      <w:r w:rsidR="00534676" w:rsidRPr="00C37A11">
        <w:t>Telšių</w:t>
      </w:r>
      <w:r w:rsidR="00B23D83" w:rsidRPr="00C37A11">
        <w:t xml:space="preserve"> regiono gyventojai</w:t>
      </w:r>
      <w:r w:rsidR="005A41B2" w:rsidRPr="00C37A11">
        <w:t xml:space="preserve"> (36 asmenys GGN, 2 AB)</w:t>
      </w:r>
      <w:r w:rsidR="00B23D83" w:rsidRPr="00C37A11">
        <w:t>).</w:t>
      </w:r>
    </w:p>
    <w:p w14:paraId="21D5A652" w14:textId="02E3565F" w:rsidR="003C4092" w:rsidRPr="00C37A11" w:rsidRDefault="003C4092" w:rsidP="009D0875">
      <w:r w:rsidRPr="00C37A11">
        <w:tab/>
        <w:t xml:space="preserve">2. </w:t>
      </w:r>
      <w:r w:rsidR="00B23D83" w:rsidRPr="00C37A11">
        <w:t xml:space="preserve">Dienos </w:t>
      </w:r>
      <w:r w:rsidR="001B2410" w:rsidRPr="00C37A11">
        <w:t>centrų</w:t>
      </w:r>
      <w:r w:rsidR="00E972E2" w:rsidRPr="00C37A11">
        <w:t>,</w:t>
      </w:r>
      <w:r w:rsidR="007940DB" w:rsidRPr="00C37A11">
        <w:t xml:space="preserve"> socialinių dirbtuvių</w:t>
      </w:r>
      <w:r w:rsidR="00E972E2" w:rsidRPr="00C37A11">
        <w:t>, dienos užimtumo / socialinių dirbtuvių</w:t>
      </w:r>
      <w:r w:rsidR="007940DB" w:rsidRPr="00C37A11">
        <w:t xml:space="preserve"> </w:t>
      </w:r>
      <w:r w:rsidR="00B23D83" w:rsidRPr="00C37A11">
        <w:t xml:space="preserve">paslaugų tikslinė grupė yra iš šio Projekto bendruomenines apgyvendinimo paslaugas gaunantys asmenys bei kiti </w:t>
      </w:r>
      <w:r w:rsidR="00534676" w:rsidRPr="00C37A11">
        <w:t>Telšių</w:t>
      </w:r>
      <w:r w:rsidR="00B23D83" w:rsidRPr="00C37A11">
        <w:t xml:space="preserve"> regiono gyventojai, su </w:t>
      </w:r>
      <w:r w:rsidR="007C1A54" w:rsidRPr="00C37A11">
        <w:t xml:space="preserve">proto </w:t>
      </w:r>
      <w:r w:rsidR="00B23D83" w:rsidRPr="00C37A11">
        <w:t>ar psichine negalia (diagnozės TLK F20-F29 ir TLK F70-F79).</w:t>
      </w:r>
      <w:r w:rsidR="007940DB" w:rsidRPr="00C37A11">
        <w:t xml:space="preserve"> Iš viso </w:t>
      </w:r>
      <w:r w:rsidR="00A13CD5" w:rsidRPr="00C37A11">
        <w:rPr>
          <w:b/>
        </w:rPr>
        <w:t>33</w:t>
      </w:r>
      <w:r w:rsidR="0036755D" w:rsidRPr="00C37A11">
        <w:rPr>
          <w:b/>
        </w:rPr>
        <w:t>2</w:t>
      </w:r>
      <w:r w:rsidR="007940DB" w:rsidRPr="00C37A11">
        <w:rPr>
          <w:b/>
        </w:rPr>
        <w:t xml:space="preserve"> </w:t>
      </w:r>
      <w:r w:rsidR="005A41B2" w:rsidRPr="00C37A11">
        <w:rPr>
          <w:b/>
        </w:rPr>
        <w:t>viet</w:t>
      </w:r>
      <w:r w:rsidR="00987E55" w:rsidRPr="00C37A11">
        <w:rPr>
          <w:b/>
        </w:rPr>
        <w:t>os</w:t>
      </w:r>
      <w:r w:rsidR="005A41B2" w:rsidRPr="00C37A11">
        <w:rPr>
          <w:b/>
        </w:rPr>
        <w:t xml:space="preserve"> (</w:t>
      </w:r>
      <w:r w:rsidR="00A13CD5" w:rsidRPr="00C37A11">
        <w:rPr>
          <w:b/>
          <w:lang w:val="en-US"/>
        </w:rPr>
        <w:t>412 asmen</w:t>
      </w:r>
      <w:r w:rsidR="00A13CD5" w:rsidRPr="00C37A11">
        <w:rPr>
          <w:b/>
        </w:rPr>
        <w:t>ų</w:t>
      </w:r>
      <w:r w:rsidR="005A41B2" w:rsidRPr="00C37A11">
        <w:rPr>
          <w:b/>
          <w:lang w:val="en-US"/>
        </w:rPr>
        <w:t>)</w:t>
      </w:r>
      <w:r w:rsidR="007940DB" w:rsidRPr="00C37A11">
        <w:rPr>
          <w:b/>
        </w:rPr>
        <w:t>.</w:t>
      </w:r>
    </w:p>
    <w:p w14:paraId="1C5A5BE7" w14:textId="38D8FDC7" w:rsidR="00537808" w:rsidRPr="00C37A11" w:rsidRDefault="00616224" w:rsidP="00B23D83">
      <w:pPr>
        <w:ind w:firstLine="851"/>
      </w:pPr>
      <w:r w:rsidRPr="00C37A11">
        <w:t xml:space="preserve">Projekto pareiškėjai ir vykdytojai - </w:t>
      </w:r>
      <w:r w:rsidR="00534676" w:rsidRPr="00C37A11">
        <w:t>Telšių rajono savivaldybės, Plungės rajono savivaldybės, Mažeikių rajono savivaldybės, Rietavo savivaldybės administracijos</w:t>
      </w:r>
      <w:r w:rsidRPr="00C37A11">
        <w:t xml:space="preserve">. Projekto partneriais numatomi </w:t>
      </w:r>
      <w:r w:rsidR="004032C1" w:rsidRPr="00C37A11">
        <w:t>D</w:t>
      </w:r>
      <w:r w:rsidR="004032C1" w:rsidRPr="00C37A11">
        <w:t>ū</w:t>
      </w:r>
      <w:r w:rsidR="004032C1" w:rsidRPr="00C37A11">
        <w:t>seikių SGN, taip pat</w:t>
      </w:r>
      <w:r w:rsidRPr="00C37A11">
        <w:t xml:space="preserve"> viešai ir skaidriu būdu atrinktos nevyriausybinės organizacijos</w:t>
      </w:r>
      <w:r w:rsidR="004032C1" w:rsidRPr="00C37A11">
        <w:t xml:space="preserve"> bei aukščiau įvardi</w:t>
      </w:r>
      <w:r w:rsidR="004032C1" w:rsidRPr="00C37A11">
        <w:t>n</w:t>
      </w:r>
      <w:r w:rsidR="004032C1" w:rsidRPr="00C37A11">
        <w:t>tiems projekto vykdytojams pavaldžios įstaigos</w:t>
      </w:r>
      <w:r w:rsidR="00B23D83" w:rsidRPr="00C37A11">
        <w:t xml:space="preserve">. </w:t>
      </w:r>
      <w:r w:rsidR="001A081B" w:rsidRPr="00C37A11">
        <w:t xml:space="preserve">Projekto metu </w:t>
      </w:r>
      <w:r w:rsidR="008F2637" w:rsidRPr="00C37A11">
        <w:t xml:space="preserve">sukurtos </w:t>
      </w:r>
      <w:r w:rsidR="001A081B" w:rsidRPr="00C37A11">
        <w:t>infrastruktūros naudojimo tęst</w:t>
      </w:r>
      <w:r w:rsidR="001A081B" w:rsidRPr="00C37A11">
        <w:t>i</w:t>
      </w:r>
      <w:r w:rsidR="001A081B" w:rsidRPr="00C37A11">
        <w:t xml:space="preserve">numą bei priežiūrą, pasibaigus projekto investicijų laikotarpiui, užtikrins projekto </w:t>
      </w:r>
      <w:r w:rsidR="00B23D83" w:rsidRPr="00C37A11">
        <w:t>pareiškėjai ir partneriai</w:t>
      </w:r>
      <w:r w:rsidR="001A081B" w:rsidRPr="00C37A11">
        <w:t>.</w:t>
      </w:r>
    </w:p>
    <w:p w14:paraId="518464AA" w14:textId="77777777" w:rsidR="001A081B" w:rsidRPr="00C37A11" w:rsidRDefault="00A83755" w:rsidP="00DE6485">
      <w:pPr>
        <w:ind w:firstLine="851"/>
      </w:pPr>
      <w:r w:rsidRPr="00C37A11">
        <w:t>Projektą numatoma įgyvendinti per 36 mėnesius (20</w:t>
      </w:r>
      <w:r w:rsidR="00B23D83" w:rsidRPr="00C37A11">
        <w:t>20</w:t>
      </w:r>
      <w:r w:rsidRPr="00C37A11">
        <w:t>-202</w:t>
      </w:r>
      <w:r w:rsidR="00B23D83" w:rsidRPr="00C37A11">
        <w:t>2</w:t>
      </w:r>
      <w:r w:rsidRPr="00C37A11">
        <w:t xml:space="preserve"> metais). Projektą numatoma įg</w:t>
      </w:r>
      <w:r w:rsidRPr="00C37A11">
        <w:t>y</w:t>
      </w:r>
      <w:r w:rsidRPr="00C37A11">
        <w:t>vendinti vienu etapu.</w:t>
      </w:r>
    </w:p>
    <w:p w14:paraId="5F16ACFD" w14:textId="77777777" w:rsidR="00265194" w:rsidRPr="00C37A11" w:rsidRDefault="00A83755" w:rsidP="00A83755">
      <w:pPr>
        <w:pStyle w:val="Buletai"/>
        <w:numPr>
          <w:ilvl w:val="0"/>
          <w:numId w:val="0"/>
        </w:numPr>
        <w:spacing w:line="240" w:lineRule="auto"/>
        <w:ind w:firstLine="851"/>
        <w:rPr>
          <w:rFonts w:ascii="Arial Narrow" w:hAnsi="Arial Narrow"/>
          <w:sz w:val="24"/>
          <w:szCs w:val="24"/>
        </w:rPr>
      </w:pPr>
      <w:r w:rsidRPr="00C37A11">
        <w:rPr>
          <w:rFonts w:ascii="Arial Narrow" w:hAnsi="Arial Narrow"/>
          <w:sz w:val="24"/>
          <w:szCs w:val="24"/>
        </w:rPr>
        <w:t xml:space="preserve">Įgyvendinus </w:t>
      </w:r>
      <w:r w:rsidR="00B23D83" w:rsidRPr="00C37A11">
        <w:rPr>
          <w:rFonts w:ascii="Arial Narrow" w:hAnsi="Arial Narrow"/>
          <w:sz w:val="24"/>
          <w:szCs w:val="24"/>
        </w:rPr>
        <w:t>P</w:t>
      </w:r>
      <w:r w:rsidRPr="00C37A11">
        <w:rPr>
          <w:rFonts w:ascii="Arial Narrow" w:hAnsi="Arial Narrow"/>
          <w:sz w:val="24"/>
          <w:szCs w:val="24"/>
        </w:rPr>
        <w:t>rojekt</w:t>
      </w:r>
      <w:r w:rsidR="00B23D83" w:rsidRPr="00C37A11">
        <w:rPr>
          <w:rFonts w:ascii="Arial Narrow" w:hAnsi="Arial Narrow"/>
          <w:sz w:val="24"/>
          <w:szCs w:val="24"/>
        </w:rPr>
        <w:t>o veiklas</w:t>
      </w:r>
      <w:r w:rsidRPr="00C37A11">
        <w:rPr>
          <w:rFonts w:ascii="Arial Narrow" w:hAnsi="Arial Narrow"/>
          <w:sz w:val="24"/>
          <w:szCs w:val="24"/>
        </w:rPr>
        <w:t xml:space="preserve">, bus sukurta </w:t>
      </w:r>
      <w:r w:rsidR="00EC3529" w:rsidRPr="00C37A11">
        <w:rPr>
          <w:rFonts w:ascii="Arial Narrow" w:hAnsi="Arial Narrow"/>
          <w:sz w:val="24"/>
          <w:szCs w:val="24"/>
        </w:rPr>
        <w:t xml:space="preserve">bendruomeninio apgyvendinimo ir dienos užimtumo paslaugų infrastruktūra </w:t>
      </w:r>
      <w:r w:rsidR="00534676" w:rsidRPr="00C37A11">
        <w:rPr>
          <w:rFonts w:ascii="Arial Narrow" w:hAnsi="Arial Narrow"/>
          <w:sz w:val="24"/>
          <w:szCs w:val="24"/>
        </w:rPr>
        <w:t>Telšių</w:t>
      </w:r>
      <w:r w:rsidRPr="00C37A11">
        <w:rPr>
          <w:rFonts w:ascii="Arial Narrow" w:hAnsi="Arial Narrow"/>
          <w:sz w:val="24"/>
          <w:szCs w:val="24"/>
        </w:rPr>
        <w:t xml:space="preserve"> </w:t>
      </w:r>
      <w:r w:rsidR="00EC3529" w:rsidRPr="00C37A11">
        <w:rPr>
          <w:rFonts w:ascii="Arial Narrow" w:hAnsi="Arial Narrow"/>
          <w:sz w:val="24"/>
          <w:szCs w:val="24"/>
        </w:rPr>
        <w:t>regio</w:t>
      </w:r>
      <w:r w:rsidR="00265194" w:rsidRPr="00C37A11">
        <w:rPr>
          <w:rFonts w:ascii="Arial Narrow" w:hAnsi="Arial Narrow"/>
          <w:sz w:val="24"/>
          <w:szCs w:val="24"/>
        </w:rPr>
        <w:t xml:space="preserve">ne. </w:t>
      </w:r>
    </w:p>
    <w:p w14:paraId="03F760F2" w14:textId="77777777" w:rsidR="00265194" w:rsidRPr="00C37A11" w:rsidRDefault="00265194" w:rsidP="00A83755">
      <w:pPr>
        <w:pStyle w:val="Buletai"/>
        <w:numPr>
          <w:ilvl w:val="0"/>
          <w:numId w:val="0"/>
        </w:numPr>
        <w:spacing w:line="240" w:lineRule="auto"/>
        <w:ind w:firstLine="851"/>
        <w:rPr>
          <w:rFonts w:ascii="Arial Narrow" w:hAnsi="Arial Narrow"/>
          <w:sz w:val="24"/>
          <w:szCs w:val="24"/>
        </w:rPr>
      </w:pPr>
      <w:r w:rsidRPr="00C37A11">
        <w:rPr>
          <w:rFonts w:ascii="Arial Narrow" w:hAnsi="Arial Narrow"/>
          <w:sz w:val="24"/>
          <w:szCs w:val="24"/>
        </w:rPr>
        <w:t>Projekto dėka bus įrengta:</w:t>
      </w:r>
    </w:p>
    <w:p w14:paraId="444EE121" w14:textId="4E0D5C9F" w:rsidR="00265194" w:rsidRPr="00C37A11" w:rsidRDefault="00CC69EC" w:rsidP="00FC371D">
      <w:pPr>
        <w:pStyle w:val="Buletai"/>
        <w:numPr>
          <w:ilvl w:val="0"/>
          <w:numId w:val="24"/>
        </w:numPr>
        <w:spacing w:line="240" w:lineRule="auto"/>
        <w:rPr>
          <w:rFonts w:ascii="Arial Narrow" w:hAnsi="Arial Narrow"/>
          <w:b/>
          <w:sz w:val="24"/>
          <w:szCs w:val="24"/>
        </w:rPr>
      </w:pPr>
      <w:r w:rsidRPr="00C37A11">
        <w:rPr>
          <w:rFonts w:ascii="Arial Narrow" w:hAnsi="Arial Narrow"/>
          <w:b/>
          <w:sz w:val="24"/>
          <w:szCs w:val="24"/>
        </w:rPr>
        <w:t>specializuotos slaugos</w:t>
      </w:r>
      <w:r w:rsidR="007940DB" w:rsidRPr="00C37A11">
        <w:rPr>
          <w:rFonts w:ascii="Arial Narrow" w:hAnsi="Arial Narrow"/>
          <w:b/>
          <w:sz w:val="24"/>
          <w:szCs w:val="24"/>
        </w:rPr>
        <w:t>-slaugos</w:t>
      </w:r>
      <w:r w:rsidRPr="00C37A11">
        <w:rPr>
          <w:rFonts w:ascii="Arial Narrow" w:hAnsi="Arial Narrow"/>
          <w:b/>
          <w:sz w:val="24"/>
          <w:szCs w:val="24"/>
        </w:rPr>
        <w:t xml:space="preserve"> namai</w:t>
      </w:r>
      <w:r w:rsidR="00F62E4C" w:rsidRPr="00C37A11">
        <w:rPr>
          <w:rFonts w:ascii="Arial Narrow" w:hAnsi="Arial Narrow"/>
          <w:b/>
          <w:sz w:val="24"/>
          <w:szCs w:val="24"/>
        </w:rPr>
        <w:t xml:space="preserve"> – 1</w:t>
      </w:r>
      <w:r w:rsidR="00A84D67" w:rsidRPr="00C37A11">
        <w:rPr>
          <w:rFonts w:ascii="Arial Narrow" w:hAnsi="Arial Narrow"/>
          <w:b/>
          <w:sz w:val="24"/>
          <w:szCs w:val="24"/>
        </w:rPr>
        <w:t xml:space="preserve"> (40  vietų)</w:t>
      </w:r>
      <w:r w:rsidRPr="00C37A11">
        <w:rPr>
          <w:rFonts w:ascii="Arial Narrow" w:hAnsi="Arial Narrow"/>
          <w:b/>
          <w:sz w:val="24"/>
          <w:szCs w:val="24"/>
        </w:rPr>
        <w:t>,</w:t>
      </w:r>
      <w:r w:rsidR="00EC3529" w:rsidRPr="00C37A11">
        <w:rPr>
          <w:rFonts w:ascii="Arial Narrow" w:hAnsi="Arial Narrow"/>
          <w:b/>
          <w:sz w:val="24"/>
          <w:szCs w:val="24"/>
        </w:rPr>
        <w:t xml:space="preserve"> </w:t>
      </w:r>
    </w:p>
    <w:p w14:paraId="211F9831" w14:textId="4181D8D8" w:rsidR="00A84D67" w:rsidRPr="00C37A11" w:rsidRDefault="00CC69EC" w:rsidP="00FC371D">
      <w:pPr>
        <w:pStyle w:val="Buletai"/>
        <w:numPr>
          <w:ilvl w:val="0"/>
          <w:numId w:val="24"/>
        </w:numPr>
        <w:spacing w:line="240" w:lineRule="auto"/>
        <w:rPr>
          <w:rFonts w:ascii="Arial Narrow" w:hAnsi="Arial Narrow"/>
          <w:b/>
          <w:sz w:val="24"/>
          <w:szCs w:val="24"/>
        </w:rPr>
      </w:pPr>
      <w:r w:rsidRPr="00C37A11">
        <w:rPr>
          <w:rFonts w:ascii="Arial Narrow" w:hAnsi="Arial Narrow"/>
          <w:b/>
          <w:sz w:val="24"/>
          <w:szCs w:val="24"/>
        </w:rPr>
        <w:t xml:space="preserve">grupinio </w:t>
      </w:r>
      <w:r w:rsidR="005F25FC" w:rsidRPr="00C37A11">
        <w:rPr>
          <w:rFonts w:ascii="Arial Narrow" w:hAnsi="Arial Narrow"/>
          <w:b/>
          <w:sz w:val="24"/>
          <w:szCs w:val="24"/>
        </w:rPr>
        <w:t xml:space="preserve">/ savarankiško </w:t>
      </w:r>
      <w:r w:rsidRPr="00C37A11">
        <w:rPr>
          <w:rFonts w:ascii="Arial Narrow" w:hAnsi="Arial Narrow"/>
          <w:b/>
          <w:sz w:val="24"/>
          <w:szCs w:val="24"/>
        </w:rPr>
        <w:t>gyvenimo nam</w:t>
      </w:r>
      <w:r w:rsidR="00F62E4C" w:rsidRPr="00C37A11">
        <w:rPr>
          <w:rFonts w:ascii="Arial Narrow" w:hAnsi="Arial Narrow"/>
          <w:b/>
          <w:sz w:val="24"/>
          <w:szCs w:val="24"/>
        </w:rPr>
        <w:t>ai – 11</w:t>
      </w:r>
      <w:r w:rsidR="00A84D67" w:rsidRPr="00C37A11">
        <w:rPr>
          <w:rFonts w:ascii="Arial Narrow" w:hAnsi="Arial Narrow"/>
          <w:b/>
          <w:sz w:val="24"/>
          <w:szCs w:val="24"/>
        </w:rPr>
        <w:t xml:space="preserve"> (po 10 vietų, iš viso 110 vietų)</w:t>
      </w:r>
      <w:r w:rsidRPr="00C37A11">
        <w:rPr>
          <w:rFonts w:ascii="Arial Narrow" w:hAnsi="Arial Narrow"/>
          <w:b/>
          <w:sz w:val="24"/>
          <w:szCs w:val="24"/>
        </w:rPr>
        <w:t>,</w:t>
      </w:r>
      <w:r w:rsidR="00EC3529" w:rsidRPr="00C37A11">
        <w:rPr>
          <w:rFonts w:ascii="Arial Narrow" w:hAnsi="Arial Narrow"/>
          <w:b/>
          <w:sz w:val="24"/>
          <w:szCs w:val="24"/>
        </w:rPr>
        <w:t xml:space="preserve"> </w:t>
      </w:r>
    </w:p>
    <w:p w14:paraId="541E442D" w14:textId="2D68A585" w:rsidR="00265194" w:rsidRPr="00C37A11" w:rsidRDefault="00EC3529" w:rsidP="00FC371D">
      <w:pPr>
        <w:pStyle w:val="Buletai"/>
        <w:numPr>
          <w:ilvl w:val="0"/>
          <w:numId w:val="24"/>
        </w:numPr>
        <w:spacing w:line="240" w:lineRule="auto"/>
        <w:rPr>
          <w:rFonts w:ascii="Arial Narrow" w:hAnsi="Arial Narrow"/>
          <w:b/>
          <w:sz w:val="24"/>
          <w:szCs w:val="24"/>
        </w:rPr>
      </w:pPr>
      <w:r w:rsidRPr="00C37A11">
        <w:rPr>
          <w:rFonts w:ascii="Arial Narrow" w:hAnsi="Arial Narrow"/>
          <w:b/>
          <w:sz w:val="24"/>
          <w:szCs w:val="24"/>
        </w:rPr>
        <w:t>apsaugo</w:t>
      </w:r>
      <w:r w:rsidR="007940DB" w:rsidRPr="00C37A11">
        <w:rPr>
          <w:rFonts w:ascii="Arial Narrow" w:hAnsi="Arial Narrow"/>
          <w:b/>
          <w:sz w:val="24"/>
          <w:szCs w:val="24"/>
        </w:rPr>
        <w:t>tas būstas</w:t>
      </w:r>
      <w:r w:rsidR="00F62E4C" w:rsidRPr="00C37A11">
        <w:rPr>
          <w:rFonts w:ascii="Arial Narrow" w:hAnsi="Arial Narrow"/>
          <w:b/>
          <w:sz w:val="24"/>
          <w:szCs w:val="24"/>
        </w:rPr>
        <w:t xml:space="preserve"> – 1</w:t>
      </w:r>
      <w:r w:rsidR="00CC69EC" w:rsidRPr="00C37A11">
        <w:rPr>
          <w:rFonts w:ascii="Arial Narrow" w:hAnsi="Arial Narrow"/>
          <w:b/>
          <w:sz w:val="24"/>
          <w:szCs w:val="24"/>
        </w:rPr>
        <w:t xml:space="preserve"> (</w:t>
      </w:r>
      <w:r w:rsidR="009B00C2" w:rsidRPr="00C37A11">
        <w:rPr>
          <w:rFonts w:ascii="Arial Narrow" w:hAnsi="Arial Narrow"/>
          <w:b/>
          <w:sz w:val="24"/>
          <w:szCs w:val="24"/>
        </w:rPr>
        <w:t xml:space="preserve">butas ar namas; </w:t>
      </w:r>
      <w:r w:rsidR="00CC69EC" w:rsidRPr="00C37A11">
        <w:rPr>
          <w:rFonts w:ascii="Arial Narrow" w:hAnsi="Arial Narrow"/>
          <w:b/>
          <w:sz w:val="24"/>
          <w:szCs w:val="24"/>
        </w:rPr>
        <w:t>4 asmenims)</w:t>
      </w:r>
      <w:r w:rsidRPr="00C37A11">
        <w:rPr>
          <w:rFonts w:ascii="Arial Narrow" w:hAnsi="Arial Narrow"/>
          <w:b/>
          <w:sz w:val="24"/>
          <w:szCs w:val="24"/>
        </w:rPr>
        <w:t xml:space="preserve">, </w:t>
      </w:r>
    </w:p>
    <w:p w14:paraId="282A4AEA" w14:textId="4EC99932" w:rsidR="00265194" w:rsidRPr="00C37A11" w:rsidRDefault="00F62E4C" w:rsidP="00FC371D">
      <w:pPr>
        <w:pStyle w:val="Buletai"/>
        <w:numPr>
          <w:ilvl w:val="0"/>
          <w:numId w:val="24"/>
        </w:numPr>
        <w:spacing w:line="240" w:lineRule="auto"/>
        <w:rPr>
          <w:rFonts w:ascii="Arial Narrow" w:hAnsi="Arial Narrow"/>
          <w:b/>
          <w:sz w:val="24"/>
          <w:szCs w:val="24"/>
        </w:rPr>
      </w:pPr>
      <w:r w:rsidRPr="00C37A11">
        <w:rPr>
          <w:rFonts w:ascii="Arial Narrow" w:hAnsi="Arial Narrow"/>
          <w:b/>
          <w:sz w:val="24"/>
          <w:szCs w:val="24"/>
        </w:rPr>
        <w:t>dienos centras</w:t>
      </w:r>
      <w:r w:rsidR="005F25FC" w:rsidRPr="00C37A11">
        <w:rPr>
          <w:rFonts w:ascii="Arial Narrow" w:hAnsi="Arial Narrow"/>
          <w:b/>
          <w:sz w:val="24"/>
          <w:szCs w:val="24"/>
        </w:rPr>
        <w:t xml:space="preserve"> – 1</w:t>
      </w:r>
      <w:r w:rsidRPr="00C37A11">
        <w:rPr>
          <w:rFonts w:ascii="Arial Narrow" w:hAnsi="Arial Narrow"/>
          <w:b/>
          <w:sz w:val="24"/>
          <w:szCs w:val="24"/>
        </w:rPr>
        <w:t xml:space="preserve">, </w:t>
      </w:r>
      <w:r w:rsidR="00EC3529" w:rsidRPr="00C37A11">
        <w:rPr>
          <w:rFonts w:ascii="Arial Narrow" w:hAnsi="Arial Narrow"/>
          <w:b/>
          <w:sz w:val="24"/>
          <w:szCs w:val="24"/>
        </w:rPr>
        <w:t>socialinės dirbtuvės</w:t>
      </w:r>
      <w:r w:rsidR="005F25FC" w:rsidRPr="00C37A11">
        <w:rPr>
          <w:rFonts w:ascii="Arial Narrow" w:hAnsi="Arial Narrow"/>
          <w:b/>
          <w:sz w:val="24"/>
          <w:szCs w:val="24"/>
        </w:rPr>
        <w:t xml:space="preserve"> – 4</w:t>
      </w:r>
      <w:r w:rsidRPr="00C37A11">
        <w:rPr>
          <w:rFonts w:ascii="Arial Narrow" w:hAnsi="Arial Narrow"/>
          <w:b/>
          <w:sz w:val="24"/>
          <w:szCs w:val="24"/>
        </w:rPr>
        <w:t>, dienos užimtumo centrai / social</w:t>
      </w:r>
      <w:r w:rsidRPr="00C37A11">
        <w:rPr>
          <w:rFonts w:ascii="Arial Narrow" w:hAnsi="Arial Narrow"/>
          <w:b/>
          <w:sz w:val="24"/>
          <w:szCs w:val="24"/>
        </w:rPr>
        <w:t>i</w:t>
      </w:r>
      <w:r w:rsidRPr="00C37A11">
        <w:rPr>
          <w:rFonts w:ascii="Arial Narrow" w:hAnsi="Arial Narrow"/>
          <w:b/>
          <w:sz w:val="24"/>
          <w:szCs w:val="24"/>
        </w:rPr>
        <w:t xml:space="preserve">nės dirbtuvės </w:t>
      </w:r>
      <w:r w:rsidR="005F25FC" w:rsidRPr="00C37A11">
        <w:rPr>
          <w:rFonts w:ascii="Arial Narrow" w:hAnsi="Arial Narrow"/>
          <w:b/>
          <w:sz w:val="24"/>
          <w:szCs w:val="24"/>
        </w:rPr>
        <w:t>– 5.</w:t>
      </w:r>
    </w:p>
    <w:p w14:paraId="0E6CC66C" w14:textId="44A0284F" w:rsidR="00A83755" w:rsidRPr="00C37A11" w:rsidRDefault="00A83755" w:rsidP="00A83755">
      <w:pPr>
        <w:pStyle w:val="Buletai"/>
        <w:numPr>
          <w:ilvl w:val="0"/>
          <w:numId w:val="0"/>
        </w:numPr>
        <w:spacing w:line="240" w:lineRule="auto"/>
        <w:ind w:firstLine="851"/>
        <w:rPr>
          <w:rFonts w:ascii="Arial Narrow" w:hAnsi="Arial Narrow" w:cs="Times New Roman"/>
          <w:sz w:val="24"/>
          <w:szCs w:val="24"/>
        </w:rPr>
      </w:pPr>
      <w:r w:rsidRPr="00C37A11">
        <w:rPr>
          <w:rFonts w:ascii="Arial Narrow" w:hAnsi="Arial Narrow"/>
          <w:sz w:val="24"/>
          <w:szCs w:val="24"/>
        </w:rPr>
        <w:t xml:space="preserve">Pagrindiniu projekto rezultatu reikėtų laikyti socialinę naudą, kurią pajus </w:t>
      </w:r>
      <w:r w:rsidR="00EC3529" w:rsidRPr="00C37A11">
        <w:rPr>
          <w:rFonts w:ascii="Arial Narrow" w:hAnsi="Arial Narrow"/>
          <w:sz w:val="24"/>
          <w:szCs w:val="24"/>
        </w:rPr>
        <w:t xml:space="preserve">šiuo metu </w:t>
      </w:r>
      <w:r w:rsidRPr="00C37A11">
        <w:rPr>
          <w:rFonts w:ascii="Arial Narrow" w:hAnsi="Arial Narrow"/>
          <w:sz w:val="24"/>
          <w:szCs w:val="24"/>
        </w:rPr>
        <w:t xml:space="preserve">paslaugas gaunantys </w:t>
      </w:r>
      <w:r w:rsidR="00EC3529" w:rsidRPr="00C37A11">
        <w:rPr>
          <w:rFonts w:ascii="Arial Narrow" w:hAnsi="Arial Narrow"/>
          <w:sz w:val="24"/>
          <w:szCs w:val="24"/>
        </w:rPr>
        <w:t xml:space="preserve">(arba paslaugų laukiantys) </w:t>
      </w:r>
      <w:r w:rsidR="00CC69EC" w:rsidRPr="00C37A11">
        <w:rPr>
          <w:rFonts w:ascii="Arial Narrow" w:hAnsi="Arial Narrow"/>
          <w:sz w:val="24"/>
          <w:szCs w:val="24"/>
        </w:rPr>
        <w:t>Dūseikių</w:t>
      </w:r>
      <w:r w:rsidR="00EC3529" w:rsidRPr="00C37A11">
        <w:rPr>
          <w:rFonts w:ascii="Arial Narrow" w:hAnsi="Arial Narrow"/>
          <w:sz w:val="24"/>
          <w:szCs w:val="24"/>
        </w:rPr>
        <w:t xml:space="preserve"> SGN gyventojai, </w:t>
      </w:r>
      <w:r w:rsidR="00CC69EC" w:rsidRPr="00C37A11">
        <w:rPr>
          <w:rFonts w:ascii="Arial Narrow" w:hAnsi="Arial Narrow"/>
          <w:sz w:val="24"/>
          <w:szCs w:val="24"/>
        </w:rPr>
        <w:t xml:space="preserve">Telšių rajono savivaldybės, Plungės rajono savivaldybės, Mažeikių rajono savivaldybės, Rietavo savivaldybės </w:t>
      </w:r>
      <w:r w:rsidR="00EC3529" w:rsidRPr="00C37A11">
        <w:rPr>
          <w:rFonts w:ascii="Arial Narrow" w:hAnsi="Arial Narrow"/>
          <w:sz w:val="24"/>
          <w:szCs w:val="24"/>
        </w:rPr>
        <w:t xml:space="preserve">gyventojai su </w:t>
      </w:r>
      <w:r w:rsidR="00DD0D8F" w:rsidRPr="00C37A11">
        <w:rPr>
          <w:rFonts w:ascii="Arial Narrow" w:hAnsi="Arial Narrow"/>
          <w:sz w:val="24"/>
          <w:szCs w:val="24"/>
        </w:rPr>
        <w:t>proto</w:t>
      </w:r>
      <w:r w:rsidR="00EC3529" w:rsidRPr="00C37A11">
        <w:rPr>
          <w:rFonts w:ascii="Arial Narrow" w:hAnsi="Arial Narrow"/>
          <w:sz w:val="24"/>
          <w:szCs w:val="24"/>
        </w:rPr>
        <w:t xml:space="preserve"> ar psichine negalia</w:t>
      </w:r>
      <w:r w:rsidR="00980083" w:rsidRPr="00C37A11">
        <w:rPr>
          <w:rFonts w:ascii="Arial Narrow" w:hAnsi="Arial Narrow"/>
          <w:sz w:val="24"/>
          <w:szCs w:val="24"/>
        </w:rPr>
        <w:t xml:space="preserve"> (</w:t>
      </w:r>
      <w:r w:rsidR="00525FCF" w:rsidRPr="00C37A11">
        <w:rPr>
          <w:rFonts w:ascii="Arial Narrow" w:hAnsi="Arial Narrow"/>
          <w:sz w:val="24"/>
          <w:szCs w:val="24"/>
        </w:rPr>
        <w:t>pasiekta rodiklio „</w:t>
      </w:r>
      <w:r w:rsidR="00980083" w:rsidRPr="00C37A11">
        <w:rPr>
          <w:rFonts w:ascii="Arial Narrow" w:hAnsi="Arial Narrow"/>
          <w:sz w:val="24"/>
          <w:szCs w:val="24"/>
        </w:rPr>
        <w:t xml:space="preserve">Neįgalių asmenų, gaunančių paslaugas </w:t>
      </w:r>
      <w:r w:rsidR="0027578D" w:rsidRPr="00C37A11">
        <w:rPr>
          <w:rFonts w:ascii="Arial Narrow" w:hAnsi="Arial Narrow"/>
          <w:sz w:val="24"/>
          <w:szCs w:val="24"/>
        </w:rPr>
        <w:t>sukurtoje infrastruktūroje</w:t>
      </w:r>
      <w:r w:rsidR="00980083" w:rsidRPr="00C37A11">
        <w:rPr>
          <w:rFonts w:ascii="Arial Narrow" w:hAnsi="Arial Narrow"/>
          <w:sz w:val="24"/>
          <w:szCs w:val="24"/>
        </w:rPr>
        <w:t xml:space="preserve">, skaičius“ </w:t>
      </w:r>
      <w:r w:rsidR="00980083" w:rsidRPr="00C37A11">
        <w:rPr>
          <w:rFonts w:ascii="Arial Narrow" w:hAnsi="Arial Narrow"/>
          <w:sz w:val="24"/>
          <w:szCs w:val="24"/>
        </w:rPr>
        <w:lastRenderedPageBreak/>
        <w:t xml:space="preserve">reikšmė) – </w:t>
      </w:r>
      <w:r w:rsidR="00A21C6B" w:rsidRPr="00C37A11">
        <w:rPr>
          <w:rFonts w:ascii="Arial Narrow" w:hAnsi="Arial Narrow"/>
          <w:b/>
          <w:sz w:val="24"/>
          <w:szCs w:val="24"/>
          <w:lang w:val="en-US"/>
        </w:rPr>
        <w:t>39</w:t>
      </w:r>
      <w:r w:rsidR="006B0322" w:rsidRPr="00C37A11">
        <w:rPr>
          <w:rFonts w:ascii="Arial Narrow" w:hAnsi="Arial Narrow"/>
          <w:b/>
          <w:sz w:val="24"/>
          <w:szCs w:val="24"/>
          <w:lang w:val="en-US"/>
        </w:rPr>
        <w:t>6</w:t>
      </w:r>
      <w:r w:rsidR="00980083" w:rsidRPr="00C37A11">
        <w:rPr>
          <w:rFonts w:ascii="Arial Narrow" w:hAnsi="Arial Narrow"/>
          <w:b/>
          <w:sz w:val="24"/>
          <w:szCs w:val="24"/>
        </w:rPr>
        <w:t xml:space="preserve"> asmen</w:t>
      </w:r>
      <w:r w:rsidR="0057742C" w:rsidRPr="00C37A11">
        <w:rPr>
          <w:rFonts w:ascii="Arial Narrow" w:hAnsi="Arial Narrow"/>
          <w:b/>
          <w:sz w:val="24"/>
          <w:szCs w:val="24"/>
        </w:rPr>
        <w:t>ys</w:t>
      </w:r>
      <w:r w:rsidR="00980083" w:rsidRPr="00C37A11">
        <w:rPr>
          <w:rFonts w:ascii="Arial Narrow" w:hAnsi="Arial Narrow"/>
          <w:sz w:val="24"/>
          <w:szCs w:val="24"/>
        </w:rPr>
        <w:t>)</w:t>
      </w:r>
      <w:r w:rsidRPr="00C37A11">
        <w:rPr>
          <w:rFonts w:ascii="Arial Narrow" w:hAnsi="Arial Narrow"/>
          <w:sz w:val="24"/>
          <w:szCs w:val="24"/>
        </w:rPr>
        <w:t>, o tai</w:t>
      </w:r>
      <w:r w:rsidR="002F0DC6" w:rsidRPr="00C37A11">
        <w:rPr>
          <w:rFonts w:ascii="Arial Narrow" w:hAnsi="Arial Narrow"/>
          <w:sz w:val="24"/>
          <w:szCs w:val="24"/>
        </w:rPr>
        <w:t>p</w:t>
      </w:r>
      <w:r w:rsidRPr="00C37A11">
        <w:rPr>
          <w:rFonts w:ascii="Arial Narrow" w:hAnsi="Arial Narrow"/>
          <w:sz w:val="24"/>
          <w:szCs w:val="24"/>
        </w:rPr>
        <w:t xml:space="preserve"> pat </w:t>
      </w:r>
      <w:r w:rsidR="0089018D" w:rsidRPr="00C37A11">
        <w:rPr>
          <w:rFonts w:ascii="Arial Narrow" w:hAnsi="Arial Narrow"/>
          <w:sz w:val="24"/>
          <w:szCs w:val="24"/>
        </w:rPr>
        <w:t xml:space="preserve">dalies </w:t>
      </w:r>
      <w:r w:rsidR="00FC6114" w:rsidRPr="00C37A11">
        <w:rPr>
          <w:rFonts w:ascii="Arial Narrow" w:hAnsi="Arial Narrow"/>
          <w:sz w:val="24"/>
          <w:szCs w:val="24"/>
        </w:rPr>
        <w:t>šių</w:t>
      </w:r>
      <w:r w:rsidRPr="00C37A11">
        <w:rPr>
          <w:rFonts w:ascii="Arial Narrow" w:hAnsi="Arial Narrow"/>
          <w:sz w:val="24"/>
          <w:szCs w:val="24"/>
        </w:rPr>
        <w:t xml:space="preserve"> asmenų artimieji.</w:t>
      </w:r>
      <w:r w:rsidR="0065421B" w:rsidRPr="00C37A11">
        <w:rPr>
          <w:rFonts w:ascii="Arial Narrow" w:hAnsi="Arial Narrow"/>
          <w:sz w:val="24"/>
          <w:szCs w:val="24"/>
        </w:rPr>
        <w:t xml:space="preserve"> Minėto rodiklio reikšmė gauta skaičiu</w:t>
      </w:r>
      <w:r w:rsidR="0065421B" w:rsidRPr="00C37A11">
        <w:rPr>
          <w:rFonts w:ascii="Arial Narrow" w:hAnsi="Arial Narrow"/>
          <w:sz w:val="24"/>
          <w:szCs w:val="24"/>
        </w:rPr>
        <w:t>o</w:t>
      </w:r>
      <w:r w:rsidR="0065421B" w:rsidRPr="00C37A11">
        <w:rPr>
          <w:rFonts w:ascii="Arial Narrow" w:hAnsi="Arial Narrow"/>
          <w:sz w:val="24"/>
          <w:szCs w:val="24"/>
        </w:rPr>
        <w:t xml:space="preserve">jant unikalius asmenis, t. y. nedubliuojant asmenų, kurie, gyvens </w:t>
      </w:r>
      <w:r w:rsidR="002F0DC6" w:rsidRPr="00C37A11">
        <w:rPr>
          <w:rFonts w:ascii="Arial Narrow" w:hAnsi="Arial Narrow"/>
          <w:sz w:val="24"/>
          <w:szCs w:val="24"/>
        </w:rPr>
        <w:t>apgyvendinimo bendruomenėje su parama infrastruktūroje</w:t>
      </w:r>
      <w:r w:rsidR="0065421B" w:rsidRPr="00C37A11">
        <w:rPr>
          <w:rFonts w:ascii="Arial Narrow" w:hAnsi="Arial Narrow"/>
          <w:sz w:val="24"/>
          <w:szCs w:val="24"/>
        </w:rPr>
        <w:t xml:space="preserve"> ir naudosis</w:t>
      </w:r>
      <w:r w:rsidR="00305D1A" w:rsidRPr="00C37A11">
        <w:rPr>
          <w:rFonts w:ascii="Arial Narrow" w:hAnsi="Arial Narrow"/>
          <w:sz w:val="24"/>
          <w:szCs w:val="24"/>
        </w:rPr>
        <w:t xml:space="preserve"> dienos</w:t>
      </w:r>
      <w:r w:rsidR="00491BE3" w:rsidRPr="00C37A11">
        <w:rPr>
          <w:rFonts w:ascii="Arial Narrow" w:hAnsi="Arial Narrow"/>
          <w:sz w:val="24"/>
          <w:szCs w:val="24"/>
        </w:rPr>
        <w:t xml:space="preserve"> centro, socialinių dirbtuvių, dienos užimtumo centrų / </w:t>
      </w:r>
      <w:r w:rsidR="00726A1A" w:rsidRPr="00C37A11">
        <w:rPr>
          <w:rFonts w:ascii="Arial Narrow" w:hAnsi="Arial Narrow"/>
          <w:sz w:val="24"/>
          <w:szCs w:val="24"/>
        </w:rPr>
        <w:t xml:space="preserve"> social</w:t>
      </w:r>
      <w:r w:rsidR="00726A1A" w:rsidRPr="00C37A11">
        <w:rPr>
          <w:rFonts w:ascii="Arial Narrow" w:hAnsi="Arial Narrow"/>
          <w:sz w:val="24"/>
          <w:szCs w:val="24"/>
        </w:rPr>
        <w:t>i</w:t>
      </w:r>
      <w:r w:rsidR="00726A1A" w:rsidRPr="00C37A11">
        <w:rPr>
          <w:rFonts w:ascii="Arial Narrow" w:hAnsi="Arial Narrow"/>
          <w:sz w:val="24"/>
          <w:szCs w:val="24"/>
        </w:rPr>
        <w:t>nių dirbtuvių paslaugomis</w:t>
      </w:r>
      <w:r w:rsidR="002F0DC6" w:rsidRPr="00C37A11">
        <w:rPr>
          <w:rFonts w:ascii="Arial Narrow" w:hAnsi="Arial Narrow"/>
          <w:sz w:val="24"/>
          <w:szCs w:val="24"/>
        </w:rPr>
        <w:t xml:space="preserve"> (atsižvelgta ir į tai, kad tas pats asmuo gali naudoti ir dienos užimtumo, ir s</w:t>
      </w:r>
      <w:r w:rsidR="002F0DC6" w:rsidRPr="00C37A11">
        <w:rPr>
          <w:rFonts w:ascii="Arial Narrow" w:hAnsi="Arial Narrow"/>
          <w:sz w:val="24"/>
          <w:szCs w:val="24"/>
        </w:rPr>
        <w:t>o</w:t>
      </w:r>
      <w:r w:rsidR="002F0DC6" w:rsidRPr="00C37A11">
        <w:rPr>
          <w:rFonts w:ascii="Arial Narrow" w:hAnsi="Arial Narrow"/>
          <w:sz w:val="24"/>
          <w:szCs w:val="24"/>
        </w:rPr>
        <w:t>cialinių dirbtuvių paslaugomis)</w:t>
      </w:r>
      <w:r w:rsidR="00726A1A" w:rsidRPr="00C37A11">
        <w:rPr>
          <w:rFonts w:ascii="Arial Narrow" w:hAnsi="Arial Narrow"/>
          <w:sz w:val="24"/>
          <w:szCs w:val="24"/>
        </w:rPr>
        <w:t xml:space="preserve">. Taigi, vertiname, kad Telšiuose bus </w:t>
      </w:r>
      <w:r w:rsidR="00A21C6B" w:rsidRPr="00C37A11">
        <w:rPr>
          <w:rFonts w:ascii="Arial Narrow" w:hAnsi="Arial Narrow"/>
          <w:sz w:val="24"/>
          <w:szCs w:val="24"/>
          <w:lang w:val="en-US"/>
        </w:rPr>
        <w:t>210</w:t>
      </w:r>
      <w:r w:rsidR="00726A1A" w:rsidRPr="00C37A11">
        <w:rPr>
          <w:rFonts w:ascii="Arial Narrow" w:hAnsi="Arial Narrow"/>
          <w:sz w:val="24"/>
          <w:szCs w:val="24"/>
          <w:lang w:val="en-US"/>
        </w:rPr>
        <w:t>, Plung</w:t>
      </w:r>
      <w:r w:rsidR="00726A1A" w:rsidRPr="00C37A11">
        <w:rPr>
          <w:rFonts w:ascii="Arial Narrow" w:hAnsi="Arial Narrow"/>
          <w:sz w:val="24"/>
          <w:szCs w:val="24"/>
        </w:rPr>
        <w:t xml:space="preserve">ėje – </w:t>
      </w:r>
      <w:r w:rsidR="002F0DC6" w:rsidRPr="00C37A11">
        <w:rPr>
          <w:rFonts w:ascii="Arial Narrow" w:hAnsi="Arial Narrow"/>
          <w:sz w:val="24"/>
          <w:szCs w:val="24"/>
        </w:rPr>
        <w:t>116</w:t>
      </w:r>
      <w:r w:rsidR="00726A1A" w:rsidRPr="00C37A11">
        <w:rPr>
          <w:rFonts w:ascii="Arial Narrow" w:hAnsi="Arial Narrow"/>
          <w:sz w:val="24"/>
          <w:szCs w:val="24"/>
          <w:lang w:val="en-US"/>
        </w:rPr>
        <w:t>, Ma</w:t>
      </w:r>
      <w:r w:rsidR="00726A1A" w:rsidRPr="00C37A11">
        <w:rPr>
          <w:rFonts w:ascii="Arial Narrow" w:hAnsi="Arial Narrow"/>
          <w:sz w:val="24"/>
          <w:szCs w:val="24"/>
        </w:rPr>
        <w:t xml:space="preserve">žeikiuose – </w:t>
      </w:r>
      <w:r w:rsidR="002F0DC6" w:rsidRPr="00C37A11">
        <w:rPr>
          <w:rFonts w:ascii="Arial Narrow" w:hAnsi="Arial Narrow"/>
          <w:sz w:val="24"/>
          <w:szCs w:val="24"/>
        </w:rPr>
        <w:t>5</w:t>
      </w:r>
      <w:r w:rsidR="002F0DC6" w:rsidRPr="00C37A11">
        <w:rPr>
          <w:rFonts w:ascii="Arial Narrow" w:hAnsi="Arial Narrow"/>
          <w:sz w:val="24"/>
          <w:szCs w:val="24"/>
          <w:lang w:val="en-US"/>
        </w:rPr>
        <w:t>0 ir Rietave – 2</w:t>
      </w:r>
      <w:r w:rsidR="00726A1A" w:rsidRPr="00C37A11">
        <w:rPr>
          <w:rFonts w:ascii="Arial Narrow" w:hAnsi="Arial Narrow"/>
          <w:sz w:val="24"/>
          <w:szCs w:val="24"/>
          <w:lang w:val="en-US"/>
        </w:rPr>
        <w:t>0 unikali</w:t>
      </w:r>
      <w:r w:rsidR="00726A1A" w:rsidRPr="00C37A11">
        <w:rPr>
          <w:rFonts w:ascii="Arial Narrow" w:hAnsi="Arial Narrow"/>
          <w:sz w:val="24"/>
          <w:szCs w:val="24"/>
        </w:rPr>
        <w:t xml:space="preserve">ų asmenų. Iš viso – </w:t>
      </w:r>
      <w:r w:rsidR="00A21C6B" w:rsidRPr="00C37A11">
        <w:rPr>
          <w:rFonts w:ascii="Arial Narrow" w:hAnsi="Arial Narrow"/>
          <w:sz w:val="24"/>
          <w:szCs w:val="24"/>
          <w:lang w:val="en-US"/>
        </w:rPr>
        <w:t>39</w:t>
      </w:r>
      <w:r w:rsidR="006B0322" w:rsidRPr="00C37A11">
        <w:rPr>
          <w:rFonts w:ascii="Arial Narrow" w:hAnsi="Arial Narrow"/>
          <w:sz w:val="24"/>
          <w:szCs w:val="24"/>
          <w:lang w:val="en-US"/>
        </w:rPr>
        <w:t>6</w:t>
      </w:r>
      <w:r w:rsidR="00726A1A" w:rsidRPr="00C37A11">
        <w:rPr>
          <w:rFonts w:ascii="Arial Narrow" w:hAnsi="Arial Narrow"/>
          <w:sz w:val="24"/>
          <w:szCs w:val="24"/>
          <w:lang w:val="en-US"/>
        </w:rPr>
        <w:t xml:space="preserve"> </w:t>
      </w:r>
      <w:r w:rsidR="00726A1A" w:rsidRPr="00C37A11">
        <w:rPr>
          <w:rFonts w:ascii="Arial Narrow" w:hAnsi="Arial Narrow"/>
          <w:sz w:val="24"/>
          <w:szCs w:val="24"/>
        </w:rPr>
        <w:t>asmen</w:t>
      </w:r>
      <w:r w:rsidR="002F0DC6" w:rsidRPr="00C37A11">
        <w:rPr>
          <w:rFonts w:ascii="Arial Narrow" w:hAnsi="Arial Narrow"/>
          <w:sz w:val="24"/>
          <w:szCs w:val="24"/>
        </w:rPr>
        <w:t>ys</w:t>
      </w:r>
      <w:r w:rsidR="00726A1A" w:rsidRPr="00C37A11">
        <w:rPr>
          <w:rFonts w:ascii="Arial Narrow" w:hAnsi="Arial Narrow"/>
          <w:sz w:val="24"/>
          <w:szCs w:val="24"/>
        </w:rPr>
        <w:t>.</w:t>
      </w:r>
    </w:p>
    <w:p w14:paraId="7E04E516" w14:textId="03F23CBD" w:rsidR="00C317ED" w:rsidRPr="00C37A11" w:rsidRDefault="00A83755" w:rsidP="00C317ED">
      <w:pPr>
        <w:ind w:firstLine="851"/>
      </w:pPr>
      <w:r w:rsidRPr="00C37A11">
        <w:rPr>
          <w:b/>
        </w:rPr>
        <w:t>Projekto g</w:t>
      </w:r>
      <w:r w:rsidR="001A081B" w:rsidRPr="00C37A11">
        <w:rPr>
          <w:b/>
        </w:rPr>
        <w:t xml:space="preserve">alimybės ir alternatyvos. </w:t>
      </w:r>
      <w:r w:rsidR="00C317ED" w:rsidRPr="00C37A11">
        <w:rPr>
          <w:rFonts w:cs="Arial"/>
          <w:bCs/>
        </w:rPr>
        <w:t>Atsižvelgiant į Investicijų projektų rengimo metodiką, plan</w:t>
      </w:r>
      <w:r w:rsidR="00823A8D" w:rsidRPr="00C37A11">
        <w:rPr>
          <w:rFonts w:cs="Arial"/>
          <w:bCs/>
        </w:rPr>
        <w:t xml:space="preserve">uojamas įgyvendinti </w:t>
      </w:r>
      <w:r w:rsidR="001517C4" w:rsidRPr="00C37A11">
        <w:rPr>
          <w:rFonts w:cs="Arial"/>
          <w:bCs/>
        </w:rPr>
        <w:t>Investicijų p</w:t>
      </w:r>
      <w:r w:rsidR="00823A8D" w:rsidRPr="00C37A11">
        <w:rPr>
          <w:rFonts w:cs="Arial"/>
          <w:bCs/>
        </w:rPr>
        <w:t>rojektas</w:t>
      </w:r>
      <w:r w:rsidR="001517C4" w:rsidRPr="00C37A11">
        <w:rPr>
          <w:rFonts w:cs="Arial"/>
          <w:bCs/>
        </w:rPr>
        <w:t xml:space="preserve"> (toliau – </w:t>
      </w:r>
      <w:r w:rsidR="0065421B" w:rsidRPr="00C37A11">
        <w:rPr>
          <w:rFonts w:cs="Arial"/>
          <w:bCs/>
        </w:rPr>
        <w:t>IP</w:t>
      </w:r>
      <w:r w:rsidR="001517C4" w:rsidRPr="00C37A11">
        <w:rPr>
          <w:rFonts w:cs="Arial"/>
          <w:bCs/>
        </w:rPr>
        <w:t>)</w:t>
      </w:r>
      <w:r w:rsidR="00823A8D" w:rsidRPr="00C37A11">
        <w:rPr>
          <w:rFonts w:cs="Arial"/>
          <w:bCs/>
        </w:rPr>
        <w:t xml:space="preserve"> </w:t>
      </w:r>
      <w:r w:rsidR="00265194" w:rsidRPr="00C37A11">
        <w:rPr>
          <w:rFonts w:cs="Arial"/>
          <w:bCs/>
        </w:rPr>
        <w:t>ne</w:t>
      </w:r>
      <w:r w:rsidR="00C317ED" w:rsidRPr="00C37A11">
        <w:rPr>
          <w:rFonts w:cs="Arial"/>
          <w:bCs/>
        </w:rPr>
        <w:t xml:space="preserve">viršija </w:t>
      </w:r>
      <w:r w:rsidR="00265194" w:rsidRPr="00C37A11">
        <w:rPr>
          <w:rFonts w:cs="Arial"/>
          <w:bCs/>
        </w:rPr>
        <w:t>15</w:t>
      </w:r>
      <w:r w:rsidR="00C317ED" w:rsidRPr="00C37A11">
        <w:rPr>
          <w:rFonts w:cs="Arial"/>
          <w:bCs/>
        </w:rPr>
        <w:t xml:space="preserve"> mln. Eur, todėl </w:t>
      </w:r>
      <w:r w:rsidR="00265194" w:rsidRPr="00C37A11">
        <w:rPr>
          <w:rFonts w:cs="Arial"/>
          <w:bCs/>
        </w:rPr>
        <w:t>ne</w:t>
      </w:r>
      <w:r w:rsidR="00823A8D" w:rsidRPr="00C37A11">
        <w:rPr>
          <w:rFonts w:cs="Arial"/>
          <w:bCs/>
        </w:rPr>
        <w:t>sudaromas ilg</w:t>
      </w:r>
      <w:r w:rsidR="00823A8D" w:rsidRPr="00C37A11">
        <w:rPr>
          <w:rFonts w:cs="Arial"/>
          <w:bCs/>
        </w:rPr>
        <w:t>a</w:t>
      </w:r>
      <w:r w:rsidR="00823A8D" w:rsidRPr="00C37A11">
        <w:rPr>
          <w:rFonts w:cs="Arial"/>
          <w:bCs/>
        </w:rPr>
        <w:t xml:space="preserve">sis veiklų sąrašas, </w:t>
      </w:r>
      <w:r w:rsidR="00265194" w:rsidRPr="00C37A11">
        <w:rPr>
          <w:rFonts w:cs="Arial"/>
          <w:bCs/>
        </w:rPr>
        <w:t>ne</w:t>
      </w:r>
      <w:r w:rsidR="00823A8D" w:rsidRPr="00C37A11">
        <w:rPr>
          <w:rFonts w:cs="Arial"/>
          <w:bCs/>
        </w:rPr>
        <w:t xml:space="preserve">taikomi </w:t>
      </w:r>
      <w:r w:rsidR="00C317ED" w:rsidRPr="00C37A11">
        <w:rPr>
          <w:rFonts w:cs="Arial"/>
          <w:bCs/>
        </w:rPr>
        <w:t>veiklų verti</w:t>
      </w:r>
      <w:r w:rsidR="00823A8D" w:rsidRPr="00C37A11">
        <w:rPr>
          <w:rFonts w:cs="Arial"/>
          <w:bCs/>
        </w:rPr>
        <w:t xml:space="preserve">nimo kriterijai,  </w:t>
      </w:r>
      <w:r w:rsidR="00265194" w:rsidRPr="00C37A11">
        <w:rPr>
          <w:rFonts w:cs="Arial"/>
          <w:bCs/>
        </w:rPr>
        <w:t>o</w:t>
      </w:r>
      <w:r w:rsidR="00823A8D" w:rsidRPr="00C37A11">
        <w:rPr>
          <w:rFonts w:cs="Arial"/>
          <w:bCs/>
        </w:rPr>
        <w:t xml:space="preserve"> </w:t>
      </w:r>
      <w:r w:rsidR="00C317ED" w:rsidRPr="00C37A11">
        <w:rPr>
          <w:rFonts w:cs="Arial"/>
          <w:bCs/>
        </w:rPr>
        <w:t xml:space="preserve">sudaromas trumpasis veiklų sąrašas. </w:t>
      </w:r>
      <w:r w:rsidR="00C317ED" w:rsidRPr="00C37A11">
        <w:rPr>
          <w:lang w:eastAsia="en-US"/>
        </w:rPr>
        <w:t>Finans</w:t>
      </w:r>
      <w:r w:rsidR="00C317ED" w:rsidRPr="00C37A11">
        <w:rPr>
          <w:lang w:eastAsia="en-US"/>
        </w:rPr>
        <w:t>i</w:t>
      </w:r>
      <w:r w:rsidR="00C317ED" w:rsidRPr="00C37A11">
        <w:rPr>
          <w:lang w:eastAsia="en-US"/>
        </w:rPr>
        <w:t xml:space="preserve">nei ir ekonominei analizei pagrįstas ir pasirinktas SNA metodas. </w:t>
      </w:r>
    </w:p>
    <w:p w14:paraId="1CD5849D" w14:textId="77777777" w:rsidR="001A081B" w:rsidRPr="00C37A11" w:rsidRDefault="00C317ED" w:rsidP="00C317ED">
      <w:pPr>
        <w:ind w:firstLine="851"/>
        <w:rPr>
          <w:i/>
          <w:iCs/>
        </w:rPr>
      </w:pPr>
      <w:r w:rsidRPr="00C37A11">
        <w:t xml:space="preserve">Alternatyvos </w:t>
      </w:r>
      <w:r w:rsidR="00AB6E0E" w:rsidRPr="00C37A11">
        <w:t>„Nuotolinis tikslinių grupių aptarnavimas“, „Pastatų / patalpų nuoma / panauda“, „Optimizavimas“ ir „Kooperacija“ alternatyvų vertinimo metu buvo atmestos kaip turinčios tam tikrų apr</w:t>
      </w:r>
      <w:r w:rsidR="00AB6E0E" w:rsidRPr="00C37A11">
        <w:t>i</w:t>
      </w:r>
      <w:r w:rsidR="00AB6E0E" w:rsidRPr="00C37A11">
        <w:t>bojimų ir dėl jų neįgyvendinamos.</w:t>
      </w:r>
      <w:r w:rsidRPr="00C37A11">
        <w:t xml:space="preserve"> </w:t>
      </w:r>
    </w:p>
    <w:p w14:paraId="464D4C2F" w14:textId="4AD9A922" w:rsidR="00F67A6B" w:rsidRPr="00C37A11" w:rsidRDefault="00A83755" w:rsidP="00F67A6B">
      <w:r w:rsidRPr="00C37A11">
        <w:rPr>
          <w:b/>
        </w:rPr>
        <w:tab/>
        <w:t>Finansinė</w:t>
      </w:r>
      <w:r w:rsidR="001A081B" w:rsidRPr="00C37A11">
        <w:rPr>
          <w:b/>
        </w:rPr>
        <w:t xml:space="preserve"> analizė.</w:t>
      </w:r>
      <w:r w:rsidR="001A081B" w:rsidRPr="00C37A11">
        <w:t xml:space="preserve"> </w:t>
      </w:r>
      <w:r w:rsidR="00C317ED" w:rsidRPr="00C37A11">
        <w:rPr>
          <w:lang w:eastAsia="en-US"/>
        </w:rPr>
        <w:t xml:space="preserve">Projekto ataskaitinis laikotarpis – 15 metų. Projektui nustatyta 4% finansinė diskonto norma. </w:t>
      </w:r>
      <w:r w:rsidR="00C317ED" w:rsidRPr="00C37A11">
        <w:t>Parinktas projekto tikslą atspindintis stebėsenos rodiklis – „Gyventojų, kuriems pager</w:t>
      </w:r>
      <w:r w:rsidR="00C317ED" w:rsidRPr="00C37A11">
        <w:t>ė</w:t>
      </w:r>
      <w:r w:rsidR="00C317ED" w:rsidRPr="00C37A11">
        <w:t xml:space="preserve">jo teikiamų socialinės globos paslaugų kokybė bei saugumas, skaičius“; jo reikšmė – </w:t>
      </w:r>
      <w:r w:rsidR="00A21C6B" w:rsidRPr="00C37A11">
        <w:rPr>
          <w:lang w:val="en-US"/>
        </w:rPr>
        <w:t>39</w:t>
      </w:r>
      <w:r w:rsidR="006B0322" w:rsidRPr="00C37A11">
        <w:rPr>
          <w:lang w:val="en-US"/>
        </w:rPr>
        <w:t>6</w:t>
      </w:r>
      <w:r w:rsidR="00A84D67" w:rsidRPr="00C37A11">
        <w:t>.</w:t>
      </w:r>
      <w:r w:rsidR="00C317ED" w:rsidRPr="00C37A11">
        <w:t xml:space="preserve"> Ši reikšmė abiejų nagrinėtų alternatyvų atvejais pasiekiama pasibaigus investicijų įgyvendinimo laikotarpiui. </w:t>
      </w:r>
    </w:p>
    <w:p w14:paraId="1E70760D" w14:textId="3209CE5E" w:rsidR="00F67A6B" w:rsidRPr="00C37A11" w:rsidRDefault="00F67A6B" w:rsidP="00F67A6B">
      <w:pPr>
        <w:ind w:firstLine="851"/>
      </w:pPr>
      <w:r w:rsidRPr="00C37A11">
        <w:rPr>
          <w:lang w:eastAsia="en-US"/>
        </w:rPr>
        <w:t>Atsižvelgiant į tai, kad kiekvienai Telšių regiono savivaldybei buvo identifikuota po dvi nagrin</w:t>
      </w:r>
      <w:r w:rsidRPr="00C37A11">
        <w:rPr>
          <w:lang w:eastAsia="en-US"/>
        </w:rPr>
        <w:t>ė</w:t>
      </w:r>
      <w:r w:rsidRPr="00C37A11">
        <w:rPr>
          <w:lang w:eastAsia="en-US"/>
        </w:rPr>
        <w:t xml:space="preserve">tinas alternatyvas, toliau finansinėje </w:t>
      </w:r>
      <w:r w:rsidRPr="00C37A11">
        <w:rPr>
          <w:b/>
          <w:lang w:eastAsia="en-US"/>
        </w:rPr>
        <w:t>analizėje į vieną alternatyvą „A1“ sujungiamos visoms regiono savivaldybėms identifikuotos optimalios alternatyvos, o į nagrinėjamą alternatyvą A2 – kiekvi</w:t>
      </w:r>
      <w:r w:rsidRPr="00C37A11">
        <w:rPr>
          <w:b/>
          <w:lang w:eastAsia="en-US"/>
        </w:rPr>
        <w:t>e</w:t>
      </w:r>
      <w:r w:rsidRPr="00C37A11">
        <w:rPr>
          <w:b/>
          <w:lang w:eastAsia="en-US"/>
        </w:rPr>
        <w:t>nai savivaldybei nagrinėta lyginamoji alternatyva, tokiu būdu gaunant jungtinę A1 alternatyvą ir jungtinę A2 alternatyvą. Esmė ta, kad kiekviena</w:t>
      </w:r>
      <w:r w:rsidR="00726A1A" w:rsidRPr="00C37A11">
        <w:rPr>
          <w:b/>
          <w:lang w:eastAsia="en-US"/>
        </w:rPr>
        <w:t>i</w:t>
      </w:r>
      <w:r w:rsidRPr="00C37A11">
        <w:rPr>
          <w:b/>
          <w:lang w:eastAsia="en-US"/>
        </w:rPr>
        <w:t xml:space="preserve"> savivaldybei pirmiausia identifikuota optimali alternatyva savivaldybės mastu, vėliau visos nagrinėtos alternatyvos apjungtos į bendrą viso regiono sudėtinę ir daugialypę alternatyvą</w:t>
      </w:r>
      <w:r w:rsidR="00AB6E0E" w:rsidRPr="00C37A11">
        <w:rPr>
          <w:b/>
          <w:lang w:eastAsia="en-US"/>
        </w:rPr>
        <w:t>.</w:t>
      </w:r>
    </w:p>
    <w:p w14:paraId="5B6D956E" w14:textId="1FD16601" w:rsidR="00C317ED" w:rsidRPr="00C37A11" w:rsidRDefault="00A84D67" w:rsidP="00F67A6B">
      <w:pPr>
        <w:ind w:firstLine="709"/>
      </w:pPr>
      <w:r w:rsidRPr="00C37A11">
        <w:t>Jungtinės a</w:t>
      </w:r>
      <w:r w:rsidR="00C317ED" w:rsidRPr="00C37A11">
        <w:rPr>
          <w:lang w:eastAsia="en-US"/>
        </w:rPr>
        <w:t>lternatyvos „</w:t>
      </w:r>
      <w:r w:rsidRPr="00C37A11">
        <w:rPr>
          <w:lang w:eastAsia="en-US"/>
        </w:rPr>
        <w:t>A1</w:t>
      </w:r>
      <w:r w:rsidR="00C317ED" w:rsidRPr="00C37A11">
        <w:rPr>
          <w:lang w:eastAsia="en-US"/>
        </w:rPr>
        <w:t xml:space="preserve">“ </w:t>
      </w:r>
      <w:r w:rsidR="00C317ED" w:rsidRPr="00C37A11">
        <w:t xml:space="preserve">investicijų vertė – </w:t>
      </w:r>
      <w:r w:rsidR="00EE6F96" w:rsidRPr="00C37A11">
        <w:rPr>
          <w:bCs/>
        </w:rPr>
        <w:t>6.220.667,68</w:t>
      </w:r>
      <w:r w:rsidR="00C317ED" w:rsidRPr="00C37A11">
        <w:rPr>
          <w:bCs/>
        </w:rPr>
        <w:t xml:space="preserve"> </w:t>
      </w:r>
      <w:r w:rsidR="00C317ED" w:rsidRPr="00C37A11">
        <w:t xml:space="preserve">eurų. Finansinių rodiklių vertinimas rodo, kad bendri </w:t>
      </w:r>
      <w:r w:rsidR="00726A1A" w:rsidRPr="00C37A11">
        <w:t xml:space="preserve">projekto </w:t>
      </w:r>
      <w:r w:rsidR="00C317ED" w:rsidRPr="00C37A11">
        <w:t>investicijų finansiniai rodikliai yra neigiami, tačiau, panaudojant papildomus asignavimus iš valstybės ir savivaldybės biudžetų, finansinis projekto gyvybingumas yra užtikrintas. Projekto finansinės analizės rodikliai:</w:t>
      </w:r>
    </w:p>
    <w:p w14:paraId="160A8C75" w14:textId="77777777" w:rsidR="00C317ED" w:rsidRPr="00C37A11" w:rsidRDefault="00C317ED" w:rsidP="00C317ED"/>
    <w:tbl>
      <w:tblPr>
        <w:tblW w:w="5000" w:type="pct"/>
        <w:tblLook w:val="04A0" w:firstRow="1" w:lastRow="0" w:firstColumn="1" w:lastColumn="0" w:noHBand="0" w:noVBand="1"/>
      </w:tblPr>
      <w:tblGrid>
        <w:gridCol w:w="7529"/>
        <w:gridCol w:w="1759"/>
      </w:tblGrid>
      <w:tr w:rsidR="00C317ED" w:rsidRPr="00C37A11" w14:paraId="314F4034" w14:textId="77777777" w:rsidTr="00725452">
        <w:trPr>
          <w:trHeight w:val="255"/>
        </w:trPr>
        <w:tc>
          <w:tcPr>
            <w:tcW w:w="4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22C5" w14:textId="77777777" w:rsidR="00C317ED" w:rsidRPr="00C37A11" w:rsidRDefault="00C317ED" w:rsidP="003A3B0B">
            <w:pPr>
              <w:jc w:val="right"/>
              <w:rPr>
                <w:rFonts w:cs="Arial"/>
                <w:iCs/>
                <w:sz w:val="20"/>
                <w:szCs w:val="20"/>
              </w:rPr>
            </w:pPr>
            <w:r w:rsidRPr="00C37A11">
              <w:rPr>
                <w:rFonts w:cs="Arial"/>
                <w:iCs/>
                <w:sz w:val="20"/>
                <w:szCs w:val="20"/>
              </w:rPr>
              <w:t>Finansinė grynoji dabartinė vertė investicijoms - FGDV(I)</w:t>
            </w:r>
          </w:p>
        </w:tc>
        <w:tc>
          <w:tcPr>
            <w:tcW w:w="947" w:type="pct"/>
            <w:tcBorders>
              <w:top w:val="single" w:sz="4" w:space="0" w:color="auto"/>
              <w:left w:val="nil"/>
              <w:bottom w:val="single" w:sz="4" w:space="0" w:color="auto"/>
              <w:right w:val="single" w:sz="4" w:space="0" w:color="auto"/>
            </w:tcBorders>
            <w:shd w:val="clear" w:color="auto" w:fill="auto"/>
            <w:noWrap/>
            <w:vAlign w:val="center"/>
          </w:tcPr>
          <w:p w14:paraId="7F31B73B" w14:textId="31C9B68E" w:rsidR="00C317ED" w:rsidRPr="00C37A11" w:rsidRDefault="001A3DE8" w:rsidP="005D54C5">
            <w:pPr>
              <w:jc w:val="center"/>
              <w:rPr>
                <w:rFonts w:cs="Arial"/>
                <w:sz w:val="20"/>
                <w:szCs w:val="20"/>
              </w:rPr>
            </w:pPr>
            <w:r w:rsidRPr="00C37A11">
              <w:rPr>
                <w:rFonts w:cs="Arial"/>
                <w:sz w:val="20"/>
                <w:szCs w:val="20"/>
              </w:rPr>
              <w:t>-</w:t>
            </w:r>
            <w:r w:rsidR="005D54C5" w:rsidRPr="00C37A11">
              <w:rPr>
                <w:rFonts w:cs="Arial"/>
                <w:sz w:val="20"/>
                <w:szCs w:val="20"/>
              </w:rPr>
              <w:t>24 16</w:t>
            </w:r>
            <w:r w:rsidR="00217A35" w:rsidRPr="00C37A11">
              <w:rPr>
                <w:rFonts w:cs="Arial"/>
                <w:sz w:val="20"/>
                <w:szCs w:val="20"/>
              </w:rPr>
              <w:t>7 926</w:t>
            </w:r>
          </w:p>
        </w:tc>
      </w:tr>
      <w:tr w:rsidR="00C317ED" w:rsidRPr="00C37A11" w14:paraId="332190F7"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5EF3B646" w14:textId="77777777" w:rsidR="00C317ED" w:rsidRPr="00C37A11" w:rsidRDefault="00C317ED" w:rsidP="003A3B0B">
            <w:pPr>
              <w:jc w:val="right"/>
              <w:rPr>
                <w:rFonts w:cs="Arial"/>
                <w:iCs/>
                <w:sz w:val="20"/>
                <w:szCs w:val="20"/>
              </w:rPr>
            </w:pPr>
            <w:r w:rsidRPr="00C37A11">
              <w:rPr>
                <w:rFonts w:cs="Arial"/>
                <w:iCs/>
                <w:sz w:val="20"/>
                <w:szCs w:val="20"/>
              </w:rPr>
              <w:t>Finansinis naudos ir išlaidų santykis - FNIS</w:t>
            </w:r>
          </w:p>
        </w:tc>
        <w:tc>
          <w:tcPr>
            <w:tcW w:w="947" w:type="pct"/>
            <w:tcBorders>
              <w:top w:val="nil"/>
              <w:left w:val="nil"/>
              <w:bottom w:val="single" w:sz="4" w:space="0" w:color="auto"/>
              <w:right w:val="single" w:sz="4" w:space="0" w:color="auto"/>
            </w:tcBorders>
            <w:shd w:val="clear" w:color="auto" w:fill="auto"/>
            <w:noWrap/>
            <w:vAlign w:val="center"/>
          </w:tcPr>
          <w:p w14:paraId="46A4962A" w14:textId="1F3D2D1B" w:rsidR="00C317ED" w:rsidRPr="00C37A11" w:rsidRDefault="001A3DE8" w:rsidP="00943B68">
            <w:pPr>
              <w:jc w:val="center"/>
              <w:rPr>
                <w:rFonts w:cs="Arial"/>
                <w:sz w:val="20"/>
                <w:szCs w:val="20"/>
              </w:rPr>
            </w:pPr>
            <w:r w:rsidRPr="00C37A11">
              <w:rPr>
                <w:rFonts w:cs="Arial"/>
                <w:sz w:val="20"/>
                <w:szCs w:val="20"/>
              </w:rPr>
              <w:t>0,</w:t>
            </w:r>
            <w:r w:rsidR="00943B68" w:rsidRPr="00C37A11">
              <w:rPr>
                <w:rFonts w:cs="Arial"/>
                <w:sz w:val="20"/>
                <w:szCs w:val="20"/>
              </w:rPr>
              <w:t>14</w:t>
            </w:r>
          </w:p>
        </w:tc>
      </w:tr>
      <w:tr w:rsidR="00C317ED" w:rsidRPr="00C37A11" w14:paraId="18B82206"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29C3270D" w14:textId="77777777" w:rsidR="00C317ED" w:rsidRPr="00C37A11" w:rsidRDefault="00C317ED" w:rsidP="003A3B0B">
            <w:pPr>
              <w:jc w:val="right"/>
              <w:rPr>
                <w:rFonts w:cs="Arial"/>
                <w:iCs/>
                <w:sz w:val="20"/>
                <w:szCs w:val="20"/>
              </w:rPr>
            </w:pPr>
            <w:r w:rsidRPr="00C37A11">
              <w:rPr>
                <w:rFonts w:cs="Arial"/>
                <w:iCs/>
                <w:sz w:val="20"/>
                <w:szCs w:val="20"/>
              </w:rPr>
              <w:t>Finansinis gyvybingumas (realiąja išraiška)</w:t>
            </w:r>
          </w:p>
        </w:tc>
        <w:tc>
          <w:tcPr>
            <w:tcW w:w="947" w:type="pct"/>
            <w:tcBorders>
              <w:top w:val="nil"/>
              <w:left w:val="nil"/>
              <w:bottom w:val="single" w:sz="4" w:space="0" w:color="auto"/>
              <w:right w:val="single" w:sz="4" w:space="0" w:color="auto"/>
            </w:tcBorders>
            <w:shd w:val="clear" w:color="auto" w:fill="auto"/>
            <w:noWrap/>
            <w:vAlign w:val="center"/>
          </w:tcPr>
          <w:p w14:paraId="3EBDF6F6" w14:textId="77777777" w:rsidR="00C317ED" w:rsidRPr="00C37A11" w:rsidRDefault="001A3DE8" w:rsidP="003A3B0B">
            <w:pPr>
              <w:jc w:val="center"/>
              <w:rPr>
                <w:rFonts w:cs="Arial"/>
                <w:sz w:val="20"/>
                <w:szCs w:val="20"/>
              </w:rPr>
            </w:pPr>
            <w:r w:rsidRPr="00C37A11">
              <w:rPr>
                <w:rFonts w:cs="Arial"/>
                <w:sz w:val="20"/>
                <w:szCs w:val="20"/>
              </w:rPr>
              <w:t>taip</w:t>
            </w:r>
          </w:p>
        </w:tc>
      </w:tr>
      <w:tr w:rsidR="00C317ED" w:rsidRPr="00C37A11" w14:paraId="4CFFA04F"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6AFDEDCF" w14:textId="77777777" w:rsidR="00C317ED" w:rsidRPr="00C37A11" w:rsidRDefault="00C317ED" w:rsidP="003A3B0B">
            <w:pPr>
              <w:jc w:val="right"/>
              <w:rPr>
                <w:rFonts w:cs="Arial"/>
                <w:iCs/>
                <w:sz w:val="20"/>
                <w:szCs w:val="20"/>
              </w:rPr>
            </w:pPr>
            <w:r w:rsidRPr="00C37A11">
              <w:rPr>
                <w:rFonts w:cs="Arial"/>
                <w:iCs/>
                <w:sz w:val="20"/>
                <w:szCs w:val="20"/>
              </w:rPr>
              <w:t>Finansinė grynoji dabartinė vertė kapitalui - FGDV(K)</w:t>
            </w:r>
          </w:p>
        </w:tc>
        <w:tc>
          <w:tcPr>
            <w:tcW w:w="947" w:type="pct"/>
            <w:tcBorders>
              <w:top w:val="nil"/>
              <w:left w:val="nil"/>
              <w:bottom w:val="single" w:sz="4" w:space="0" w:color="auto"/>
              <w:right w:val="single" w:sz="4" w:space="0" w:color="auto"/>
            </w:tcBorders>
            <w:shd w:val="clear" w:color="auto" w:fill="auto"/>
            <w:noWrap/>
            <w:vAlign w:val="center"/>
          </w:tcPr>
          <w:p w14:paraId="2A990FCB" w14:textId="456F137A" w:rsidR="00C317ED" w:rsidRPr="00C37A11" w:rsidRDefault="00AD0AEB" w:rsidP="005D54C5">
            <w:pPr>
              <w:jc w:val="center"/>
              <w:rPr>
                <w:rFonts w:cs="Arial"/>
                <w:sz w:val="20"/>
                <w:szCs w:val="20"/>
              </w:rPr>
            </w:pPr>
            <w:r w:rsidRPr="00C37A11">
              <w:rPr>
                <w:rFonts w:cs="Arial"/>
                <w:sz w:val="20"/>
                <w:szCs w:val="20"/>
              </w:rPr>
              <w:t>-28</w:t>
            </w:r>
            <w:r w:rsidR="00EA2EC8" w:rsidRPr="00C37A11">
              <w:rPr>
                <w:rFonts w:cs="Arial"/>
                <w:sz w:val="20"/>
                <w:szCs w:val="20"/>
              </w:rPr>
              <w:t> </w:t>
            </w:r>
            <w:r w:rsidR="00EA2EC8" w:rsidRPr="00C37A11">
              <w:rPr>
                <w:rFonts w:cs="Arial"/>
                <w:sz w:val="20"/>
                <w:szCs w:val="20"/>
                <w:lang w:val="en-US"/>
              </w:rPr>
              <w:t>808 565</w:t>
            </w:r>
          </w:p>
        </w:tc>
      </w:tr>
    </w:tbl>
    <w:p w14:paraId="05B5CE12" w14:textId="77777777" w:rsidR="00C317ED" w:rsidRPr="00C37A11" w:rsidRDefault="00C317ED" w:rsidP="00C317ED"/>
    <w:p w14:paraId="2AAF3413" w14:textId="1CC6506F" w:rsidR="00C317ED" w:rsidRPr="00C37A11" w:rsidRDefault="00C317ED" w:rsidP="00C317ED">
      <w:r w:rsidRPr="00C37A11">
        <w:tab/>
      </w:r>
      <w:r w:rsidR="00A84D67" w:rsidRPr="00C37A11">
        <w:t>Jungtinės a</w:t>
      </w:r>
      <w:r w:rsidRPr="00C37A11">
        <w:rPr>
          <w:lang w:eastAsia="en-US"/>
        </w:rPr>
        <w:t xml:space="preserve">lternatyvos </w:t>
      </w:r>
      <w:r w:rsidR="00A84D67" w:rsidRPr="00C37A11">
        <w:rPr>
          <w:lang w:eastAsia="en-US"/>
        </w:rPr>
        <w:t>„A2</w:t>
      </w:r>
      <w:r w:rsidRPr="00C37A11">
        <w:rPr>
          <w:lang w:eastAsia="en-US"/>
        </w:rPr>
        <w:t xml:space="preserve">“ atveju </w:t>
      </w:r>
      <w:r w:rsidRPr="00C37A11">
        <w:t xml:space="preserve">investicijų vertė – </w:t>
      </w:r>
      <w:r w:rsidR="00EE6F96" w:rsidRPr="00C37A11">
        <w:rPr>
          <w:bCs/>
        </w:rPr>
        <w:t xml:space="preserve">8.359.358,22 </w:t>
      </w:r>
      <w:r w:rsidRPr="00C37A11">
        <w:t>eurų. Finansinių rodikl</w:t>
      </w:r>
      <w:r w:rsidR="00726A1A" w:rsidRPr="00C37A11">
        <w:t>ių ve</w:t>
      </w:r>
      <w:r w:rsidR="00726A1A" w:rsidRPr="00C37A11">
        <w:t>r</w:t>
      </w:r>
      <w:r w:rsidR="00726A1A" w:rsidRPr="00C37A11">
        <w:t>tinimas rodo, kad bendri p</w:t>
      </w:r>
      <w:r w:rsidRPr="00C37A11">
        <w:t>rojekto investicijų finansiniai rodikliai yra neigiami, tačiau, panaudojant papi</w:t>
      </w:r>
      <w:r w:rsidRPr="00C37A11">
        <w:t>l</w:t>
      </w:r>
      <w:r w:rsidRPr="00C37A11">
        <w:t>domus asignavimus iš valstybės ir savivaldybės biudžetų, finansinis projekto gyvybingumas yra užtikri</w:t>
      </w:r>
      <w:r w:rsidRPr="00C37A11">
        <w:t>n</w:t>
      </w:r>
      <w:r w:rsidRPr="00C37A11">
        <w:t>tas. Alternatyvos  finansinės analizės rodikliai:</w:t>
      </w:r>
    </w:p>
    <w:p w14:paraId="1E6D84D6" w14:textId="77777777" w:rsidR="00C317ED" w:rsidRPr="00C37A11" w:rsidRDefault="00C317ED" w:rsidP="00C317ED"/>
    <w:tbl>
      <w:tblPr>
        <w:tblW w:w="5000" w:type="pct"/>
        <w:tblLook w:val="04A0" w:firstRow="1" w:lastRow="0" w:firstColumn="1" w:lastColumn="0" w:noHBand="0" w:noVBand="1"/>
      </w:tblPr>
      <w:tblGrid>
        <w:gridCol w:w="7529"/>
        <w:gridCol w:w="1759"/>
      </w:tblGrid>
      <w:tr w:rsidR="00C317ED" w:rsidRPr="00C37A11" w14:paraId="1E70BCDA" w14:textId="77777777" w:rsidTr="00725452">
        <w:trPr>
          <w:trHeight w:val="255"/>
        </w:trPr>
        <w:tc>
          <w:tcPr>
            <w:tcW w:w="4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DC79A" w14:textId="77777777" w:rsidR="00C317ED" w:rsidRPr="00C37A11" w:rsidRDefault="00C317ED" w:rsidP="003A3B0B">
            <w:pPr>
              <w:jc w:val="right"/>
              <w:rPr>
                <w:rFonts w:cs="Arial"/>
                <w:iCs/>
                <w:color w:val="000000"/>
                <w:sz w:val="20"/>
                <w:szCs w:val="20"/>
              </w:rPr>
            </w:pPr>
            <w:r w:rsidRPr="00C37A11">
              <w:rPr>
                <w:rFonts w:cs="Arial"/>
                <w:iCs/>
                <w:color w:val="000000"/>
                <w:sz w:val="20"/>
                <w:szCs w:val="20"/>
              </w:rPr>
              <w:t>Finansinė grynoji dabartinė vertė investicijoms - FGDV(I)</w:t>
            </w:r>
          </w:p>
        </w:tc>
        <w:tc>
          <w:tcPr>
            <w:tcW w:w="947" w:type="pct"/>
            <w:tcBorders>
              <w:top w:val="single" w:sz="4" w:space="0" w:color="auto"/>
              <w:left w:val="nil"/>
              <w:bottom w:val="single" w:sz="4" w:space="0" w:color="auto"/>
              <w:right w:val="single" w:sz="4" w:space="0" w:color="auto"/>
            </w:tcBorders>
            <w:shd w:val="clear" w:color="auto" w:fill="auto"/>
            <w:noWrap/>
            <w:vAlign w:val="center"/>
          </w:tcPr>
          <w:p w14:paraId="5C2F522F" w14:textId="40BCEB29" w:rsidR="00C317ED" w:rsidRPr="00C37A11" w:rsidRDefault="001A3DE8" w:rsidP="005D54C5">
            <w:pPr>
              <w:jc w:val="center"/>
              <w:rPr>
                <w:rFonts w:cs="Arial"/>
                <w:sz w:val="20"/>
                <w:szCs w:val="20"/>
              </w:rPr>
            </w:pPr>
            <w:r w:rsidRPr="00C37A11">
              <w:rPr>
                <w:rFonts w:cs="Arial"/>
                <w:sz w:val="20"/>
                <w:szCs w:val="20"/>
              </w:rPr>
              <w:t>-</w:t>
            </w:r>
            <w:r w:rsidR="005D54C5" w:rsidRPr="00C37A11">
              <w:rPr>
                <w:rFonts w:cs="Arial"/>
                <w:sz w:val="20"/>
                <w:szCs w:val="20"/>
              </w:rPr>
              <w:t>25 640 272</w:t>
            </w:r>
          </w:p>
        </w:tc>
      </w:tr>
      <w:tr w:rsidR="00C317ED" w:rsidRPr="00C37A11" w14:paraId="779AB9B2"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63CFBC5E" w14:textId="77777777" w:rsidR="00C317ED" w:rsidRPr="00C37A11" w:rsidRDefault="00C317ED" w:rsidP="003A3B0B">
            <w:pPr>
              <w:jc w:val="right"/>
              <w:rPr>
                <w:rFonts w:cs="Arial"/>
                <w:iCs/>
                <w:color w:val="000000"/>
                <w:sz w:val="20"/>
                <w:szCs w:val="20"/>
              </w:rPr>
            </w:pPr>
            <w:r w:rsidRPr="00C37A11">
              <w:rPr>
                <w:rFonts w:cs="Arial"/>
                <w:iCs/>
                <w:color w:val="000000"/>
                <w:sz w:val="20"/>
                <w:szCs w:val="20"/>
              </w:rPr>
              <w:t>Finansinis naudos ir išlaidų santykis - FNIS</w:t>
            </w:r>
          </w:p>
        </w:tc>
        <w:tc>
          <w:tcPr>
            <w:tcW w:w="947" w:type="pct"/>
            <w:tcBorders>
              <w:top w:val="nil"/>
              <w:left w:val="nil"/>
              <w:bottom w:val="single" w:sz="4" w:space="0" w:color="auto"/>
              <w:right w:val="single" w:sz="4" w:space="0" w:color="auto"/>
            </w:tcBorders>
            <w:shd w:val="clear" w:color="auto" w:fill="auto"/>
            <w:noWrap/>
            <w:vAlign w:val="center"/>
          </w:tcPr>
          <w:p w14:paraId="337A5850" w14:textId="7F72F8AF" w:rsidR="00C317ED" w:rsidRPr="00C37A11" w:rsidRDefault="001A3DE8" w:rsidP="009676A5">
            <w:pPr>
              <w:jc w:val="center"/>
              <w:rPr>
                <w:rFonts w:cs="Arial"/>
                <w:sz w:val="20"/>
                <w:szCs w:val="20"/>
              </w:rPr>
            </w:pPr>
            <w:r w:rsidRPr="00C37A11">
              <w:rPr>
                <w:rFonts w:cs="Arial"/>
                <w:sz w:val="20"/>
                <w:szCs w:val="20"/>
              </w:rPr>
              <w:t>0,</w:t>
            </w:r>
            <w:r w:rsidR="009676A5" w:rsidRPr="00C37A11">
              <w:rPr>
                <w:rFonts w:cs="Arial"/>
                <w:sz w:val="20"/>
                <w:szCs w:val="20"/>
              </w:rPr>
              <w:t>1</w:t>
            </w:r>
            <w:r w:rsidR="00EE6F96" w:rsidRPr="00C37A11">
              <w:rPr>
                <w:rFonts w:cs="Arial"/>
                <w:sz w:val="20"/>
                <w:szCs w:val="20"/>
              </w:rPr>
              <w:t>3</w:t>
            </w:r>
          </w:p>
        </w:tc>
      </w:tr>
      <w:tr w:rsidR="00C317ED" w:rsidRPr="00C37A11" w14:paraId="54E2F499"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05D2CA31" w14:textId="77777777" w:rsidR="00C317ED" w:rsidRPr="00C37A11" w:rsidRDefault="00C317ED" w:rsidP="003A3B0B">
            <w:pPr>
              <w:jc w:val="right"/>
              <w:rPr>
                <w:rFonts w:cs="Arial"/>
                <w:iCs/>
                <w:color w:val="000000"/>
                <w:sz w:val="20"/>
                <w:szCs w:val="20"/>
              </w:rPr>
            </w:pPr>
            <w:r w:rsidRPr="00C37A11">
              <w:rPr>
                <w:rFonts w:cs="Arial"/>
                <w:iCs/>
                <w:color w:val="000000"/>
                <w:sz w:val="20"/>
                <w:szCs w:val="20"/>
              </w:rPr>
              <w:t>Finansinis gyvybingumas (realiąja išraiška)</w:t>
            </w:r>
          </w:p>
        </w:tc>
        <w:tc>
          <w:tcPr>
            <w:tcW w:w="947" w:type="pct"/>
            <w:tcBorders>
              <w:top w:val="nil"/>
              <w:left w:val="nil"/>
              <w:bottom w:val="single" w:sz="4" w:space="0" w:color="auto"/>
              <w:right w:val="single" w:sz="4" w:space="0" w:color="auto"/>
            </w:tcBorders>
            <w:shd w:val="clear" w:color="auto" w:fill="auto"/>
            <w:noWrap/>
            <w:vAlign w:val="center"/>
          </w:tcPr>
          <w:p w14:paraId="02A37C44" w14:textId="77777777" w:rsidR="00C317ED" w:rsidRPr="00C37A11" w:rsidRDefault="001A3DE8" w:rsidP="003A3B0B">
            <w:pPr>
              <w:jc w:val="center"/>
              <w:rPr>
                <w:rFonts w:cs="Arial"/>
                <w:sz w:val="20"/>
                <w:szCs w:val="20"/>
              </w:rPr>
            </w:pPr>
            <w:r w:rsidRPr="00C37A11">
              <w:rPr>
                <w:rFonts w:cs="Arial"/>
                <w:sz w:val="20"/>
                <w:szCs w:val="20"/>
              </w:rPr>
              <w:t>taip</w:t>
            </w:r>
          </w:p>
        </w:tc>
      </w:tr>
      <w:tr w:rsidR="00C317ED" w:rsidRPr="00C37A11" w14:paraId="2E32D0C3" w14:textId="77777777" w:rsidTr="00725452">
        <w:trPr>
          <w:trHeight w:val="255"/>
        </w:trPr>
        <w:tc>
          <w:tcPr>
            <w:tcW w:w="4053" w:type="pct"/>
            <w:tcBorders>
              <w:top w:val="nil"/>
              <w:left w:val="single" w:sz="4" w:space="0" w:color="auto"/>
              <w:bottom w:val="single" w:sz="4" w:space="0" w:color="auto"/>
              <w:right w:val="single" w:sz="4" w:space="0" w:color="auto"/>
            </w:tcBorders>
            <w:shd w:val="clear" w:color="auto" w:fill="auto"/>
            <w:noWrap/>
            <w:vAlign w:val="bottom"/>
            <w:hideMark/>
          </w:tcPr>
          <w:p w14:paraId="21CE7EC2" w14:textId="77777777" w:rsidR="00C317ED" w:rsidRPr="00C37A11" w:rsidRDefault="00C317ED" w:rsidP="003A3B0B">
            <w:pPr>
              <w:jc w:val="right"/>
              <w:rPr>
                <w:rFonts w:cs="Arial"/>
                <w:iCs/>
                <w:color w:val="000000"/>
                <w:sz w:val="20"/>
                <w:szCs w:val="20"/>
              </w:rPr>
            </w:pPr>
            <w:r w:rsidRPr="00C37A11">
              <w:rPr>
                <w:rFonts w:cs="Arial"/>
                <w:iCs/>
                <w:color w:val="000000"/>
                <w:sz w:val="20"/>
                <w:szCs w:val="20"/>
              </w:rPr>
              <w:t>Finansinė grynoji dabartinė vertė kapitalui - FGDV(K)</w:t>
            </w:r>
          </w:p>
        </w:tc>
        <w:tc>
          <w:tcPr>
            <w:tcW w:w="947" w:type="pct"/>
            <w:tcBorders>
              <w:top w:val="nil"/>
              <w:left w:val="nil"/>
              <w:bottom w:val="single" w:sz="4" w:space="0" w:color="auto"/>
              <w:right w:val="single" w:sz="4" w:space="0" w:color="auto"/>
            </w:tcBorders>
            <w:shd w:val="clear" w:color="auto" w:fill="auto"/>
            <w:noWrap/>
            <w:vAlign w:val="center"/>
          </w:tcPr>
          <w:p w14:paraId="09E1958C" w14:textId="23407AAE" w:rsidR="00C317ED" w:rsidRPr="00C37A11" w:rsidRDefault="009676A5" w:rsidP="005D54C5">
            <w:pPr>
              <w:jc w:val="center"/>
              <w:rPr>
                <w:rFonts w:cs="Arial"/>
                <w:sz w:val="20"/>
                <w:szCs w:val="20"/>
              </w:rPr>
            </w:pPr>
            <w:r w:rsidRPr="00C37A11">
              <w:rPr>
                <w:rFonts w:cs="Arial"/>
                <w:sz w:val="20"/>
                <w:szCs w:val="20"/>
              </w:rPr>
              <w:t>-</w:t>
            </w:r>
            <w:r w:rsidR="005D54C5" w:rsidRPr="00C37A11">
              <w:rPr>
                <w:rFonts w:cs="Arial"/>
                <w:sz w:val="20"/>
                <w:szCs w:val="20"/>
              </w:rPr>
              <w:t>28 458 243</w:t>
            </w:r>
          </w:p>
        </w:tc>
      </w:tr>
    </w:tbl>
    <w:p w14:paraId="6E7F8574" w14:textId="77777777" w:rsidR="00C317ED" w:rsidRPr="00C37A11" w:rsidRDefault="00C317ED" w:rsidP="00C317ED"/>
    <w:p w14:paraId="2D2FB152" w14:textId="77777777" w:rsidR="001A081B" w:rsidRPr="00C37A11" w:rsidRDefault="00C317ED" w:rsidP="00C317ED">
      <w:r w:rsidRPr="00C37A11">
        <w:tab/>
        <w:t xml:space="preserve">Palyginus šias dvi alternatyvas, matyti, kad </w:t>
      </w:r>
      <w:r w:rsidR="00E21050" w:rsidRPr="00C37A11">
        <w:t xml:space="preserve">jungtinės </w:t>
      </w:r>
      <w:r w:rsidRPr="00C37A11">
        <w:t xml:space="preserve">alternatyvos </w:t>
      </w:r>
      <w:r w:rsidRPr="00C37A11">
        <w:rPr>
          <w:lang w:eastAsia="en-US"/>
        </w:rPr>
        <w:t>„</w:t>
      </w:r>
      <w:r w:rsidR="00E21050" w:rsidRPr="00C37A11">
        <w:rPr>
          <w:lang w:eastAsia="en-US"/>
        </w:rPr>
        <w:t>A1</w:t>
      </w:r>
      <w:r w:rsidRPr="00C37A11">
        <w:rPr>
          <w:lang w:eastAsia="en-US"/>
        </w:rPr>
        <w:t>“ finansiniai rodikliai yra geresni nei kitos lyginamosios alternatyvos.</w:t>
      </w:r>
    </w:p>
    <w:p w14:paraId="19B26C23" w14:textId="205ABCE1" w:rsidR="00E21050" w:rsidRPr="00C37A11" w:rsidRDefault="00A83755" w:rsidP="00C317ED">
      <w:pPr>
        <w:ind w:firstLine="720"/>
        <w:rPr>
          <w:lang w:eastAsia="en-US"/>
        </w:rPr>
      </w:pPr>
      <w:r w:rsidRPr="00C37A11">
        <w:rPr>
          <w:b/>
          <w:lang w:eastAsia="en-US"/>
        </w:rPr>
        <w:t>Ekonominė analizė</w:t>
      </w:r>
      <w:r w:rsidRPr="00C37A11">
        <w:rPr>
          <w:lang w:eastAsia="en-US"/>
        </w:rPr>
        <w:t xml:space="preserve">. </w:t>
      </w:r>
      <w:r w:rsidR="00C317ED" w:rsidRPr="00C37A11">
        <w:rPr>
          <w:lang w:eastAsia="en-US"/>
        </w:rPr>
        <w:t>Atliekant ekonominę analizę, nagrinėjami naudos komponentai „</w:t>
      </w:r>
      <w:r w:rsidR="00474C3B" w:rsidRPr="00C37A11">
        <w:rPr>
          <w:lang w:eastAsia="en-US"/>
        </w:rPr>
        <w:t>Savara</w:t>
      </w:r>
      <w:r w:rsidR="00474C3B" w:rsidRPr="00C37A11">
        <w:rPr>
          <w:lang w:eastAsia="en-US"/>
        </w:rPr>
        <w:t>n</w:t>
      </w:r>
      <w:r w:rsidR="00474C3B" w:rsidRPr="00C37A11">
        <w:rPr>
          <w:lang w:eastAsia="en-US"/>
        </w:rPr>
        <w:t>kiškumo padidėjimas ir emocinės būklės pagerėjimas dėl gyvenimo bendruomenėje</w:t>
      </w:r>
      <w:r w:rsidR="00C317ED" w:rsidRPr="00C37A11">
        <w:rPr>
          <w:lang w:eastAsia="en-US"/>
        </w:rPr>
        <w:t>“</w:t>
      </w:r>
      <w:r w:rsidR="00474C3B" w:rsidRPr="00C37A11">
        <w:rPr>
          <w:lang w:eastAsia="en-US"/>
        </w:rPr>
        <w:t>, „Sukurta pridėtinė vertė dėl dalyvavimo darbo rinkoje“</w:t>
      </w:r>
      <w:r w:rsidR="00C317ED" w:rsidRPr="00C37A11">
        <w:rPr>
          <w:lang w:eastAsia="en-US"/>
        </w:rPr>
        <w:t xml:space="preserve"> ir "</w:t>
      </w:r>
      <w:r w:rsidR="00474C3B" w:rsidRPr="00C37A11">
        <w:rPr>
          <w:lang w:eastAsia="en-US"/>
        </w:rPr>
        <w:t>Įsidarbinusių asmenų sveikatos pagerėjimo teikiama nauda</w:t>
      </w:r>
      <w:r w:rsidR="00C317ED" w:rsidRPr="00C37A11">
        <w:rPr>
          <w:lang w:eastAsia="en-US"/>
        </w:rPr>
        <w:t xml:space="preserve">". Ekonominėje analizėje taikoma 5,00% socialinė diskonto norma. Ekonominiai projekto rodikliai rodo, jog nagrinėjama </w:t>
      </w:r>
      <w:r w:rsidR="002B4D56" w:rsidRPr="00C37A11">
        <w:rPr>
          <w:lang w:eastAsia="en-US"/>
        </w:rPr>
        <w:t xml:space="preserve">jungtinė </w:t>
      </w:r>
      <w:r w:rsidR="00C317ED" w:rsidRPr="00C37A11">
        <w:rPr>
          <w:lang w:eastAsia="en-US"/>
        </w:rPr>
        <w:t>alternatyva „</w:t>
      </w:r>
      <w:r w:rsidR="002B4D56" w:rsidRPr="00C37A11">
        <w:rPr>
          <w:lang w:eastAsia="en-US"/>
        </w:rPr>
        <w:t>A1</w:t>
      </w:r>
      <w:r w:rsidR="00C317ED" w:rsidRPr="00C37A11">
        <w:rPr>
          <w:lang w:eastAsia="en-US"/>
        </w:rPr>
        <w:t>“ duoda ekonominę naudą (ENIS =</w:t>
      </w:r>
      <w:r w:rsidR="002B4D56" w:rsidRPr="00C37A11">
        <w:rPr>
          <w:lang w:eastAsia="en-US"/>
        </w:rPr>
        <w:t>2,</w:t>
      </w:r>
      <w:r w:rsidR="005D54C5" w:rsidRPr="00C37A11">
        <w:rPr>
          <w:lang w:eastAsia="en-US"/>
        </w:rPr>
        <w:t>00</w:t>
      </w:r>
      <w:r w:rsidR="00C317ED" w:rsidRPr="00C37A11">
        <w:rPr>
          <w:lang w:eastAsia="en-US"/>
        </w:rPr>
        <w:t>).</w:t>
      </w:r>
    </w:p>
    <w:p w14:paraId="6CEB29EB" w14:textId="77777777" w:rsidR="00C317ED" w:rsidRPr="00C37A11" w:rsidRDefault="00C317ED" w:rsidP="00C317ED">
      <w:pPr>
        <w:ind w:firstLine="720"/>
      </w:pPr>
      <w:r w:rsidRPr="00C37A11">
        <w:rPr>
          <w:lang w:eastAsia="en-US"/>
        </w:rPr>
        <w:t xml:space="preserve"> Alternatyvos e</w:t>
      </w:r>
      <w:r w:rsidRPr="00C37A11">
        <w:t>konominės analizės rodikliai:</w:t>
      </w:r>
    </w:p>
    <w:p w14:paraId="14B406D9" w14:textId="77777777" w:rsidR="00C317ED" w:rsidRPr="00C37A11" w:rsidRDefault="00C317ED" w:rsidP="00C317E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2619"/>
      </w:tblGrid>
      <w:tr w:rsidR="00C317ED" w:rsidRPr="00C37A11" w14:paraId="17013190" w14:textId="77777777" w:rsidTr="002B4D56">
        <w:trPr>
          <w:trHeight w:val="20"/>
        </w:trPr>
        <w:tc>
          <w:tcPr>
            <w:tcW w:w="3590" w:type="pct"/>
            <w:shd w:val="clear" w:color="auto" w:fill="BFBFBF" w:themeFill="background1" w:themeFillShade="BF"/>
            <w:noWrap/>
            <w:hideMark/>
          </w:tcPr>
          <w:p w14:paraId="59776AA7" w14:textId="77777777" w:rsidR="00C317ED" w:rsidRPr="00C37A11" w:rsidRDefault="00C317ED" w:rsidP="003A3B0B">
            <w:pPr>
              <w:keepNext/>
              <w:keepLines/>
              <w:jc w:val="center"/>
              <w:rPr>
                <w:rFonts w:cs="Arial"/>
                <w:b/>
                <w:bCs/>
                <w:sz w:val="20"/>
              </w:rPr>
            </w:pPr>
            <w:r w:rsidRPr="00C37A11">
              <w:rPr>
                <w:rFonts w:cs="Arial"/>
                <w:b/>
                <w:bCs/>
                <w:sz w:val="20"/>
              </w:rPr>
              <w:t>Rodiklio pavadinimas</w:t>
            </w:r>
          </w:p>
        </w:tc>
        <w:tc>
          <w:tcPr>
            <w:tcW w:w="1410" w:type="pct"/>
            <w:shd w:val="clear" w:color="auto" w:fill="BFBFBF" w:themeFill="background1" w:themeFillShade="BF"/>
            <w:noWrap/>
            <w:hideMark/>
          </w:tcPr>
          <w:p w14:paraId="55436EDF" w14:textId="77777777" w:rsidR="00C317ED" w:rsidRPr="00C37A11" w:rsidRDefault="00C317ED" w:rsidP="003A3B0B">
            <w:pPr>
              <w:keepNext/>
              <w:keepLines/>
              <w:jc w:val="center"/>
              <w:rPr>
                <w:rFonts w:cs="Arial"/>
                <w:b/>
                <w:bCs/>
                <w:sz w:val="20"/>
              </w:rPr>
            </w:pPr>
            <w:r w:rsidRPr="00C37A11">
              <w:rPr>
                <w:rFonts w:cs="Arial"/>
                <w:b/>
                <w:bCs/>
                <w:sz w:val="20"/>
              </w:rPr>
              <w:t>Rodiklio reikšmė</w:t>
            </w:r>
          </w:p>
        </w:tc>
      </w:tr>
      <w:tr w:rsidR="002B4D56" w:rsidRPr="00C37A11" w14:paraId="5FE4D8B7" w14:textId="77777777" w:rsidTr="002B4D56">
        <w:trPr>
          <w:trHeight w:val="20"/>
        </w:trPr>
        <w:tc>
          <w:tcPr>
            <w:tcW w:w="3590" w:type="pct"/>
            <w:shd w:val="clear" w:color="auto" w:fill="auto"/>
            <w:noWrap/>
            <w:vAlign w:val="bottom"/>
          </w:tcPr>
          <w:p w14:paraId="23D71EE8"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investicijų (A.) GDV</w:t>
            </w:r>
          </w:p>
        </w:tc>
        <w:tc>
          <w:tcPr>
            <w:tcW w:w="1410" w:type="pct"/>
            <w:noWrap/>
            <w:vAlign w:val="center"/>
          </w:tcPr>
          <w:p w14:paraId="0EC96999" w14:textId="319F691B" w:rsidR="002B4D56" w:rsidRPr="00C37A11" w:rsidRDefault="00196026" w:rsidP="009676A5">
            <w:pPr>
              <w:jc w:val="center"/>
              <w:rPr>
                <w:rFonts w:cs="Arial"/>
                <w:color w:val="000000"/>
                <w:sz w:val="20"/>
                <w:szCs w:val="20"/>
              </w:rPr>
            </w:pPr>
            <w:r w:rsidRPr="00C37A11">
              <w:rPr>
                <w:rFonts w:cs="Arial"/>
                <w:color w:val="000000"/>
                <w:sz w:val="20"/>
                <w:szCs w:val="20"/>
              </w:rPr>
              <w:t>4 1</w:t>
            </w:r>
            <w:r w:rsidR="00217A35" w:rsidRPr="00C37A11">
              <w:rPr>
                <w:rFonts w:cs="Arial"/>
                <w:color w:val="000000"/>
                <w:sz w:val="20"/>
                <w:szCs w:val="20"/>
              </w:rPr>
              <w:t>80 897</w:t>
            </w:r>
          </w:p>
        </w:tc>
      </w:tr>
      <w:tr w:rsidR="002B4D56" w:rsidRPr="00C37A11" w14:paraId="17F7D462" w14:textId="77777777" w:rsidTr="002B4D56">
        <w:trPr>
          <w:trHeight w:val="20"/>
        </w:trPr>
        <w:tc>
          <w:tcPr>
            <w:tcW w:w="3590" w:type="pct"/>
            <w:shd w:val="clear" w:color="auto" w:fill="auto"/>
            <w:noWrap/>
            <w:vAlign w:val="bottom"/>
          </w:tcPr>
          <w:p w14:paraId="695ABEEB"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investicijų likutinės vertės (B.) GDV</w:t>
            </w:r>
          </w:p>
        </w:tc>
        <w:tc>
          <w:tcPr>
            <w:tcW w:w="1410" w:type="pct"/>
            <w:noWrap/>
            <w:vAlign w:val="center"/>
          </w:tcPr>
          <w:p w14:paraId="595B206D" w14:textId="26FFD719" w:rsidR="002B4D56" w:rsidRPr="00C37A11" w:rsidRDefault="00196026" w:rsidP="002B4D56">
            <w:pPr>
              <w:jc w:val="center"/>
              <w:rPr>
                <w:rFonts w:cs="Arial"/>
                <w:color w:val="000000"/>
                <w:sz w:val="20"/>
                <w:szCs w:val="20"/>
              </w:rPr>
            </w:pPr>
            <w:r w:rsidRPr="00C37A11">
              <w:rPr>
                <w:rFonts w:cs="Arial"/>
                <w:color w:val="000000"/>
                <w:sz w:val="20"/>
                <w:szCs w:val="20"/>
              </w:rPr>
              <w:t>814 197</w:t>
            </w:r>
            <w:r w:rsidR="002B4D56" w:rsidRPr="00C37A11">
              <w:rPr>
                <w:rFonts w:cs="Arial"/>
                <w:color w:val="000000"/>
                <w:sz w:val="20"/>
                <w:szCs w:val="20"/>
              </w:rPr>
              <w:t xml:space="preserve"> </w:t>
            </w:r>
          </w:p>
        </w:tc>
      </w:tr>
      <w:tr w:rsidR="002B4D56" w:rsidRPr="00C37A11" w14:paraId="7B10762B" w14:textId="77777777" w:rsidTr="002B4D56">
        <w:trPr>
          <w:trHeight w:val="20"/>
        </w:trPr>
        <w:tc>
          <w:tcPr>
            <w:tcW w:w="3590" w:type="pct"/>
            <w:shd w:val="clear" w:color="auto" w:fill="auto"/>
            <w:noWrap/>
            <w:vAlign w:val="bottom"/>
          </w:tcPr>
          <w:p w14:paraId="199B84D4"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veiklos pajamų (C.) GDV</w:t>
            </w:r>
          </w:p>
        </w:tc>
        <w:tc>
          <w:tcPr>
            <w:tcW w:w="1410" w:type="pct"/>
            <w:noWrap/>
            <w:vAlign w:val="center"/>
          </w:tcPr>
          <w:p w14:paraId="7E436897" w14:textId="187E5466" w:rsidR="002B4D56" w:rsidRPr="00C37A11" w:rsidRDefault="00196026" w:rsidP="005D54C5">
            <w:pPr>
              <w:jc w:val="center"/>
              <w:rPr>
                <w:rFonts w:cs="Arial"/>
                <w:color w:val="000000"/>
                <w:sz w:val="20"/>
                <w:szCs w:val="20"/>
              </w:rPr>
            </w:pPr>
            <w:r w:rsidRPr="00C37A11">
              <w:rPr>
                <w:rFonts w:cs="Arial"/>
                <w:color w:val="000000"/>
                <w:sz w:val="20"/>
                <w:szCs w:val="20"/>
              </w:rPr>
              <w:t>3</w:t>
            </w:r>
            <w:r w:rsidR="005D54C5" w:rsidRPr="00C37A11">
              <w:rPr>
                <w:rFonts w:cs="Arial"/>
                <w:color w:val="000000"/>
                <w:sz w:val="20"/>
                <w:szCs w:val="20"/>
              </w:rPr>
              <w:t> 502 042</w:t>
            </w:r>
            <w:r w:rsidR="002B4D56" w:rsidRPr="00C37A11">
              <w:rPr>
                <w:rFonts w:cs="Arial"/>
                <w:color w:val="000000"/>
                <w:sz w:val="20"/>
                <w:szCs w:val="20"/>
              </w:rPr>
              <w:t xml:space="preserve"> </w:t>
            </w:r>
          </w:p>
        </w:tc>
      </w:tr>
      <w:tr w:rsidR="002B4D56" w:rsidRPr="00C37A11" w14:paraId="78AA8807" w14:textId="77777777" w:rsidTr="002B4D56">
        <w:trPr>
          <w:trHeight w:val="20"/>
        </w:trPr>
        <w:tc>
          <w:tcPr>
            <w:tcW w:w="3590" w:type="pct"/>
            <w:shd w:val="clear" w:color="auto" w:fill="auto"/>
            <w:noWrap/>
            <w:vAlign w:val="bottom"/>
          </w:tcPr>
          <w:p w14:paraId="41923FA4"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veiklos išlaidų (D.1.) GDV</w:t>
            </w:r>
          </w:p>
        </w:tc>
        <w:tc>
          <w:tcPr>
            <w:tcW w:w="1410" w:type="pct"/>
            <w:noWrap/>
            <w:vAlign w:val="center"/>
          </w:tcPr>
          <w:p w14:paraId="22A03F56" w14:textId="44F5E5AE" w:rsidR="002B4D56" w:rsidRPr="00C37A11" w:rsidRDefault="005D54C5" w:rsidP="009676A5">
            <w:pPr>
              <w:jc w:val="center"/>
              <w:rPr>
                <w:rFonts w:cs="Arial"/>
                <w:color w:val="000000"/>
                <w:sz w:val="20"/>
                <w:szCs w:val="20"/>
              </w:rPr>
            </w:pPr>
            <w:r w:rsidRPr="00C37A11">
              <w:rPr>
                <w:rFonts w:cs="Arial"/>
                <w:color w:val="000000"/>
                <w:sz w:val="20"/>
                <w:szCs w:val="20"/>
              </w:rPr>
              <w:t>20 175 956</w:t>
            </w:r>
          </w:p>
        </w:tc>
      </w:tr>
      <w:tr w:rsidR="002B4D56" w:rsidRPr="00C37A11" w14:paraId="493412CB" w14:textId="77777777" w:rsidTr="002B4D56">
        <w:trPr>
          <w:trHeight w:val="20"/>
        </w:trPr>
        <w:tc>
          <w:tcPr>
            <w:tcW w:w="3590" w:type="pct"/>
            <w:shd w:val="clear" w:color="auto" w:fill="auto"/>
            <w:noWrap/>
            <w:vAlign w:val="bottom"/>
          </w:tcPr>
          <w:p w14:paraId="413160D1" w14:textId="77777777" w:rsidR="002B4D56" w:rsidRPr="00C37A11" w:rsidRDefault="002B4D56" w:rsidP="002B4D56">
            <w:pPr>
              <w:keepNext/>
              <w:keepLines/>
              <w:jc w:val="center"/>
              <w:rPr>
                <w:rFonts w:cs="Arial"/>
                <w:bCs/>
                <w:iCs/>
                <w:sz w:val="20"/>
                <w:szCs w:val="20"/>
              </w:rPr>
            </w:pPr>
            <w:r w:rsidRPr="00C37A11">
              <w:rPr>
                <w:rFonts w:cs="Arial"/>
                <w:bCs/>
                <w:iCs/>
                <w:sz w:val="20"/>
                <w:szCs w:val="20"/>
              </w:rPr>
              <w:t>Ekonominė grynoji dabartinė vertė - EGDV</w:t>
            </w:r>
          </w:p>
        </w:tc>
        <w:tc>
          <w:tcPr>
            <w:tcW w:w="1410" w:type="pct"/>
            <w:noWrap/>
            <w:vAlign w:val="center"/>
          </w:tcPr>
          <w:p w14:paraId="1E5BF789" w14:textId="04FC0580" w:rsidR="002B4D56" w:rsidRPr="00C37A11" w:rsidRDefault="00196026" w:rsidP="005D54C5">
            <w:pPr>
              <w:jc w:val="center"/>
              <w:rPr>
                <w:rFonts w:cs="Arial"/>
                <w:bCs/>
                <w:color w:val="000000"/>
                <w:sz w:val="20"/>
                <w:szCs w:val="20"/>
              </w:rPr>
            </w:pPr>
            <w:r w:rsidRPr="00C37A11">
              <w:rPr>
                <w:rFonts w:cs="Arial"/>
                <w:b/>
                <w:bCs/>
                <w:color w:val="000000"/>
                <w:sz w:val="20"/>
                <w:szCs w:val="20"/>
              </w:rPr>
              <w:t>24</w:t>
            </w:r>
            <w:r w:rsidR="005D54C5" w:rsidRPr="00C37A11">
              <w:rPr>
                <w:rFonts w:cs="Arial"/>
                <w:b/>
                <w:bCs/>
                <w:color w:val="000000"/>
                <w:sz w:val="20"/>
                <w:szCs w:val="20"/>
              </w:rPr>
              <w:t> 9</w:t>
            </w:r>
            <w:r w:rsidR="00217A35" w:rsidRPr="00C37A11">
              <w:rPr>
                <w:rFonts w:cs="Arial"/>
                <w:b/>
                <w:bCs/>
                <w:color w:val="000000"/>
                <w:sz w:val="20"/>
                <w:szCs w:val="20"/>
              </w:rPr>
              <w:t>41 607</w:t>
            </w:r>
          </w:p>
        </w:tc>
      </w:tr>
      <w:tr w:rsidR="002B4D56" w:rsidRPr="00C37A11" w14:paraId="2F12A03C" w14:textId="77777777" w:rsidTr="002B4D56">
        <w:trPr>
          <w:trHeight w:val="20"/>
        </w:trPr>
        <w:tc>
          <w:tcPr>
            <w:tcW w:w="3590" w:type="pct"/>
            <w:shd w:val="clear" w:color="auto" w:fill="auto"/>
            <w:noWrap/>
            <w:vAlign w:val="bottom"/>
          </w:tcPr>
          <w:p w14:paraId="6DC1CF48" w14:textId="77777777" w:rsidR="002B4D56" w:rsidRPr="00C37A11" w:rsidRDefault="002B4D56" w:rsidP="002B4D56">
            <w:pPr>
              <w:jc w:val="center"/>
              <w:rPr>
                <w:rFonts w:cs="Arial"/>
                <w:iCs/>
                <w:sz w:val="20"/>
                <w:szCs w:val="20"/>
              </w:rPr>
            </w:pPr>
            <w:r w:rsidRPr="00C37A11">
              <w:rPr>
                <w:rFonts w:cs="Arial"/>
                <w:iCs/>
                <w:sz w:val="20"/>
                <w:szCs w:val="20"/>
              </w:rPr>
              <w:t>Ekonominė vidinė grąžos norma - EVGN</w:t>
            </w:r>
          </w:p>
        </w:tc>
        <w:tc>
          <w:tcPr>
            <w:tcW w:w="1410" w:type="pct"/>
            <w:noWrap/>
            <w:vAlign w:val="bottom"/>
          </w:tcPr>
          <w:p w14:paraId="3F39FFAF" w14:textId="2BB9129F" w:rsidR="002B4D56" w:rsidRPr="00C37A11" w:rsidRDefault="00C0633A" w:rsidP="002B4D56">
            <w:pPr>
              <w:jc w:val="center"/>
              <w:rPr>
                <w:rFonts w:cs="Arial"/>
                <w:color w:val="000000"/>
                <w:sz w:val="20"/>
                <w:szCs w:val="20"/>
              </w:rPr>
            </w:pPr>
            <w:r w:rsidRPr="00C37A11">
              <w:rPr>
                <w:rFonts w:cs="Arial"/>
                <w:color w:val="000000"/>
                <w:sz w:val="20"/>
                <w:szCs w:val="20"/>
              </w:rPr>
              <w:t xml:space="preserve">53,06 </w:t>
            </w:r>
            <w:r w:rsidR="002B4D56" w:rsidRPr="00C37A11">
              <w:rPr>
                <w:rFonts w:cs="Arial"/>
                <w:color w:val="000000"/>
                <w:sz w:val="20"/>
                <w:szCs w:val="20"/>
              </w:rPr>
              <w:t>%</w:t>
            </w:r>
          </w:p>
        </w:tc>
      </w:tr>
      <w:tr w:rsidR="002B4D56" w:rsidRPr="00C37A11" w14:paraId="612EDFBA" w14:textId="77777777" w:rsidTr="002B4D56">
        <w:trPr>
          <w:trHeight w:val="20"/>
        </w:trPr>
        <w:tc>
          <w:tcPr>
            <w:tcW w:w="3590" w:type="pct"/>
            <w:shd w:val="clear" w:color="auto" w:fill="auto"/>
            <w:noWrap/>
            <w:vAlign w:val="bottom"/>
          </w:tcPr>
          <w:p w14:paraId="7899F875" w14:textId="77777777" w:rsidR="002B4D56" w:rsidRPr="00C37A11" w:rsidRDefault="002B4D56" w:rsidP="002B4D56">
            <w:pPr>
              <w:jc w:val="center"/>
              <w:rPr>
                <w:rFonts w:cs="Arial"/>
                <w:iCs/>
                <w:sz w:val="20"/>
                <w:szCs w:val="20"/>
              </w:rPr>
            </w:pPr>
            <w:r w:rsidRPr="00C37A11">
              <w:rPr>
                <w:rFonts w:cs="Arial"/>
                <w:iCs/>
                <w:sz w:val="20"/>
                <w:szCs w:val="20"/>
              </w:rPr>
              <w:t>Ekonominis naudos ir išlaidų santykis - ENIS</w:t>
            </w:r>
          </w:p>
        </w:tc>
        <w:tc>
          <w:tcPr>
            <w:tcW w:w="1410" w:type="pct"/>
            <w:noWrap/>
            <w:vAlign w:val="bottom"/>
          </w:tcPr>
          <w:p w14:paraId="45DD9877" w14:textId="08566D94" w:rsidR="002B4D56" w:rsidRPr="00C37A11" w:rsidRDefault="002B4D56" w:rsidP="009676A5">
            <w:pPr>
              <w:jc w:val="center"/>
              <w:rPr>
                <w:rFonts w:cs="Arial"/>
                <w:color w:val="000000"/>
                <w:sz w:val="20"/>
                <w:szCs w:val="20"/>
              </w:rPr>
            </w:pPr>
            <w:r w:rsidRPr="00C37A11">
              <w:rPr>
                <w:rFonts w:cs="Arial"/>
                <w:color w:val="000000"/>
                <w:sz w:val="20"/>
                <w:szCs w:val="20"/>
              </w:rPr>
              <w:t>2,</w:t>
            </w:r>
            <w:r w:rsidR="009676A5" w:rsidRPr="00C37A11">
              <w:rPr>
                <w:rFonts w:cs="Arial"/>
                <w:color w:val="000000"/>
                <w:sz w:val="20"/>
                <w:szCs w:val="20"/>
              </w:rPr>
              <w:t>0</w:t>
            </w:r>
            <w:r w:rsidR="005D54C5" w:rsidRPr="00C37A11">
              <w:rPr>
                <w:rFonts w:cs="Arial"/>
                <w:color w:val="000000"/>
                <w:sz w:val="20"/>
                <w:szCs w:val="20"/>
              </w:rPr>
              <w:t>0</w:t>
            </w:r>
          </w:p>
        </w:tc>
      </w:tr>
    </w:tbl>
    <w:p w14:paraId="5E49BBE2" w14:textId="77777777" w:rsidR="002B4D56" w:rsidRPr="00C37A11" w:rsidRDefault="002B4D56" w:rsidP="00C317ED"/>
    <w:p w14:paraId="4DB9BAB9" w14:textId="0BF2FDD6" w:rsidR="00C317ED" w:rsidRPr="00C37A11" w:rsidRDefault="00C317ED" w:rsidP="00C317ED">
      <w:pPr>
        <w:ind w:firstLine="720"/>
      </w:pPr>
      <w:r w:rsidRPr="00C37A11">
        <w:rPr>
          <w:lang w:eastAsia="en-US"/>
        </w:rPr>
        <w:t xml:space="preserve">Ekonominiai projekto rodikliai rodo, jog kita nagrinėta </w:t>
      </w:r>
      <w:r w:rsidR="002B4D56" w:rsidRPr="00C37A11">
        <w:rPr>
          <w:lang w:eastAsia="en-US"/>
        </w:rPr>
        <w:t xml:space="preserve">jungtinė </w:t>
      </w:r>
      <w:r w:rsidRPr="00C37A11">
        <w:rPr>
          <w:lang w:eastAsia="en-US"/>
        </w:rPr>
        <w:t>alternatyva „</w:t>
      </w:r>
      <w:r w:rsidR="002B4D56" w:rsidRPr="00C37A11">
        <w:rPr>
          <w:lang w:eastAsia="en-US"/>
        </w:rPr>
        <w:t>A2</w:t>
      </w:r>
      <w:r w:rsidRPr="00C37A11">
        <w:rPr>
          <w:lang w:eastAsia="en-US"/>
        </w:rPr>
        <w:t xml:space="preserve">“ taip pat duoda ekonominę naudą (ENIS = </w:t>
      </w:r>
      <w:r w:rsidR="00F200BF" w:rsidRPr="00C37A11">
        <w:rPr>
          <w:lang w:eastAsia="en-US"/>
        </w:rPr>
        <w:t>1,91</w:t>
      </w:r>
      <w:r w:rsidRPr="00C37A11">
        <w:rPr>
          <w:lang w:eastAsia="en-US"/>
        </w:rPr>
        <w:t>), tačiau ekonominės naudos rodikliai yra prastesni nei alternatyvos „</w:t>
      </w:r>
      <w:r w:rsidR="001A3DE8" w:rsidRPr="00C37A11">
        <w:rPr>
          <w:lang w:eastAsia="en-US"/>
        </w:rPr>
        <w:t>A1</w:t>
      </w:r>
      <w:r w:rsidRPr="00C37A11">
        <w:rPr>
          <w:lang w:eastAsia="en-US"/>
        </w:rPr>
        <w:t>“. Alternatyvos e</w:t>
      </w:r>
      <w:r w:rsidRPr="00C37A11">
        <w:t>konominės analizės rodikliai:</w:t>
      </w:r>
    </w:p>
    <w:p w14:paraId="693D1B14" w14:textId="77777777" w:rsidR="00C317ED" w:rsidRPr="00C37A11" w:rsidRDefault="00C317ED" w:rsidP="00C317E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2619"/>
      </w:tblGrid>
      <w:tr w:rsidR="00C317ED" w:rsidRPr="00C37A11" w14:paraId="0B8EA9DF" w14:textId="77777777" w:rsidTr="002B4D56">
        <w:trPr>
          <w:trHeight w:val="20"/>
        </w:trPr>
        <w:tc>
          <w:tcPr>
            <w:tcW w:w="3590" w:type="pct"/>
            <w:shd w:val="clear" w:color="auto" w:fill="BFBFBF" w:themeFill="background1" w:themeFillShade="BF"/>
            <w:noWrap/>
            <w:hideMark/>
          </w:tcPr>
          <w:p w14:paraId="6844C03B" w14:textId="77777777" w:rsidR="00C317ED" w:rsidRPr="00C37A11" w:rsidRDefault="00C317ED" w:rsidP="003A3B0B">
            <w:pPr>
              <w:keepNext/>
              <w:keepLines/>
              <w:jc w:val="center"/>
              <w:rPr>
                <w:rFonts w:cs="Arial"/>
                <w:b/>
                <w:bCs/>
                <w:sz w:val="20"/>
              </w:rPr>
            </w:pPr>
            <w:r w:rsidRPr="00C37A11">
              <w:rPr>
                <w:rFonts w:cs="Arial"/>
                <w:b/>
                <w:bCs/>
                <w:sz w:val="20"/>
              </w:rPr>
              <w:t>Rodiklio pavadinimas</w:t>
            </w:r>
          </w:p>
        </w:tc>
        <w:tc>
          <w:tcPr>
            <w:tcW w:w="1410" w:type="pct"/>
            <w:shd w:val="clear" w:color="auto" w:fill="BFBFBF" w:themeFill="background1" w:themeFillShade="BF"/>
            <w:noWrap/>
            <w:hideMark/>
          </w:tcPr>
          <w:p w14:paraId="308F7BD7" w14:textId="77777777" w:rsidR="00C317ED" w:rsidRPr="00C37A11" w:rsidRDefault="00C317ED" w:rsidP="003A3B0B">
            <w:pPr>
              <w:keepNext/>
              <w:keepLines/>
              <w:jc w:val="center"/>
              <w:rPr>
                <w:rFonts w:cs="Arial"/>
                <w:b/>
                <w:bCs/>
                <w:sz w:val="20"/>
              </w:rPr>
            </w:pPr>
            <w:r w:rsidRPr="00C37A11">
              <w:rPr>
                <w:rFonts w:cs="Arial"/>
                <w:b/>
                <w:bCs/>
                <w:sz w:val="20"/>
              </w:rPr>
              <w:t>Rodiklio reikšmė</w:t>
            </w:r>
          </w:p>
        </w:tc>
      </w:tr>
      <w:tr w:rsidR="002B4D56" w:rsidRPr="00C37A11" w14:paraId="7E5991F2" w14:textId="77777777" w:rsidTr="002B4D56">
        <w:trPr>
          <w:trHeight w:val="20"/>
        </w:trPr>
        <w:tc>
          <w:tcPr>
            <w:tcW w:w="3590" w:type="pct"/>
            <w:shd w:val="clear" w:color="auto" w:fill="auto"/>
            <w:noWrap/>
            <w:vAlign w:val="bottom"/>
          </w:tcPr>
          <w:p w14:paraId="7B177D6A"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investicijų (A.) GDV</w:t>
            </w:r>
          </w:p>
        </w:tc>
        <w:tc>
          <w:tcPr>
            <w:tcW w:w="1410" w:type="pct"/>
            <w:noWrap/>
            <w:vAlign w:val="center"/>
          </w:tcPr>
          <w:p w14:paraId="4F334E8F" w14:textId="12DDC114" w:rsidR="002B4D56" w:rsidRPr="00C37A11" w:rsidRDefault="009676A5" w:rsidP="00196026">
            <w:pPr>
              <w:jc w:val="center"/>
              <w:rPr>
                <w:rFonts w:cs="Arial"/>
                <w:color w:val="000000"/>
                <w:sz w:val="20"/>
                <w:szCs w:val="20"/>
              </w:rPr>
            </w:pPr>
            <w:r w:rsidRPr="00C37A11">
              <w:rPr>
                <w:rFonts w:cs="Arial"/>
                <w:color w:val="000000"/>
                <w:sz w:val="20"/>
                <w:szCs w:val="20"/>
              </w:rPr>
              <w:t>5</w:t>
            </w:r>
            <w:r w:rsidR="00196026" w:rsidRPr="00C37A11">
              <w:rPr>
                <w:rFonts w:cs="Arial"/>
                <w:color w:val="000000"/>
                <w:sz w:val="20"/>
                <w:szCs w:val="20"/>
              </w:rPr>
              <w:t> 663 255</w:t>
            </w:r>
            <w:r w:rsidR="002B4D56" w:rsidRPr="00C37A11">
              <w:rPr>
                <w:rFonts w:cs="Arial"/>
                <w:color w:val="000000"/>
                <w:sz w:val="20"/>
                <w:szCs w:val="20"/>
              </w:rPr>
              <w:t xml:space="preserve"> </w:t>
            </w:r>
          </w:p>
        </w:tc>
      </w:tr>
      <w:tr w:rsidR="002B4D56" w:rsidRPr="00C37A11" w14:paraId="4D97A082" w14:textId="77777777" w:rsidTr="002B4D56">
        <w:trPr>
          <w:trHeight w:val="20"/>
        </w:trPr>
        <w:tc>
          <w:tcPr>
            <w:tcW w:w="3590" w:type="pct"/>
            <w:shd w:val="clear" w:color="auto" w:fill="auto"/>
            <w:noWrap/>
            <w:vAlign w:val="bottom"/>
          </w:tcPr>
          <w:p w14:paraId="4D40F47D"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investicijų likutinės vertės (B.) GDV</w:t>
            </w:r>
          </w:p>
        </w:tc>
        <w:tc>
          <w:tcPr>
            <w:tcW w:w="1410" w:type="pct"/>
            <w:noWrap/>
            <w:vAlign w:val="center"/>
          </w:tcPr>
          <w:p w14:paraId="4FF037C0" w14:textId="2FF4BB92" w:rsidR="002B4D56" w:rsidRPr="00C37A11" w:rsidRDefault="009676A5" w:rsidP="00196026">
            <w:pPr>
              <w:jc w:val="center"/>
              <w:rPr>
                <w:rFonts w:cs="Arial"/>
                <w:color w:val="000000"/>
                <w:sz w:val="20"/>
                <w:szCs w:val="20"/>
              </w:rPr>
            </w:pPr>
            <w:r w:rsidRPr="00C37A11">
              <w:rPr>
                <w:rFonts w:cs="Arial"/>
                <w:color w:val="000000"/>
                <w:sz w:val="20"/>
                <w:szCs w:val="20"/>
              </w:rPr>
              <w:t>1</w:t>
            </w:r>
            <w:r w:rsidR="00196026" w:rsidRPr="00C37A11">
              <w:rPr>
                <w:rFonts w:cs="Arial"/>
                <w:color w:val="000000"/>
                <w:sz w:val="20"/>
                <w:szCs w:val="20"/>
              </w:rPr>
              <w:t> 218 331</w:t>
            </w:r>
            <w:r w:rsidR="002B4D56" w:rsidRPr="00C37A11">
              <w:rPr>
                <w:rFonts w:cs="Arial"/>
                <w:color w:val="000000"/>
                <w:sz w:val="20"/>
                <w:szCs w:val="20"/>
              </w:rPr>
              <w:t xml:space="preserve"> </w:t>
            </w:r>
          </w:p>
        </w:tc>
      </w:tr>
      <w:tr w:rsidR="002B4D56" w:rsidRPr="00C37A11" w14:paraId="4DEAF891" w14:textId="77777777" w:rsidTr="002B4D56">
        <w:trPr>
          <w:trHeight w:val="20"/>
        </w:trPr>
        <w:tc>
          <w:tcPr>
            <w:tcW w:w="3590" w:type="pct"/>
            <w:shd w:val="clear" w:color="auto" w:fill="auto"/>
            <w:noWrap/>
            <w:vAlign w:val="bottom"/>
          </w:tcPr>
          <w:p w14:paraId="4CF57A4F"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veiklos pajamų (C.) GDV</w:t>
            </w:r>
          </w:p>
        </w:tc>
        <w:tc>
          <w:tcPr>
            <w:tcW w:w="1410" w:type="pct"/>
            <w:noWrap/>
            <w:vAlign w:val="center"/>
          </w:tcPr>
          <w:p w14:paraId="006215CD" w14:textId="427CB374" w:rsidR="002B4D56" w:rsidRPr="00C37A11" w:rsidRDefault="009676A5" w:rsidP="005D54C5">
            <w:pPr>
              <w:jc w:val="center"/>
              <w:rPr>
                <w:rFonts w:cs="Arial"/>
                <w:color w:val="000000"/>
                <w:sz w:val="20"/>
                <w:szCs w:val="20"/>
              </w:rPr>
            </w:pPr>
            <w:r w:rsidRPr="00C37A11">
              <w:rPr>
                <w:rFonts w:cs="Arial"/>
                <w:color w:val="000000"/>
                <w:sz w:val="20"/>
                <w:szCs w:val="20"/>
              </w:rPr>
              <w:t>3</w:t>
            </w:r>
            <w:r w:rsidR="005D54C5" w:rsidRPr="00C37A11">
              <w:rPr>
                <w:rFonts w:cs="Arial"/>
                <w:color w:val="000000"/>
                <w:sz w:val="20"/>
                <w:szCs w:val="20"/>
              </w:rPr>
              <w:t> 502 042</w:t>
            </w:r>
            <w:r w:rsidR="002B4D56" w:rsidRPr="00C37A11">
              <w:rPr>
                <w:rFonts w:cs="Arial"/>
                <w:color w:val="000000"/>
                <w:sz w:val="20"/>
                <w:szCs w:val="20"/>
              </w:rPr>
              <w:t xml:space="preserve"> </w:t>
            </w:r>
          </w:p>
        </w:tc>
      </w:tr>
      <w:tr w:rsidR="002B4D56" w:rsidRPr="00C37A11" w14:paraId="0F3E045E" w14:textId="77777777" w:rsidTr="002B4D56">
        <w:trPr>
          <w:trHeight w:val="20"/>
        </w:trPr>
        <w:tc>
          <w:tcPr>
            <w:tcW w:w="3590" w:type="pct"/>
            <w:shd w:val="clear" w:color="auto" w:fill="auto"/>
            <w:noWrap/>
            <w:vAlign w:val="bottom"/>
          </w:tcPr>
          <w:p w14:paraId="4A4EBB21" w14:textId="77777777" w:rsidR="002B4D56" w:rsidRPr="00C37A11" w:rsidRDefault="002B4D56" w:rsidP="002B4D56">
            <w:pPr>
              <w:keepNext/>
              <w:keepLines/>
              <w:jc w:val="center"/>
              <w:rPr>
                <w:rFonts w:cs="Arial"/>
                <w:iCs/>
                <w:sz w:val="20"/>
                <w:szCs w:val="20"/>
              </w:rPr>
            </w:pPr>
            <w:r w:rsidRPr="00C37A11">
              <w:rPr>
                <w:rFonts w:cs="Arial"/>
                <w:iCs/>
                <w:sz w:val="20"/>
                <w:szCs w:val="20"/>
              </w:rPr>
              <w:t>Konvertuota veiklos išlaidų (D.1.) GDV</w:t>
            </w:r>
          </w:p>
        </w:tc>
        <w:tc>
          <w:tcPr>
            <w:tcW w:w="1410" w:type="pct"/>
            <w:noWrap/>
            <w:vAlign w:val="center"/>
          </w:tcPr>
          <w:p w14:paraId="496DAACB" w14:textId="76031863" w:rsidR="002B4D56" w:rsidRPr="00C37A11" w:rsidRDefault="005D54C5" w:rsidP="002B4D56">
            <w:pPr>
              <w:jc w:val="center"/>
              <w:rPr>
                <w:rFonts w:cs="Arial"/>
                <w:color w:val="000000"/>
                <w:sz w:val="20"/>
                <w:szCs w:val="20"/>
              </w:rPr>
            </w:pPr>
            <w:r w:rsidRPr="00C37A11">
              <w:rPr>
                <w:rFonts w:cs="Arial"/>
                <w:color w:val="000000"/>
                <w:sz w:val="20"/>
                <w:szCs w:val="20"/>
              </w:rPr>
              <w:t>20 230 989</w:t>
            </w:r>
            <w:r w:rsidR="002B4D56" w:rsidRPr="00C37A11">
              <w:rPr>
                <w:rFonts w:cs="Arial"/>
                <w:color w:val="000000"/>
                <w:sz w:val="20"/>
                <w:szCs w:val="20"/>
              </w:rPr>
              <w:t xml:space="preserve"> </w:t>
            </w:r>
          </w:p>
        </w:tc>
      </w:tr>
      <w:tr w:rsidR="002B4D56" w:rsidRPr="00C37A11" w14:paraId="532118CF" w14:textId="77777777" w:rsidTr="002B4D56">
        <w:trPr>
          <w:trHeight w:val="20"/>
        </w:trPr>
        <w:tc>
          <w:tcPr>
            <w:tcW w:w="3590" w:type="pct"/>
            <w:shd w:val="clear" w:color="auto" w:fill="auto"/>
            <w:noWrap/>
            <w:vAlign w:val="bottom"/>
          </w:tcPr>
          <w:p w14:paraId="593A3CB9" w14:textId="77777777" w:rsidR="002B4D56" w:rsidRPr="00C37A11" w:rsidRDefault="002B4D56" w:rsidP="002B4D56">
            <w:pPr>
              <w:keepNext/>
              <w:keepLines/>
              <w:jc w:val="center"/>
              <w:rPr>
                <w:rFonts w:cs="Arial"/>
                <w:bCs/>
                <w:iCs/>
                <w:sz w:val="20"/>
                <w:szCs w:val="20"/>
              </w:rPr>
            </w:pPr>
            <w:r w:rsidRPr="00C37A11">
              <w:rPr>
                <w:rFonts w:cs="Arial"/>
                <w:bCs/>
                <w:iCs/>
                <w:sz w:val="20"/>
                <w:szCs w:val="20"/>
              </w:rPr>
              <w:t>Ekonominė grynoji dabartinė vertė - EGDV</w:t>
            </w:r>
          </w:p>
        </w:tc>
        <w:tc>
          <w:tcPr>
            <w:tcW w:w="1410" w:type="pct"/>
            <w:noWrap/>
            <w:vAlign w:val="center"/>
          </w:tcPr>
          <w:p w14:paraId="2A38765A" w14:textId="74A8415D" w:rsidR="002B4D56" w:rsidRPr="00C37A11" w:rsidRDefault="00196026" w:rsidP="005D54C5">
            <w:pPr>
              <w:jc w:val="center"/>
              <w:rPr>
                <w:rFonts w:cs="Arial"/>
                <w:bCs/>
                <w:color w:val="000000"/>
                <w:sz w:val="20"/>
                <w:szCs w:val="20"/>
              </w:rPr>
            </w:pPr>
            <w:r w:rsidRPr="00C37A11">
              <w:rPr>
                <w:rFonts w:cs="Arial"/>
                <w:b/>
                <w:bCs/>
                <w:color w:val="000000"/>
                <w:sz w:val="20"/>
                <w:szCs w:val="20"/>
              </w:rPr>
              <w:t>23</w:t>
            </w:r>
            <w:r w:rsidR="005D54C5" w:rsidRPr="00C37A11">
              <w:rPr>
                <w:rFonts w:cs="Arial"/>
                <w:b/>
                <w:bCs/>
                <w:color w:val="000000"/>
                <w:sz w:val="20"/>
                <w:szCs w:val="20"/>
              </w:rPr>
              <w:t> 817 901</w:t>
            </w:r>
            <w:r w:rsidR="002B4D56" w:rsidRPr="00C37A11">
              <w:rPr>
                <w:rFonts w:cs="Arial"/>
                <w:b/>
                <w:bCs/>
                <w:color w:val="000000"/>
                <w:sz w:val="20"/>
                <w:szCs w:val="20"/>
              </w:rPr>
              <w:t xml:space="preserve"> </w:t>
            </w:r>
          </w:p>
        </w:tc>
      </w:tr>
      <w:tr w:rsidR="002B4D56" w:rsidRPr="00C37A11" w14:paraId="5B7D5F40" w14:textId="77777777" w:rsidTr="002B4D56">
        <w:trPr>
          <w:trHeight w:val="20"/>
        </w:trPr>
        <w:tc>
          <w:tcPr>
            <w:tcW w:w="3590" w:type="pct"/>
            <w:shd w:val="clear" w:color="auto" w:fill="auto"/>
            <w:noWrap/>
            <w:vAlign w:val="bottom"/>
          </w:tcPr>
          <w:p w14:paraId="37C1AD4B" w14:textId="77777777" w:rsidR="002B4D56" w:rsidRPr="00C37A11" w:rsidRDefault="002B4D56" w:rsidP="002B4D56">
            <w:pPr>
              <w:jc w:val="center"/>
              <w:rPr>
                <w:rFonts w:cs="Arial"/>
                <w:iCs/>
                <w:sz w:val="20"/>
                <w:szCs w:val="20"/>
              </w:rPr>
            </w:pPr>
            <w:r w:rsidRPr="00C37A11">
              <w:rPr>
                <w:rFonts w:cs="Arial"/>
                <w:iCs/>
                <w:sz w:val="20"/>
                <w:szCs w:val="20"/>
              </w:rPr>
              <w:t>Ekonominė vidinė grąžos norma - EVGN</w:t>
            </w:r>
          </w:p>
        </w:tc>
        <w:tc>
          <w:tcPr>
            <w:tcW w:w="1410" w:type="pct"/>
            <w:noWrap/>
            <w:vAlign w:val="bottom"/>
          </w:tcPr>
          <w:p w14:paraId="1C21E5E6" w14:textId="7A60E1C4" w:rsidR="002B4D56" w:rsidRPr="00C37A11" w:rsidRDefault="005D54C5" w:rsidP="002B4D56">
            <w:pPr>
              <w:jc w:val="center"/>
              <w:rPr>
                <w:rFonts w:cs="Arial"/>
                <w:color w:val="000000"/>
                <w:sz w:val="20"/>
                <w:szCs w:val="20"/>
              </w:rPr>
            </w:pPr>
            <w:r w:rsidRPr="00C37A11">
              <w:rPr>
                <w:rFonts w:cs="Arial"/>
                <w:color w:val="000000"/>
                <w:sz w:val="20"/>
                <w:szCs w:val="20"/>
              </w:rPr>
              <w:t>40,00</w:t>
            </w:r>
            <w:r w:rsidR="002B4D56" w:rsidRPr="00C37A11">
              <w:rPr>
                <w:rFonts w:cs="Arial"/>
                <w:color w:val="000000"/>
                <w:sz w:val="20"/>
                <w:szCs w:val="20"/>
              </w:rPr>
              <w:t>%</w:t>
            </w:r>
          </w:p>
        </w:tc>
      </w:tr>
      <w:tr w:rsidR="002B4D56" w:rsidRPr="00C37A11" w14:paraId="57EFC079" w14:textId="77777777" w:rsidTr="002B4D56">
        <w:trPr>
          <w:trHeight w:val="70"/>
        </w:trPr>
        <w:tc>
          <w:tcPr>
            <w:tcW w:w="3590" w:type="pct"/>
            <w:shd w:val="clear" w:color="auto" w:fill="auto"/>
            <w:noWrap/>
            <w:vAlign w:val="bottom"/>
          </w:tcPr>
          <w:p w14:paraId="73BC0B04" w14:textId="77777777" w:rsidR="002B4D56" w:rsidRPr="00C37A11" w:rsidRDefault="002B4D56" w:rsidP="002B4D56">
            <w:pPr>
              <w:jc w:val="center"/>
              <w:rPr>
                <w:rFonts w:cs="Arial"/>
                <w:iCs/>
                <w:sz w:val="20"/>
                <w:szCs w:val="20"/>
              </w:rPr>
            </w:pPr>
            <w:r w:rsidRPr="00C37A11">
              <w:rPr>
                <w:rFonts w:cs="Arial"/>
                <w:iCs/>
                <w:sz w:val="20"/>
                <w:szCs w:val="20"/>
              </w:rPr>
              <w:t>Ekonominis naudos ir išlaidų santykis - ENIS</w:t>
            </w:r>
          </w:p>
        </w:tc>
        <w:tc>
          <w:tcPr>
            <w:tcW w:w="1410" w:type="pct"/>
            <w:noWrap/>
            <w:vAlign w:val="bottom"/>
          </w:tcPr>
          <w:p w14:paraId="0FFF8075" w14:textId="70D23518" w:rsidR="002B4D56" w:rsidRPr="00C37A11" w:rsidRDefault="005D54C5" w:rsidP="002B4D56">
            <w:pPr>
              <w:jc w:val="center"/>
              <w:rPr>
                <w:rFonts w:cs="Arial"/>
                <w:color w:val="000000"/>
                <w:sz w:val="20"/>
                <w:szCs w:val="20"/>
              </w:rPr>
            </w:pPr>
            <w:r w:rsidRPr="00C37A11">
              <w:rPr>
                <w:rFonts w:cs="Arial"/>
                <w:color w:val="000000"/>
                <w:sz w:val="20"/>
                <w:szCs w:val="20"/>
              </w:rPr>
              <w:t>1,91</w:t>
            </w:r>
            <w:r w:rsidR="002B4D56" w:rsidRPr="00C37A11">
              <w:rPr>
                <w:rFonts w:cs="Arial"/>
                <w:color w:val="000000"/>
                <w:sz w:val="20"/>
                <w:szCs w:val="20"/>
              </w:rPr>
              <w:t xml:space="preserve"> </w:t>
            </w:r>
          </w:p>
        </w:tc>
      </w:tr>
    </w:tbl>
    <w:p w14:paraId="23B7D619" w14:textId="77777777" w:rsidR="00C317ED" w:rsidRPr="00C37A11" w:rsidRDefault="00C317ED" w:rsidP="00C317ED"/>
    <w:p w14:paraId="5E9D4563" w14:textId="77777777" w:rsidR="00C317ED" w:rsidRPr="00C37A11" w:rsidRDefault="00C317ED" w:rsidP="00C317ED">
      <w:pPr>
        <w:ind w:firstLine="720"/>
        <w:rPr>
          <w:lang w:eastAsia="en-US"/>
        </w:rPr>
      </w:pPr>
      <w:r w:rsidRPr="00C37A11">
        <w:t xml:space="preserve">Apibendrinus finansinės ir ekonominės analizės rezultatus, pažymėtina, kad </w:t>
      </w:r>
      <w:r w:rsidR="001A3DE8" w:rsidRPr="00C37A11">
        <w:t xml:space="preserve">jungtinės </w:t>
      </w:r>
      <w:r w:rsidRPr="00C37A11">
        <w:t>alternat</w:t>
      </w:r>
      <w:r w:rsidRPr="00C37A11">
        <w:t>y</w:t>
      </w:r>
      <w:r w:rsidRPr="00C37A11">
        <w:t>vos „</w:t>
      </w:r>
      <w:r w:rsidR="001A3DE8" w:rsidRPr="00C37A11">
        <w:rPr>
          <w:lang w:eastAsia="en-US"/>
        </w:rPr>
        <w:t>A1</w:t>
      </w:r>
      <w:r w:rsidR="001B46C0" w:rsidRPr="00C37A11">
        <w:rPr>
          <w:lang w:eastAsia="en-US"/>
        </w:rPr>
        <w:t xml:space="preserve">“ </w:t>
      </w:r>
      <w:r w:rsidRPr="00C37A11">
        <w:rPr>
          <w:lang w:eastAsia="en-US"/>
        </w:rPr>
        <w:t>finansiniai ir ekonominiai rodikliai yra geresni, nei kitos lyginamosios alternatyvos, todėl ir si</w:t>
      </w:r>
      <w:r w:rsidRPr="00C37A11">
        <w:rPr>
          <w:lang w:eastAsia="en-US"/>
        </w:rPr>
        <w:t>ū</w:t>
      </w:r>
      <w:r w:rsidRPr="00C37A11">
        <w:rPr>
          <w:lang w:eastAsia="en-US"/>
        </w:rPr>
        <w:t>loma įgyvendinti būtent šią alternatyvą.</w:t>
      </w:r>
    </w:p>
    <w:p w14:paraId="527BCBAB" w14:textId="77777777" w:rsidR="00C317ED" w:rsidRPr="00C37A11" w:rsidRDefault="00C317ED" w:rsidP="00C317ED">
      <w:pPr>
        <w:ind w:firstLine="720"/>
        <w:rPr>
          <w:lang w:eastAsia="en-US"/>
        </w:rPr>
      </w:pPr>
    </w:p>
    <w:p w14:paraId="72413DC1" w14:textId="77777777" w:rsidR="00423C3D" w:rsidRPr="00C37A11" w:rsidRDefault="00423C3D" w:rsidP="00C317ED">
      <w:pPr>
        <w:ind w:firstLine="720"/>
      </w:pPr>
      <w:r w:rsidRPr="00C37A11">
        <w:br w:type="page"/>
      </w:r>
    </w:p>
    <w:p w14:paraId="4BEAFEC3" w14:textId="77777777" w:rsidR="00423C3D" w:rsidRPr="00C37A11" w:rsidRDefault="00423C3D" w:rsidP="00423C3D"/>
    <w:p w14:paraId="113C5D2E" w14:textId="77777777" w:rsidR="00423C3D" w:rsidRPr="00C37A11" w:rsidRDefault="00423C3D" w:rsidP="00423C3D">
      <w:pPr>
        <w:pStyle w:val="Antrat1"/>
      </w:pPr>
      <w:bookmarkStart w:id="15" w:name="_Toc479283759"/>
      <w:bookmarkStart w:id="16" w:name="_Toc16800272"/>
      <w:r w:rsidRPr="00C37A11">
        <w:t>1. Projekto kontekstas</w:t>
      </w:r>
      <w:bookmarkEnd w:id="15"/>
      <w:bookmarkEnd w:id="16"/>
    </w:p>
    <w:p w14:paraId="53CF551F" w14:textId="77777777" w:rsidR="008B791C" w:rsidRPr="00C37A11" w:rsidRDefault="008B791C" w:rsidP="00423C3D"/>
    <w:p w14:paraId="30BF2F23" w14:textId="318017ED" w:rsidR="0081671E" w:rsidRPr="00C37A11" w:rsidRDefault="0081671E" w:rsidP="00DE6485">
      <w:pPr>
        <w:ind w:firstLine="851"/>
      </w:pPr>
      <w:r w:rsidRPr="00C37A11">
        <w:t>2010 m. gegužės 27 d. Lietuvos Respublikos Seimas priėmė įstatymą Nr. XI-854 dėl Neįgali</w:t>
      </w:r>
      <w:r w:rsidRPr="00C37A11">
        <w:t>ų</w:t>
      </w:r>
      <w:r w:rsidRPr="00C37A11">
        <w:t>jų teisių konvencijos ir jos Fakultatyvaus protokolo, kuriuo ratifikavo 2006 m. gruodžio 13 d. Niujorke priimtus Jungtinių Tautų neįgaliųjų teisių konvenciją ir jos Fakultatyvų protokolą (toliau – Konvencija). Ratifikuotos Konvencijos tikslas – skatinti ir užtikrinti visų neįgaliųjų visapusišką ir lygiateisį naudojimąsi visomis žmogaus teisėmis ir pagrindinėmis laisvėmis, taip pat skatinti pagarbą šių asmenų prigimtiniam orumui. Konvencijos 19 straipsnis įtvirtina savarankiško ir bendruomeninio gyvenimo nuostatas. Ko</w:t>
      </w:r>
      <w:r w:rsidRPr="00C37A11">
        <w:t>n</w:t>
      </w:r>
      <w:r w:rsidRPr="00C37A11">
        <w:t>vencijos šalys pripažįsta visų neįgaliųjų lygias teises gyventi bendruomenėje ir būti įtrauktiems į be</w:t>
      </w:r>
      <w:r w:rsidRPr="00C37A11">
        <w:t>n</w:t>
      </w:r>
      <w:r w:rsidRPr="00C37A11">
        <w:t>druomeninį gyvenimą.</w:t>
      </w:r>
    </w:p>
    <w:p w14:paraId="540174EE" w14:textId="65603FB6" w:rsidR="00FB3DFA" w:rsidRPr="00C37A11" w:rsidRDefault="00FB3DFA" w:rsidP="00DE6485">
      <w:pPr>
        <w:ind w:firstLine="851"/>
      </w:pPr>
      <w:r w:rsidRPr="00C37A11">
        <w:t xml:space="preserve">Valstybinio psichikos sveikatos centro duomenimis, Lietuvoje kasmet diagnozuojama per 300 naujų psichikos ir elgesio sutrikimų atvejų 100 tūkst. gyventojų ir yra daugiau nei 5,5 tūkst. sergančiųjų 100 tūkst. gyventojų. </w:t>
      </w:r>
    </w:p>
    <w:p w14:paraId="56EFB32A" w14:textId="77777777" w:rsidR="00C57C1D" w:rsidRPr="00C37A11" w:rsidRDefault="00C57C1D" w:rsidP="00DE6485">
      <w:pPr>
        <w:ind w:firstLine="851"/>
      </w:pPr>
      <w:r w:rsidRPr="00C37A11">
        <w:t>Daugelis šeimų atsakingai rūpinasi savo šeimos nariais, turinčiais proto ar (ir) psichikos neg</w:t>
      </w:r>
      <w:r w:rsidRPr="00C37A11">
        <w:t>a</w:t>
      </w:r>
      <w:r w:rsidRPr="00C37A11">
        <w:t xml:space="preserve">lią, siekdami suteikti ir išlaikyti galimybę jiems gyventi namuose, dalyvauti bendruomenės gyvenime. Tačiau dėl įvairių sudėtingų gyvenimo situacijų šioms šeimoms dažnai kyla fizinių, emocinių, finansinių, sveikatos ar kitų problemų. </w:t>
      </w:r>
      <w:r w:rsidR="00FB3DFA" w:rsidRPr="00C37A11">
        <w:t>Šiuo metu šalyje veikia 38 stacionarios globos įstaigos neįgaliesiems, kuri</w:t>
      </w:r>
      <w:r w:rsidR="00FB3DFA" w:rsidRPr="00C37A11">
        <w:t>o</w:t>
      </w:r>
      <w:r w:rsidR="00FB3DFA" w:rsidRPr="00C37A11">
        <w:t>se gyvena 6,1 tūkst. neįgalių suaugusių asmenų, iš jų daugiau nei 51,6 proc. turi psichikos negalią, pr</w:t>
      </w:r>
      <w:r w:rsidR="00FB3DFA" w:rsidRPr="00C37A11">
        <w:t>o</w:t>
      </w:r>
      <w:r w:rsidR="00FB3DFA" w:rsidRPr="00C37A11">
        <w:t>to negalią – daugiau nei 35,4 proc.</w:t>
      </w:r>
    </w:p>
    <w:p w14:paraId="361252F1" w14:textId="61A5749D" w:rsidR="0091006C" w:rsidRPr="00C37A11" w:rsidRDefault="0091006C" w:rsidP="0091006C">
      <w:pPr>
        <w:ind w:firstLine="851"/>
      </w:pPr>
      <w:r w:rsidRPr="00C37A11">
        <w:t>Neįgaliųjų reikalų departamento duomenimis, 2018 m. Lietuvoje veikė 33 socialinės globos institucijos, kuriose planinių vietų skaičius sudarė 6576 vietas. Vidutiniškai vienai globos įstaigai tenka 199 gyventojai, o didžiausiuose socialinės globos namuose (pvz. Skemų ir Macikų) gyvena apie 400 žmonių su negalia. Apgyvendinimas stacionariose globos institucijose sudaro globos paslaugų monop</w:t>
      </w:r>
      <w:r w:rsidRPr="00C37A11">
        <w:t>o</w:t>
      </w:r>
      <w:r w:rsidRPr="00C37A11">
        <w:t>lį, nes Lietuvoje nėra išvystytos alternatyvios bendruomeninių paslaugų sistemos. Nors Socialinių p</w:t>
      </w:r>
      <w:r w:rsidRPr="00C37A11">
        <w:t>a</w:t>
      </w:r>
      <w:r w:rsidRPr="00C37A11">
        <w:t>slaugų kataloge teigiama, kad ilgalaikė socialinė globa institucijoje yra teikiama tik visiškai nesavara</w:t>
      </w:r>
      <w:r w:rsidRPr="00C37A11">
        <w:t>n</w:t>
      </w:r>
      <w:r w:rsidRPr="00C37A11">
        <w:t>kiškiems suaugusiems asmenims su negalia, kuriems yra reikalinga 24 val. per parą priežiūra ir/ar sla</w:t>
      </w:r>
      <w:r w:rsidRPr="00C37A11">
        <w:t>u</w:t>
      </w:r>
      <w:r w:rsidRPr="00C37A11">
        <w:t>ga, tačiau šio tipo institucijose gyvena įvairaus savarankiškumo lygio asmenys, t.y. globos namuose gyvena ir nesavarankiški asmenys, ir iš dalies nesavarankiški asmenys, ir dalinai savarankiški asmenys, kuriems reikalinga tik socialinė priežiūra ir gyvenamosios vietos suteikimas.</w:t>
      </w:r>
      <w:r w:rsidR="00755A85" w:rsidRPr="00C37A11">
        <w:t xml:space="preserve"> </w:t>
      </w:r>
    </w:p>
    <w:p w14:paraId="7804C343" w14:textId="13CC8841" w:rsidR="0091006C" w:rsidRPr="00C37A11" w:rsidRDefault="0091006C" w:rsidP="0091006C">
      <w:pPr>
        <w:tabs>
          <w:tab w:val="left" w:pos="851"/>
        </w:tabs>
        <w:ind w:firstLine="851"/>
      </w:pPr>
      <w:r w:rsidRPr="00C37A11">
        <w:t>Žmonių su negalia institucionalizacijos paplitimas Lietuvoje yra didelis ir daugelio žmonių g</w:t>
      </w:r>
      <w:r w:rsidRPr="00C37A11">
        <w:t>y</w:t>
      </w:r>
      <w:r w:rsidRPr="00C37A11">
        <w:t xml:space="preserve">venimo sąlygos </w:t>
      </w:r>
      <w:r w:rsidR="00B75EE1" w:rsidRPr="00C37A11">
        <w:t>bei</w:t>
      </w:r>
      <w:r w:rsidRPr="00C37A11">
        <w:t xml:space="preserve"> gyvenimo kokybė socialinės globos institucijose yra prasta. Institucinė globa dažnai laikoma kaip žmogaus teisių pažeidimas. Dabartinė Lietuvos socialinės globos namų geografinė  pad</w:t>
      </w:r>
      <w:r w:rsidRPr="00C37A11">
        <w:t>ė</w:t>
      </w:r>
      <w:r w:rsidRPr="00C37A11">
        <w:t>tis yra nulemta istorijos ir vietomis siekia šimtmetį. Globos namų institucijos buvo įkurtos apleistuose buvusiuose dvaruose ir rūmuose atokiose kaimo vietovėse. Gyventojai yra atskirti nuo visuomenės, dažnai uždarose patalpose ir dažnai visą gyvenimą. Institucijose gyvenantys asmenys turi mažai ar beveik jokių kontaktų su išoriniu pasauliu. Jie neturi galimybės dalyvauti kasdieniame gyvenime, pavy</w:t>
      </w:r>
      <w:r w:rsidRPr="00C37A11">
        <w:t>z</w:t>
      </w:r>
      <w:r w:rsidRPr="00C37A11">
        <w:t>džiui, negali naudotis bendro naudojimo paslaugomis, negali apsipirkti, keliauti viešuoju transportu, vykti į mokyklą, užimtumo veiklas, įsilieti į darbo rinką ir pan. Žmonės institucijose gali būti labiau pažeidžiami fiziškai, seksualiai ir kt. piktnaudžiavimo formomis, kurios gali turėti ilgalaikių psichologinių ir fizinių p</w:t>
      </w:r>
      <w:r w:rsidRPr="00C37A11">
        <w:t>a</w:t>
      </w:r>
      <w:r w:rsidRPr="00C37A11">
        <w:t>darinių. Asmeninio gyvenimo trūkumas, autonomijos stygius ir pagarbos asmens neliečiamybei trūk</w:t>
      </w:r>
      <w:r w:rsidRPr="00C37A11">
        <w:t>u</w:t>
      </w:r>
      <w:r w:rsidRPr="00C37A11">
        <w:t>mas gali pakenkti asmens emocinei ir socialinei raidai, gali sukelti įvairias psichines sveikatos probl</w:t>
      </w:r>
      <w:r w:rsidRPr="00C37A11">
        <w:t>e</w:t>
      </w:r>
      <w:r w:rsidRPr="00C37A11">
        <w:t>mas, įskaitant agresyvumą ir depresiją, taip pat gali įtakoti papildomų negalių atsiradimą. Socialinė ne</w:t>
      </w:r>
      <w:r w:rsidRPr="00C37A11">
        <w:t>į</w:t>
      </w:r>
      <w:r w:rsidRPr="00C37A11">
        <w:t>galių asmenų atskirtis prisideda ne tik prie jų desocializacijos, bet ir tam tikru laipsniu prie dehumaniz</w:t>
      </w:r>
      <w:r w:rsidRPr="00C37A11">
        <w:t>a</w:t>
      </w:r>
      <w:r w:rsidRPr="00C37A11">
        <w:t>cijos.</w:t>
      </w:r>
    </w:p>
    <w:p w14:paraId="69C3C7C4" w14:textId="77777777" w:rsidR="0091006C" w:rsidRPr="00C37A11" w:rsidRDefault="0091006C" w:rsidP="0091006C">
      <w:pPr>
        <w:tabs>
          <w:tab w:val="left" w:pos="851"/>
        </w:tabs>
        <w:ind w:firstLine="851"/>
      </w:pPr>
      <w:r w:rsidRPr="00C37A11">
        <w:t>Socialinės globos įstaigų deinstitucionalizacija dažnai suprantama kaip institucijų uždarymas, tačiau šiuo atveju, deinstitucionalizaciją reikėtų suprasti kaip bendruomeninių paslaugų plėtojimo proc</w:t>
      </w:r>
      <w:r w:rsidRPr="00C37A11">
        <w:t>e</w:t>
      </w:r>
      <w:r w:rsidRPr="00C37A11">
        <w:t>są, siekiant užtikrinti neįgaliųjų įsitraukimą į visuomenę ir jų nepriklausomumą.</w:t>
      </w:r>
    </w:p>
    <w:p w14:paraId="387907E7" w14:textId="05B3478F" w:rsidR="0091006C" w:rsidRPr="00C37A11" w:rsidRDefault="0091006C" w:rsidP="00584AA7">
      <w:pPr>
        <w:ind w:firstLine="709"/>
      </w:pPr>
      <w:r w:rsidRPr="00C37A11">
        <w:t>Gyvenimas bendruomenėje gali lemti didesnį laipsnį nepriklausomumo ir asmeninio tobulėjimo. Perėjus prie bendruomeninio gyvenimo pastebimai pagerėja bendravimo</w:t>
      </w:r>
      <w:r w:rsidR="00B75EE1" w:rsidRPr="00C37A11">
        <w:t xml:space="preserve">, </w:t>
      </w:r>
      <w:r w:rsidRPr="00C37A11">
        <w:t xml:space="preserve">socialiniai </w:t>
      </w:r>
      <w:r w:rsidR="00B75EE1" w:rsidRPr="00C37A11">
        <w:t xml:space="preserve">ir </w:t>
      </w:r>
      <w:r w:rsidRPr="00C37A11">
        <w:t>akademiniai įg</w:t>
      </w:r>
      <w:r w:rsidRPr="00C37A11">
        <w:t>ū</w:t>
      </w:r>
      <w:r w:rsidRPr="00C37A11">
        <w:t xml:space="preserve">džiai </w:t>
      </w:r>
      <w:r w:rsidR="00B75EE1" w:rsidRPr="00C37A11">
        <w:t>bei</w:t>
      </w:r>
      <w:r w:rsidRPr="00C37A11">
        <w:t xml:space="preserve"> fizinis vystymasis. Savarankiškas gyvenimas (gyvenimas bendruomenėje) reiškia, kad žmonės </w:t>
      </w:r>
      <w:r w:rsidRPr="00C37A11">
        <w:lastRenderedPageBreak/>
        <w:t>gali pasirinkti ir priimti sprendimus kur jiems gyventi, su kuo jiems gyventi ir kaip organizuoti savo ka</w:t>
      </w:r>
      <w:r w:rsidRPr="00C37A11">
        <w:t>s</w:t>
      </w:r>
      <w:r w:rsidRPr="00C37A11">
        <w:t>dienį gyvenimą, t.y., jie gali pagerinti savo gyvenimo kokybę.</w:t>
      </w:r>
    </w:p>
    <w:p w14:paraId="44B930E4" w14:textId="01108937" w:rsidR="00781220" w:rsidRPr="00C37A11" w:rsidRDefault="00781220" w:rsidP="00584AA7">
      <w:pPr>
        <w:ind w:firstLine="709"/>
        <w:rPr>
          <w:b/>
        </w:rPr>
      </w:pPr>
      <w:r w:rsidRPr="00C37A11">
        <w:t>Projektu kuriama infrastruktūra paslaugoms, kurios savo esme atitinka Jungtinės Karalystė</w:t>
      </w:r>
      <w:r w:rsidR="001F4DC5" w:rsidRPr="00C37A11">
        <w:t>s</w:t>
      </w:r>
      <w:r w:rsidRPr="00C37A11">
        <w:t xml:space="preserve"> „residential care“/ „supported housing“, USA turimą „supported living“ ar Vokietijoje išvystytą „betreutes wohnen“ paslaugą, kur neįgalių asmenų savarankiškas gyvenimas remiamas nuo kelių valandų per s</w:t>
      </w:r>
      <w:r w:rsidRPr="00C37A11">
        <w:t>a</w:t>
      </w:r>
      <w:r w:rsidRPr="00C37A11">
        <w:t xml:space="preserve">vaitę (Apsaugoto būsto </w:t>
      </w:r>
      <w:r w:rsidR="00B75EE1" w:rsidRPr="00C37A11">
        <w:t xml:space="preserve">(toliau – AB) </w:t>
      </w:r>
      <w:r w:rsidRPr="00C37A11">
        <w:t xml:space="preserve">forma) iki 24 valandų per parą (Grupinio gyvenimo namų </w:t>
      </w:r>
      <w:r w:rsidR="00D944CF" w:rsidRPr="00C37A11">
        <w:t xml:space="preserve">(toliau – GGN) </w:t>
      </w:r>
      <w:r w:rsidRPr="00C37A11">
        <w:t>forma).</w:t>
      </w:r>
      <w:r w:rsidR="00CC42B8" w:rsidRPr="00C37A11">
        <w:t xml:space="preserve"> </w:t>
      </w:r>
      <w:r w:rsidRPr="00C37A11">
        <w:t>Pastebėtina, kad šios paslaugos sukuria realią prielaidą tikslinei grupei pasirinkti kur ir su kuo jam gyventi, kas labiausiai atitinka jų gyvenimo poreikius bei siekius. Apgyvendinimo su parama paslauga pasižymi tuo, jog asmens apgyvendinimo vietoje gaunama tik tokia parama, kurios geografin</w:t>
      </w:r>
      <w:r w:rsidRPr="00C37A11">
        <w:t>ė</w:t>
      </w:r>
      <w:r w:rsidR="00D20709" w:rsidRPr="00C37A11">
        <w:t>je vietovėje veikiantys dienos</w:t>
      </w:r>
      <w:r w:rsidR="00B05173" w:rsidRPr="00C37A11">
        <w:t xml:space="preserve"> centrai</w:t>
      </w:r>
      <w:r w:rsidRPr="00C37A11">
        <w:t xml:space="preserve">, socialinės dirbtuvės, </w:t>
      </w:r>
      <w:r w:rsidR="00B05173" w:rsidRPr="00C37A11">
        <w:t>dienos užimtumo centrai / socialinės dirbt</w:t>
      </w:r>
      <w:r w:rsidR="00B05173" w:rsidRPr="00C37A11">
        <w:t>u</w:t>
      </w:r>
      <w:r w:rsidR="00B05173" w:rsidRPr="00C37A11">
        <w:t xml:space="preserve">vės, </w:t>
      </w:r>
      <w:r w:rsidRPr="00C37A11">
        <w:t>įdarbinimo su pagalba ar kitos paslaugos suteikti negali.</w:t>
      </w:r>
    </w:p>
    <w:p w14:paraId="0F95847B" w14:textId="07F3DF5C" w:rsidR="00781220" w:rsidRPr="00C37A11" w:rsidRDefault="00781220" w:rsidP="00584AA7">
      <w:pPr>
        <w:ind w:firstLine="709"/>
      </w:pPr>
      <w:r w:rsidRPr="00C37A11">
        <w:t>Projektu kuriamoje bendruomen</w:t>
      </w:r>
      <w:r w:rsidR="00D944CF" w:rsidRPr="00C37A11">
        <w:t xml:space="preserve">inėje </w:t>
      </w:r>
      <w:r w:rsidRPr="00C37A11">
        <w:t>infrastruktūroje bus vystomos apgyvendinimo su pagalba paslaugos</w:t>
      </w:r>
      <w:r w:rsidR="00D944CF" w:rsidRPr="00C37A11">
        <w:t>, kurios</w:t>
      </w:r>
      <w:r w:rsidRPr="00C37A11">
        <w:t xml:space="preserve"> suteiks realų pasisinkimą asmenims su psichine, </w:t>
      </w:r>
      <w:r w:rsidR="001F4DC5" w:rsidRPr="00C37A11">
        <w:t xml:space="preserve">proto </w:t>
      </w:r>
      <w:r w:rsidRPr="00C37A11">
        <w:t>ir/ar kompleksine negalia g</w:t>
      </w:r>
      <w:r w:rsidRPr="00C37A11">
        <w:t>y</w:t>
      </w:r>
      <w:r w:rsidRPr="00C37A11">
        <w:t>venti savo pa</w:t>
      </w:r>
      <w:bookmarkStart w:id="17" w:name="_GoBack"/>
      <w:bookmarkEnd w:id="17"/>
      <w:r w:rsidRPr="00C37A11">
        <w:t xml:space="preserve">sirinktą </w:t>
      </w:r>
      <w:r w:rsidR="00D944CF" w:rsidRPr="00C37A11">
        <w:t>gyvenimą bendruomenėje, kaip eiliniam Lietuvos piliečiui</w:t>
      </w:r>
      <w:r w:rsidRPr="00C37A11">
        <w:t>. Šių paslaugos atsirad</w:t>
      </w:r>
      <w:r w:rsidRPr="00C37A11">
        <w:t>i</w:t>
      </w:r>
      <w:r w:rsidRPr="00C37A11">
        <w:t>mas - tai siekis, kad baigtųsi beveik 70 metų trukusi izoliacinė politika, kuomet neįgalus asmuo, gyv</w:t>
      </w:r>
      <w:r w:rsidRPr="00C37A11">
        <w:t>e</w:t>
      </w:r>
      <w:r w:rsidRPr="00C37A11">
        <w:t>nantis institucijose, praktiškai neturėjo kontaktų su išoriniu pasauliu. Iš kitos pusės</w:t>
      </w:r>
      <w:r w:rsidR="00D944CF" w:rsidRPr="00C37A11">
        <w:t>,</w:t>
      </w:r>
      <w:r w:rsidRPr="00C37A11">
        <w:t xml:space="preserve"> tai ir iššūkis Lietuvos piliečiams priimti į savo bendruomenę, darbovietes tūkstančius dabar institucijose „globojamų“ asmenų su negalia. </w:t>
      </w:r>
    </w:p>
    <w:p w14:paraId="76081A81" w14:textId="77777777" w:rsidR="00781220" w:rsidRPr="00C37A11" w:rsidRDefault="00781220" w:rsidP="00584AA7">
      <w:pPr>
        <w:ind w:firstLine="709"/>
        <w:rPr>
          <w:b/>
        </w:rPr>
      </w:pPr>
      <w:r w:rsidRPr="00C37A11">
        <w:t xml:space="preserve">Naujų formų bendruomeninių socialinės globos paslaugų kūrimas atitinka </w:t>
      </w:r>
      <w:r w:rsidRPr="00C37A11">
        <w:rPr>
          <w:bCs/>
        </w:rPr>
        <w:t>Perėjimo nuo instit</w:t>
      </w:r>
      <w:r w:rsidRPr="00C37A11">
        <w:rPr>
          <w:bCs/>
        </w:rPr>
        <w:t>u</w:t>
      </w:r>
      <w:r w:rsidRPr="00C37A11">
        <w:rPr>
          <w:bCs/>
        </w:rPr>
        <w:t>cinės globos prie šeimoje ir bendruomenėje teikiamų paslaugų neįgaliesiems ir likusiems be tėvų globos vaikams 2014–2020 metų veiksmų plano (toliau – Plano), patvirtinto Lietuvos Respublikos socialinės apsaugos ir darbo ministro 2014 m. vasario 14 d. įsakymu Nr. A1-83 „Dėl Perėjimo nuo institucinės gl</w:t>
      </w:r>
      <w:r w:rsidRPr="00C37A11">
        <w:rPr>
          <w:bCs/>
        </w:rPr>
        <w:t>o</w:t>
      </w:r>
      <w:r w:rsidRPr="00C37A11">
        <w:rPr>
          <w:bCs/>
        </w:rPr>
        <w:t>bos prie šeimoje ir bendruomenėje teikiamų paslaugų neįgaliesiems ir likusiems be tėvų globos vaikams 2014–2020 metų veiksmų plano patvirtinimo“ II - ąjį tikslą – „sudaryti sąlygas neįgaliems suaugusiems asmenims, jų šeimoms (globėjams, rūpintojams) gauti individualias jų poreikius atitinkančias bendru</w:t>
      </w:r>
      <w:r w:rsidRPr="00C37A11">
        <w:rPr>
          <w:bCs/>
        </w:rPr>
        <w:t>o</w:t>
      </w:r>
      <w:r w:rsidRPr="00C37A11">
        <w:rPr>
          <w:bCs/>
        </w:rPr>
        <w:t>menines paslaugas“. Tokiu būdu būtų įgyvendinamas uždavinys antrajam Plano tikslui pasiekti – užti</w:t>
      </w:r>
      <w:r w:rsidRPr="00C37A11">
        <w:rPr>
          <w:bCs/>
        </w:rPr>
        <w:t>k</w:t>
      </w:r>
      <w:r w:rsidRPr="00C37A11">
        <w:rPr>
          <w:bCs/>
        </w:rPr>
        <w:t>rinti pagalbą bendruomenėje nesavarankiškiems neįgaliems suaugusiems asmenims (Plano 15.2 p.).</w:t>
      </w:r>
    </w:p>
    <w:p w14:paraId="2FEDAD11" w14:textId="714ED318" w:rsidR="00781220" w:rsidRPr="00C37A11" w:rsidRDefault="00781220" w:rsidP="00781220">
      <w:pPr>
        <w:ind w:firstLine="720"/>
      </w:pPr>
      <w:r w:rsidRPr="00C37A11">
        <w:t xml:space="preserve">Vadovaujantis </w:t>
      </w:r>
      <w:r w:rsidRPr="00C37A11">
        <w:rPr>
          <w:bCs/>
        </w:rPr>
        <w:t xml:space="preserve">Planu, </w:t>
      </w:r>
      <w:r w:rsidR="007F6DF5" w:rsidRPr="00C37A11">
        <w:t>Telšių regiono</w:t>
      </w:r>
      <w:r w:rsidRPr="00C37A11">
        <w:t>, kaip ir likusios Lietuvos dalies, gyventojams turėtų būti u</w:t>
      </w:r>
      <w:r w:rsidRPr="00C37A11">
        <w:t>ž</w:t>
      </w:r>
      <w:r w:rsidRPr="00C37A11">
        <w:t xml:space="preserve">tikrinamas pakankamas kokybiškų, inovatyvių bendruomeninių paslaugų suaugusiems asmenims su </w:t>
      </w:r>
      <w:r w:rsidRPr="00C37A11">
        <w:rPr>
          <w:bCs/>
        </w:rPr>
        <w:t xml:space="preserve">proto negalia ir/ar psichikos </w:t>
      </w:r>
      <w:r w:rsidR="001F4DC5" w:rsidRPr="00C37A11">
        <w:rPr>
          <w:bCs/>
        </w:rPr>
        <w:t>negalia</w:t>
      </w:r>
      <w:r w:rsidRPr="00C37A11">
        <w:rPr>
          <w:bCs/>
        </w:rPr>
        <w:t xml:space="preserve">, </w:t>
      </w:r>
      <w:r w:rsidRPr="00C37A11">
        <w:t>prieinamumas. 2018 m. remiantis Pertvarkai atrinktų globos įstaigų gyventojų vertinimu ir jiems sudarytais individualiais planais, buvo parengti globos įstaigų pertvarkos planai. Juose numatyti būtinieji infrastruktūros pokyčiai, žmogiškieji ištekliai ir finansiniai resursai. R</w:t>
      </w:r>
      <w:r w:rsidRPr="00C37A11">
        <w:t>e</w:t>
      </w:r>
      <w:r w:rsidRPr="00C37A11">
        <w:t>miantis minėtais globos įstaigų pertvarkos planais, 2018 m. gruodžio mėnesį, bendradarbiaujant su Pe</w:t>
      </w:r>
      <w:r w:rsidRPr="00C37A11">
        <w:t>r</w:t>
      </w:r>
      <w:r w:rsidRPr="00C37A11">
        <w:t>tvarkos projekto ekspertais, savivaldybėmis, NVO, pertvarkom</w:t>
      </w:r>
      <w:r w:rsidR="00D944CF" w:rsidRPr="00C37A11">
        <w:t>om</w:t>
      </w:r>
      <w:r w:rsidRPr="00C37A11">
        <w:t xml:space="preserve">s įstaigomis, buvo parengti </w:t>
      </w:r>
      <w:r w:rsidR="001F4DC5" w:rsidRPr="00C37A11">
        <w:t>6</w:t>
      </w:r>
      <w:r w:rsidRPr="00C37A11">
        <w:t xml:space="preserve"> regionų pertvarkos planai, kuriuose numatytas Pertvarkai atrinktų įstaigų restruktūrizavimas regiono mastu, įtraukiant į tai regionų savivaldybes bei savivaldybėse veikiančias NVO. Regionų planuose numatyta naujo tipo bendruomeninių paslaugų organizavimas ir joms reikalingos infrastruktūros sukūrimas, p</w:t>
      </w:r>
      <w:r w:rsidRPr="00C37A11">
        <w:t>a</w:t>
      </w:r>
      <w:r w:rsidRPr="00C37A11">
        <w:t xml:space="preserve">rinktos galimos vietos, numatytos patalpos </w:t>
      </w:r>
      <w:r w:rsidR="00D944CF" w:rsidRPr="00C37A11">
        <w:t xml:space="preserve">GGN </w:t>
      </w:r>
      <w:r w:rsidR="008F338A" w:rsidRPr="00C37A11">
        <w:t xml:space="preserve">steigimui. </w:t>
      </w:r>
      <w:r w:rsidRPr="00C37A11">
        <w:rPr>
          <w:b/>
        </w:rPr>
        <w:t xml:space="preserve">Siekiant mažiau formalizuoti paslaugų teikimą </w:t>
      </w:r>
      <w:r w:rsidR="00D944CF" w:rsidRPr="00C37A11">
        <w:rPr>
          <w:b/>
        </w:rPr>
        <w:t>GGN</w:t>
      </w:r>
      <w:r w:rsidRPr="00C37A11">
        <w:rPr>
          <w:b/>
        </w:rPr>
        <w:t xml:space="preserve">, </w:t>
      </w:r>
      <w:r w:rsidR="007672FB" w:rsidRPr="00C37A11">
        <w:rPr>
          <w:b/>
        </w:rPr>
        <w:t xml:space="preserve">atlikti </w:t>
      </w:r>
      <w:r w:rsidRPr="00C37A11">
        <w:rPr>
          <w:b/>
        </w:rPr>
        <w:t>socialinės globos normų pakeitimai</w:t>
      </w:r>
      <w:r w:rsidR="007672FB" w:rsidRPr="00C37A11">
        <w:rPr>
          <w:b/>
        </w:rPr>
        <w:t xml:space="preserve"> </w:t>
      </w:r>
      <w:r w:rsidR="005E41FA" w:rsidRPr="00C37A11">
        <w:rPr>
          <w:b/>
          <w:noProof/>
        </w:rPr>
        <w:t>numatant</w:t>
      </w:r>
      <w:r w:rsidR="005E41FA" w:rsidRPr="00C37A11">
        <w:rPr>
          <w:b/>
          <w:color w:val="000000"/>
        </w:rPr>
        <w:t xml:space="preserve"> galimybę </w:t>
      </w:r>
      <w:r w:rsidR="005E41FA" w:rsidRPr="00C37A11">
        <w:rPr>
          <w:b/>
          <w:bCs/>
        </w:rPr>
        <w:t xml:space="preserve">nusistatyti išlaidų, skiriamų bendruomeninių vaikų globos namuose ir </w:t>
      </w:r>
      <w:r w:rsidR="0065421B" w:rsidRPr="00C37A11">
        <w:rPr>
          <w:b/>
          <w:bCs/>
        </w:rPr>
        <w:t>GGN</w:t>
      </w:r>
      <w:r w:rsidR="005E41FA" w:rsidRPr="00C37A11">
        <w:rPr>
          <w:b/>
          <w:bCs/>
        </w:rPr>
        <w:t xml:space="preserve"> gyvenančių asmenų savarankiškumui ugdyti ir (ar) individualiems poreikiams tenkinti (pvz., maistui, higienos reikmėms, drabužiams, neformaliajam švietimui, kultūriniams renginiams ir pan.), dydį. Atsižvelgiant į tai, </w:t>
      </w:r>
      <w:r w:rsidRPr="00C37A11">
        <w:rPr>
          <w:b/>
        </w:rPr>
        <w:t>įtvirtin</w:t>
      </w:r>
      <w:r w:rsidR="005E41FA" w:rsidRPr="00C37A11">
        <w:rPr>
          <w:b/>
        </w:rPr>
        <w:t>ta</w:t>
      </w:r>
      <w:r w:rsidRPr="00C37A11">
        <w:rPr>
          <w:b/>
        </w:rPr>
        <w:t xml:space="preserve"> gal</w:t>
      </w:r>
      <w:r w:rsidRPr="00C37A11">
        <w:rPr>
          <w:b/>
        </w:rPr>
        <w:t>i</w:t>
      </w:r>
      <w:r w:rsidRPr="00C37A11">
        <w:rPr>
          <w:b/>
        </w:rPr>
        <w:t>myb</w:t>
      </w:r>
      <w:r w:rsidR="005E41FA" w:rsidRPr="00C37A11">
        <w:rPr>
          <w:b/>
        </w:rPr>
        <w:t>ė</w:t>
      </w:r>
      <w:r w:rsidRPr="00C37A11">
        <w:rPr>
          <w:b/>
        </w:rPr>
        <w:t xml:space="preserve"> </w:t>
      </w:r>
      <w:r w:rsidR="00D944CF" w:rsidRPr="00C37A11">
        <w:rPr>
          <w:b/>
        </w:rPr>
        <w:t>GGN</w:t>
      </w:r>
      <w:r w:rsidRPr="00C37A11">
        <w:rPr>
          <w:b/>
        </w:rPr>
        <w:t xml:space="preserve"> gyventojams patiems sau pirkti maisto produktus ir gamintis maistą, skalbtis</w:t>
      </w:r>
      <w:r w:rsidR="00D944CF" w:rsidRPr="00C37A11">
        <w:rPr>
          <w:b/>
        </w:rPr>
        <w:t>,</w:t>
      </w:r>
      <w:r w:rsidRPr="00C37A11">
        <w:rPr>
          <w:b/>
        </w:rPr>
        <w:t xml:space="preserve"> atlikti namų ruošos darbus, o ne viską gauti centralizuotai. Taip pat globos normose yra numatyta, kad </w:t>
      </w:r>
      <w:r w:rsidR="00D944CF" w:rsidRPr="00C37A11">
        <w:rPr>
          <w:b/>
        </w:rPr>
        <w:t>GGN</w:t>
      </w:r>
      <w:r w:rsidRPr="00C37A11">
        <w:rPr>
          <w:b/>
        </w:rPr>
        <w:t xml:space="preserve"> ir su apgyvendinimu susijusios paslaugos negali būti steigiamos greta esančiuose skl</w:t>
      </w:r>
      <w:r w:rsidRPr="00C37A11">
        <w:rPr>
          <w:b/>
        </w:rPr>
        <w:t>y</w:t>
      </w:r>
      <w:r w:rsidRPr="00C37A11">
        <w:rPr>
          <w:b/>
        </w:rPr>
        <w:t xml:space="preserve">puose, todėl yra įteisinta, kad nevyktų paslaugų </w:t>
      </w:r>
      <w:r w:rsidR="00B75EE1" w:rsidRPr="00C37A11">
        <w:rPr>
          <w:b/>
        </w:rPr>
        <w:t xml:space="preserve">koncentracija vienoje vietoje. </w:t>
      </w:r>
      <w:r w:rsidRPr="00C37A11">
        <w:rPr>
          <w:b/>
        </w:rPr>
        <w:t>Atkreipiame d</w:t>
      </w:r>
      <w:r w:rsidRPr="00C37A11">
        <w:rPr>
          <w:b/>
        </w:rPr>
        <w:t>ė</w:t>
      </w:r>
      <w:r w:rsidRPr="00C37A11">
        <w:rPr>
          <w:b/>
        </w:rPr>
        <w:t>mesį, kad nauji GGN steigiami vietovėse, kurios nuo visuomeninio transporto stotelės nėra nut</w:t>
      </w:r>
      <w:r w:rsidRPr="00C37A11">
        <w:rPr>
          <w:b/>
        </w:rPr>
        <w:t>o</w:t>
      </w:r>
      <w:r w:rsidRPr="00C37A11">
        <w:rPr>
          <w:b/>
        </w:rPr>
        <w:t xml:space="preserve">lusios daugiau nei </w:t>
      </w:r>
      <w:r w:rsidR="008E09F3" w:rsidRPr="00C37A11">
        <w:rPr>
          <w:b/>
        </w:rPr>
        <w:t>vieno</w:t>
      </w:r>
      <w:r w:rsidRPr="00C37A11">
        <w:rPr>
          <w:b/>
        </w:rPr>
        <w:t xml:space="preserve"> kilometr</w:t>
      </w:r>
      <w:r w:rsidR="008E09F3" w:rsidRPr="00C37A11">
        <w:rPr>
          <w:b/>
        </w:rPr>
        <w:t>o atstumu</w:t>
      </w:r>
      <w:r w:rsidRPr="00C37A11">
        <w:rPr>
          <w:b/>
        </w:rPr>
        <w:t>. Taip pat savivaldybėms rekomenduojama, kad GGN ir SGN būtų steigiami gyvenvietėse, kuriose yra ne mažiau nei 1000 gyventojų</w:t>
      </w:r>
      <w:r w:rsidRPr="00C37A11">
        <w:t>.</w:t>
      </w:r>
    </w:p>
    <w:p w14:paraId="4C1535B9" w14:textId="77777777" w:rsidR="00781220" w:rsidRPr="00C37A11" w:rsidRDefault="00781220" w:rsidP="00781220">
      <w:pPr>
        <w:ind w:firstLine="851"/>
      </w:pPr>
    </w:p>
    <w:p w14:paraId="64BADE29" w14:textId="79465869" w:rsidR="00781220" w:rsidRPr="00C37A11" w:rsidRDefault="00781220" w:rsidP="00781220">
      <w:pPr>
        <w:ind w:firstLine="851"/>
      </w:pPr>
      <w:r w:rsidRPr="00C37A11">
        <w:lastRenderedPageBreak/>
        <w:t xml:space="preserve">Šiame investicijų projekte nagrinėjamos specializuotos </w:t>
      </w:r>
      <w:r w:rsidR="005E41FA" w:rsidRPr="00C37A11">
        <w:t xml:space="preserve">slaugos ir socialinės </w:t>
      </w:r>
      <w:r w:rsidRPr="00C37A11">
        <w:t>globos, apgyve</w:t>
      </w:r>
      <w:r w:rsidRPr="00C37A11">
        <w:t>n</w:t>
      </w:r>
      <w:r w:rsidRPr="00C37A11">
        <w:t>dinimo su parama (GGN</w:t>
      </w:r>
      <w:r w:rsidR="00D24469" w:rsidRPr="00C37A11">
        <w:t xml:space="preserve"> </w:t>
      </w:r>
      <w:r w:rsidRPr="00C37A11">
        <w:t>/</w:t>
      </w:r>
      <w:r w:rsidR="00D24469" w:rsidRPr="00C37A11">
        <w:t xml:space="preserve"> </w:t>
      </w:r>
      <w:r w:rsidRPr="00C37A11">
        <w:t>SGN</w:t>
      </w:r>
      <w:r w:rsidR="00D24469" w:rsidRPr="00C37A11">
        <w:t xml:space="preserve"> </w:t>
      </w:r>
      <w:r w:rsidRPr="00C37A11">
        <w:t>/</w:t>
      </w:r>
      <w:r w:rsidR="00D24469" w:rsidRPr="00C37A11">
        <w:t xml:space="preserve"> AB formos),</w:t>
      </w:r>
      <w:r w:rsidRPr="00C37A11">
        <w:t xml:space="preserve"> dienos</w:t>
      </w:r>
      <w:r w:rsidR="00D24469" w:rsidRPr="00C37A11">
        <w:t xml:space="preserve"> centrų, socialinių dirbtuvių, dienos</w:t>
      </w:r>
      <w:r w:rsidRPr="00C37A11">
        <w:t xml:space="preserve"> užimtumo</w:t>
      </w:r>
      <w:r w:rsidR="00D24469" w:rsidRPr="00C37A11">
        <w:t xml:space="preserve"> cen</w:t>
      </w:r>
      <w:r w:rsidR="00D24469" w:rsidRPr="00C37A11">
        <w:t>t</w:t>
      </w:r>
      <w:r w:rsidR="00D24469" w:rsidRPr="00C37A11">
        <w:t xml:space="preserve">rų </w:t>
      </w:r>
      <w:r w:rsidRPr="00C37A11">
        <w:t>/socialinių dirbtuvių paslaugų prieinamumas ir kokybė Telšių regione.</w:t>
      </w:r>
    </w:p>
    <w:p w14:paraId="6FE9B092" w14:textId="77777777" w:rsidR="008B791C" w:rsidRPr="00C37A11" w:rsidRDefault="008B791C" w:rsidP="002A5758"/>
    <w:p w14:paraId="7327BD88" w14:textId="77777777" w:rsidR="00423C3D" w:rsidRPr="00C37A11" w:rsidRDefault="00423C3D" w:rsidP="00FC371D">
      <w:pPr>
        <w:pStyle w:val="Antrat2"/>
        <w:keepLines/>
        <w:numPr>
          <w:ilvl w:val="1"/>
          <w:numId w:val="20"/>
        </w:numPr>
      </w:pPr>
      <w:bookmarkStart w:id="18" w:name="_Toc479283760"/>
      <w:bookmarkStart w:id="19" w:name="_Toc16800273"/>
      <w:r w:rsidRPr="00C37A11">
        <w:t xml:space="preserve">Viešosios paslaugos </w:t>
      </w:r>
      <w:r w:rsidR="00725D14" w:rsidRPr="00C37A11">
        <w:t xml:space="preserve">teikimo </w:t>
      </w:r>
      <w:r w:rsidRPr="00C37A11">
        <w:t>pasiūla</w:t>
      </w:r>
      <w:bookmarkEnd w:id="18"/>
      <w:r w:rsidR="00725D14" w:rsidRPr="00C37A11">
        <w:t xml:space="preserve"> ir paklausa</w:t>
      </w:r>
      <w:bookmarkEnd w:id="19"/>
    </w:p>
    <w:p w14:paraId="569F0B35" w14:textId="77777777" w:rsidR="008E09F3" w:rsidRPr="00C37A11" w:rsidRDefault="008E09F3" w:rsidP="008E09F3"/>
    <w:p w14:paraId="2E7DD363" w14:textId="77777777" w:rsidR="008E09F3" w:rsidRPr="00C37A11" w:rsidRDefault="008E09F3" w:rsidP="008E09F3">
      <w:pPr>
        <w:ind w:firstLine="851"/>
      </w:pPr>
      <w:r w:rsidRPr="00C37A11">
        <w:t>Siekiant detaliai apibrėžti teikiamą viešąją paslaugą, apžvelgsimei esamą pasiūlą bei makr</w:t>
      </w:r>
      <w:r w:rsidRPr="00C37A11">
        <w:t>o</w:t>
      </w:r>
      <w:r w:rsidRPr="00C37A11">
        <w:t>aplinkos elementus, tokius kaip geografinę aplinką, kurioje yra teikiama paslauga; demografinę aplinką ir užimtumą, kas tiesiogiai daro įtaką teikiamos paslaugos mastui ir pobūdžiui; ekonominę aplinką, kuri tiesiogiai daro įtaką gyventojų norui ir galimybėms gyventi tam tikroje teritorijoje; institucinę aplinką, kuri nurodo, kokios viešosios paslaugos yra teikiamos teritorijoje.</w:t>
      </w:r>
    </w:p>
    <w:p w14:paraId="2C233C5B" w14:textId="77777777" w:rsidR="008E09F3" w:rsidRPr="00C37A11" w:rsidRDefault="008E09F3" w:rsidP="003642E6">
      <w:pPr>
        <w:pStyle w:val="Antrat3"/>
        <w:keepLines/>
        <w:ind w:firstLine="851"/>
      </w:pPr>
      <w:bookmarkStart w:id="20" w:name="_Toc16800274"/>
    </w:p>
    <w:p w14:paraId="5ECF3C29" w14:textId="77777777" w:rsidR="008B3D38" w:rsidRPr="00C37A11" w:rsidRDefault="008B3D38" w:rsidP="003642E6">
      <w:pPr>
        <w:pStyle w:val="Antrat3"/>
        <w:keepLines/>
        <w:ind w:firstLine="851"/>
      </w:pPr>
      <w:r w:rsidRPr="00C37A11">
        <w:t xml:space="preserve">1.1.1. </w:t>
      </w:r>
      <w:r w:rsidR="0029321F" w:rsidRPr="00C37A11">
        <w:t>Viešosios p</w:t>
      </w:r>
      <w:r w:rsidRPr="00C37A11">
        <w:t>aslaugos identifikavimas</w:t>
      </w:r>
      <w:bookmarkEnd w:id="20"/>
    </w:p>
    <w:p w14:paraId="4F43C736" w14:textId="77777777" w:rsidR="008B3D38" w:rsidRPr="00C37A11" w:rsidRDefault="008B3D38" w:rsidP="003642E6">
      <w:pPr>
        <w:keepNext/>
        <w:keepLines/>
        <w:tabs>
          <w:tab w:val="left" w:pos="720"/>
          <w:tab w:val="left" w:pos="1440"/>
          <w:tab w:val="left" w:pos="2160"/>
          <w:tab w:val="left" w:pos="2880"/>
          <w:tab w:val="left" w:pos="3796"/>
        </w:tabs>
        <w:ind w:firstLine="851"/>
        <w:rPr>
          <w:lang w:eastAsia="en-US"/>
        </w:rPr>
      </w:pPr>
    </w:p>
    <w:p w14:paraId="763E460B" w14:textId="49DC0741" w:rsidR="008F338A" w:rsidRPr="00C37A11" w:rsidRDefault="0029321F" w:rsidP="002A5758">
      <w:pPr>
        <w:ind w:firstLine="851"/>
        <w:rPr>
          <w:b/>
          <w:bCs/>
        </w:rPr>
      </w:pPr>
      <w:r w:rsidRPr="00C37A11">
        <w:rPr>
          <w:lang w:eastAsia="en-US"/>
        </w:rPr>
        <w:t xml:space="preserve">Projektu </w:t>
      </w:r>
      <w:r w:rsidR="002A5758" w:rsidRPr="00C37A11">
        <w:rPr>
          <w:lang w:eastAsia="en-US"/>
        </w:rPr>
        <w:t>yra siekiama</w:t>
      </w:r>
      <w:r w:rsidR="007E448B" w:rsidRPr="00C37A11">
        <w:rPr>
          <w:lang w:eastAsia="en-US"/>
        </w:rPr>
        <w:t xml:space="preserve"> </w:t>
      </w:r>
      <w:r w:rsidR="007E448B" w:rsidRPr="00C37A11">
        <w:rPr>
          <w:b/>
        </w:rPr>
        <w:t>sudaryti galimybes kiekvienam neįgaliajam gauti individualias p</w:t>
      </w:r>
      <w:r w:rsidR="007E448B" w:rsidRPr="00C37A11">
        <w:rPr>
          <w:b/>
        </w:rPr>
        <w:t>a</w:t>
      </w:r>
      <w:r w:rsidR="007E448B" w:rsidRPr="00C37A11">
        <w:rPr>
          <w:b/>
        </w:rPr>
        <w:t>gal poreikius paslaugas ir reikiamą pagalbą, įsitraukti į bendruomenės gyvenimą ir, nepatiriant socialinės atskirties, dalyvauti jame.</w:t>
      </w:r>
      <w:r w:rsidRPr="00C37A11">
        <w:rPr>
          <w:b/>
          <w:lang w:eastAsia="en-US"/>
        </w:rPr>
        <w:t xml:space="preserve"> </w:t>
      </w:r>
      <w:r w:rsidR="002A5758" w:rsidRPr="00C37A11">
        <w:rPr>
          <w:b/>
          <w:bCs/>
        </w:rPr>
        <w:t xml:space="preserve"> </w:t>
      </w:r>
    </w:p>
    <w:p w14:paraId="4E12159F" w14:textId="454CF7FD" w:rsidR="002A5758" w:rsidRPr="00C37A11" w:rsidRDefault="002A5758" w:rsidP="00790B39">
      <w:pPr>
        <w:ind w:firstLine="851"/>
      </w:pPr>
      <w:r w:rsidRPr="00C37A11">
        <w:rPr>
          <w:b/>
          <w:bCs/>
        </w:rPr>
        <w:t>Viešosios paslaugos esmę</w:t>
      </w:r>
      <w:r w:rsidRPr="00C37A11">
        <w:t xml:space="preserve"> sudaro reikiamos infrastruktūros sukūrimas ar pritaikymas p</w:t>
      </w:r>
      <w:r w:rsidRPr="00C37A11">
        <w:t>a</w:t>
      </w:r>
      <w:r w:rsidRPr="00C37A11">
        <w:t>slaug</w:t>
      </w:r>
      <w:r w:rsidR="00B4029D" w:rsidRPr="00C37A11">
        <w:t>ų</w:t>
      </w:r>
      <w:r w:rsidRPr="00C37A11">
        <w:t xml:space="preserve"> teikimui, kuri</w:t>
      </w:r>
      <w:r w:rsidR="00B4029D" w:rsidRPr="00C37A11">
        <w:t>ų</w:t>
      </w:r>
      <w:r w:rsidRPr="00C37A11">
        <w:t xml:space="preserve"> dėka Dūseikių SGN gyventojai bei Telšių regiono savivaldybėse į socialinės gl</w:t>
      </w:r>
      <w:r w:rsidRPr="00C37A11">
        <w:t>o</w:t>
      </w:r>
      <w:r w:rsidRPr="00C37A11">
        <w:t xml:space="preserve">bos namus eilėje laukiantys asmenys su </w:t>
      </w:r>
      <w:r w:rsidR="007E448B" w:rsidRPr="00C37A11">
        <w:t xml:space="preserve">proto </w:t>
      </w:r>
      <w:r w:rsidRPr="00C37A11">
        <w:t>ar psichine negalia, galės apsigyventi bendruomenėse</w:t>
      </w:r>
      <w:r w:rsidR="00DF3572" w:rsidRPr="00C37A11">
        <w:t xml:space="preserve"> apgyvendinimo formose (GGN/SGN/AB)</w:t>
      </w:r>
      <w:r w:rsidRPr="00C37A11">
        <w:t xml:space="preserve"> ar gauti specializuotos slaugos</w:t>
      </w:r>
      <w:r w:rsidR="007E448B" w:rsidRPr="00C37A11">
        <w:t xml:space="preserve"> ir socialinės </w:t>
      </w:r>
      <w:r w:rsidRPr="00C37A11">
        <w:t>globos paslaugas. Tikslinei grupei taip pat bus sudarytos galimyb</w:t>
      </w:r>
      <w:r w:rsidR="007E448B" w:rsidRPr="00C37A11">
        <w:t>ė</w:t>
      </w:r>
      <w:r w:rsidRPr="00C37A11">
        <w:t>s naudotis bendruomen</w:t>
      </w:r>
      <w:r w:rsidR="00DF3572" w:rsidRPr="00C37A11">
        <w:t xml:space="preserve">ėse </w:t>
      </w:r>
      <w:r w:rsidR="00B4029D" w:rsidRPr="00C37A11">
        <w:t xml:space="preserve">sukurtomis ar </w:t>
      </w:r>
      <w:r w:rsidR="00DF3572" w:rsidRPr="00C37A11">
        <w:t>esančiomis</w:t>
      </w:r>
      <w:r w:rsidRPr="00C37A11">
        <w:t xml:space="preserve"> </w:t>
      </w:r>
      <w:r w:rsidR="00DF3572" w:rsidRPr="00C37A11">
        <w:t>kitomis socialinėmis</w:t>
      </w:r>
      <w:r w:rsidRPr="00C37A11">
        <w:t xml:space="preserve"> paslaugomis (dienos </w:t>
      </w:r>
      <w:r w:rsidR="00FF10E9" w:rsidRPr="00C37A11">
        <w:t xml:space="preserve">socialine globa, </w:t>
      </w:r>
      <w:r w:rsidRPr="00C37A11">
        <w:t>socialinėmis dirbtuvėmis</w:t>
      </w:r>
      <w:r w:rsidR="00FF10E9" w:rsidRPr="00C37A11">
        <w:t>, dienos</w:t>
      </w:r>
      <w:r w:rsidR="00DF3572" w:rsidRPr="00C37A11">
        <w:t xml:space="preserve"> </w:t>
      </w:r>
      <w:r w:rsidR="00FF10E9" w:rsidRPr="00C37A11">
        <w:t xml:space="preserve">užimtumu / socialinėmis dirbtuvėmis </w:t>
      </w:r>
      <w:r w:rsidR="00DF3572" w:rsidRPr="00C37A11">
        <w:t>ir kt.</w:t>
      </w:r>
      <w:r w:rsidRPr="00C37A11">
        <w:t>).</w:t>
      </w:r>
    </w:p>
    <w:p w14:paraId="26D457E5" w14:textId="29D0CBCF" w:rsidR="00790B39" w:rsidRPr="00C37A11" w:rsidRDefault="002F35AA" w:rsidP="007E7C19">
      <w:pPr>
        <w:ind w:firstLine="851"/>
      </w:pPr>
      <w:r w:rsidRPr="00C37A11">
        <w:t>Tiek su apg</w:t>
      </w:r>
      <w:r w:rsidR="00DD0D8F" w:rsidRPr="00C37A11">
        <w:t xml:space="preserve">yvendinimu susijusios, tiek </w:t>
      </w:r>
      <w:r w:rsidRPr="00C37A11">
        <w:t xml:space="preserve">kitos </w:t>
      </w:r>
      <w:r w:rsidR="00DD0D8F" w:rsidRPr="00C37A11">
        <w:t xml:space="preserve">specializuotos slaugos ir </w:t>
      </w:r>
      <w:r w:rsidRPr="00C37A11">
        <w:t xml:space="preserve">socialinės </w:t>
      </w:r>
      <w:r w:rsidR="00DD0D8F" w:rsidRPr="00C37A11">
        <w:t xml:space="preserve">globos </w:t>
      </w:r>
      <w:r w:rsidR="00790B39" w:rsidRPr="00C37A11">
        <w:t>p</w:t>
      </w:r>
      <w:r w:rsidR="00790B39" w:rsidRPr="00C37A11">
        <w:t>a</w:t>
      </w:r>
      <w:r w:rsidR="00790B39" w:rsidRPr="00C37A11">
        <w:t>slaugos, kaip viešosios paslaugos, yra apibrėžt</w:t>
      </w:r>
      <w:r w:rsidRPr="00C37A11">
        <w:t>os</w:t>
      </w:r>
      <w:r w:rsidR="00790B39" w:rsidRPr="00C37A11">
        <w:t xml:space="preserve"> Socialinių paslaugų įstatyme, Socialinių paslaugų kataloge (toliau</w:t>
      </w:r>
      <w:r w:rsidR="0088085C" w:rsidRPr="00C37A11">
        <w:t xml:space="preserve"> </w:t>
      </w:r>
      <w:r w:rsidR="00790B39" w:rsidRPr="00C37A11">
        <w:t>– Katalogas)</w:t>
      </w:r>
      <w:r w:rsidR="00790B39" w:rsidRPr="00C37A11">
        <w:rPr>
          <w:rStyle w:val="Puslapioinaosnuoroda"/>
        </w:rPr>
        <w:footnoteReference w:id="1"/>
      </w:r>
      <w:r w:rsidR="00790B39" w:rsidRPr="00C37A11">
        <w:t xml:space="preserve"> ir Socialinės globos normų apraše</w:t>
      </w:r>
      <w:r w:rsidR="00790B39" w:rsidRPr="00C37A11">
        <w:rPr>
          <w:rStyle w:val="Puslapioinaosnuoroda"/>
        </w:rPr>
        <w:footnoteReference w:id="2"/>
      </w:r>
      <w:r w:rsidR="005D387C" w:rsidRPr="00C37A11">
        <w:t xml:space="preserve"> arba aprašytos metodinėse priemon</w:t>
      </w:r>
      <w:r w:rsidR="005D387C" w:rsidRPr="00C37A11">
        <w:t>ė</w:t>
      </w:r>
      <w:r w:rsidR="005D387C" w:rsidRPr="00C37A11">
        <w:t>se, kurios parengtos įgyvendinant ES lėšomis finansuojamą projektą Nr. 08.4.1-ESFA-V-405-01-0001 ,,Tvaraus perėjimo nuo institucinės globos prie šeimoje ir bendruomenėje teikiamų paslaugų  sistemos sąlygų sukūrimas Lietuvoje“</w:t>
      </w:r>
      <w:r w:rsidR="005D387C" w:rsidRPr="00C37A11">
        <w:rPr>
          <w:rStyle w:val="Puslapioinaosnuoroda"/>
        </w:rPr>
        <w:footnoteReference w:id="3"/>
      </w:r>
      <w:r w:rsidR="00780FAE" w:rsidRPr="00C37A11">
        <w:t xml:space="preserve"> (toliau – metodinės priemonės)</w:t>
      </w:r>
      <w:r w:rsidR="00790B39" w:rsidRPr="00C37A11">
        <w:t xml:space="preserve">. </w:t>
      </w:r>
    </w:p>
    <w:p w14:paraId="3B3CAB95" w14:textId="19A56583" w:rsidR="00EB727D" w:rsidRPr="00C37A11" w:rsidRDefault="00D92430" w:rsidP="007E7C19">
      <w:pPr>
        <w:ind w:firstLine="851"/>
      </w:pPr>
      <w:r w:rsidRPr="00C37A11">
        <w:t xml:space="preserve">Kataloge pažymėta, kad </w:t>
      </w:r>
      <w:r w:rsidR="009E567B" w:rsidRPr="00C37A11">
        <w:t>GGN</w:t>
      </w:r>
      <w:r w:rsidRPr="00C37A11">
        <w:t xml:space="preserve"> - trumpalaikę / ilgalaikę socialinę globą teikianti socialinės gl</w:t>
      </w:r>
      <w:r w:rsidRPr="00C37A11">
        <w:t>o</w:t>
      </w:r>
      <w:r w:rsidRPr="00C37A11">
        <w:t>bos įstaiga, kurioje bendruomenėje atskirose patalpose (name, bute) namų aplinkoje gyvena iki 10 n</w:t>
      </w:r>
      <w:r w:rsidRPr="00C37A11">
        <w:t>e</w:t>
      </w:r>
      <w:r w:rsidRPr="00C37A11">
        <w:t xml:space="preserve">savarankiškų ar iš dalies savarankiškų </w:t>
      </w:r>
      <w:r w:rsidR="0018485A" w:rsidRPr="00C37A11">
        <w:t>suaugusių asmenų su negalia</w:t>
      </w:r>
      <w:r w:rsidRPr="00C37A11">
        <w:t xml:space="preserve">. </w:t>
      </w:r>
      <w:r w:rsidR="00DF3572" w:rsidRPr="00C37A11">
        <w:t>Grupinio gyvenimo namų gyve</w:t>
      </w:r>
      <w:r w:rsidR="00DF3572" w:rsidRPr="00C37A11">
        <w:t>n</w:t>
      </w:r>
      <w:r w:rsidR="00DF3572" w:rsidRPr="00C37A11">
        <w:t>tojams socialinės, sveikatos priežiūros, užimtumo, švietimo, kultūros ir kitos paslaugos organizuojamos ir teikiamos bendruomenėje.</w:t>
      </w:r>
      <w:r w:rsidRPr="00C37A11">
        <w:t xml:space="preserve"> </w:t>
      </w:r>
    </w:p>
    <w:p w14:paraId="227AE870" w14:textId="39023412" w:rsidR="00027ACB" w:rsidRPr="00C37A11" w:rsidRDefault="00027ACB" w:rsidP="009A5E61">
      <w:pPr>
        <w:ind w:firstLine="851"/>
        <w:rPr>
          <w:b/>
          <w:u w:val="single"/>
        </w:rPr>
      </w:pPr>
    </w:p>
    <w:p w14:paraId="6033E880" w14:textId="604C832F" w:rsidR="00027ACB" w:rsidRPr="00C37A11" w:rsidRDefault="00027ACB" w:rsidP="009A5E61">
      <w:pPr>
        <w:ind w:firstLine="851"/>
      </w:pPr>
      <w:r w:rsidRPr="00C37A11">
        <w:rPr>
          <w:b/>
          <w:u w:val="single"/>
        </w:rPr>
        <w:t>Esminiai apribojimai</w:t>
      </w:r>
      <w:r w:rsidR="009E567B" w:rsidRPr="00C37A11">
        <w:rPr>
          <w:b/>
          <w:u w:val="single"/>
        </w:rPr>
        <w:t>,</w:t>
      </w:r>
      <w:r w:rsidRPr="00C37A11">
        <w:rPr>
          <w:b/>
          <w:u w:val="single"/>
        </w:rPr>
        <w:t xml:space="preserve"> steigiant GGN</w:t>
      </w:r>
      <w:r w:rsidR="0018485A" w:rsidRPr="00C37A11">
        <w:rPr>
          <w:b/>
          <w:u w:val="single"/>
        </w:rPr>
        <w:t xml:space="preserve"> pagal šiuo metu galiojantį Socialinės globos normų aprašą</w:t>
      </w:r>
      <w:r w:rsidRPr="00C37A11">
        <w:t>:</w:t>
      </w:r>
    </w:p>
    <w:p w14:paraId="426B7235" w14:textId="77777777" w:rsidR="00027ACB" w:rsidRPr="00C37A11" w:rsidRDefault="00027ACB" w:rsidP="009A5E61">
      <w:pPr>
        <w:ind w:firstLine="851"/>
      </w:pPr>
    </w:p>
    <w:tbl>
      <w:tblPr>
        <w:tblStyle w:val="Lentelstinklelis"/>
        <w:tblW w:w="0" w:type="auto"/>
        <w:tblLook w:val="04A0" w:firstRow="1" w:lastRow="0" w:firstColumn="1" w:lastColumn="0" w:noHBand="0" w:noVBand="1"/>
      </w:tblPr>
      <w:tblGrid>
        <w:gridCol w:w="842"/>
        <w:gridCol w:w="8446"/>
      </w:tblGrid>
      <w:tr w:rsidR="00027ACB" w:rsidRPr="00C37A11" w14:paraId="19A02984" w14:textId="77777777" w:rsidTr="00027ACB">
        <w:trPr>
          <w:cnfStyle w:val="100000000000" w:firstRow="1" w:lastRow="0" w:firstColumn="0" w:lastColumn="0" w:oddVBand="0" w:evenVBand="0" w:oddHBand="0" w:evenHBand="0" w:firstRowFirstColumn="0" w:firstRowLastColumn="0" w:lastRowFirstColumn="0" w:lastRowLastColumn="0"/>
        </w:trPr>
        <w:tc>
          <w:tcPr>
            <w:tcW w:w="846" w:type="dxa"/>
          </w:tcPr>
          <w:p w14:paraId="2F0930D3" w14:textId="77777777" w:rsidR="00027ACB" w:rsidRPr="00C37A11" w:rsidRDefault="00027ACB" w:rsidP="00027ACB">
            <w:pPr>
              <w:rPr>
                <w:b w:val="0"/>
              </w:rPr>
            </w:pPr>
            <w:r w:rsidRPr="00C37A11">
              <w:rPr>
                <w:b w:val="0"/>
              </w:rPr>
              <w:t>1.</w:t>
            </w:r>
          </w:p>
        </w:tc>
        <w:tc>
          <w:tcPr>
            <w:tcW w:w="8500" w:type="dxa"/>
          </w:tcPr>
          <w:p w14:paraId="0EA2D2C4" w14:textId="77777777" w:rsidR="00027ACB" w:rsidRPr="00C37A11" w:rsidRDefault="00027ACB" w:rsidP="00027ACB">
            <w:pPr>
              <w:rPr>
                <w:b w:val="0"/>
              </w:rPr>
            </w:pPr>
            <w:r w:rsidRPr="00C37A11">
              <w:rPr>
                <w:b w:val="0"/>
              </w:rPr>
              <w:t xml:space="preserve">GGN viename pastate (kotedže ar atskiruose butuose, gyvenamuosiuose namuose) atskiroje teritorijoje nuo 2015 metų gyvena </w:t>
            </w:r>
            <w:r w:rsidRPr="00C37A11">
              <w:rPr>
                <w:b w:val="0"/>
                <w:u w:val="single"/>
              </w:rPr>
              <w:t>ne daugiau kaip 10 asmenų.</w:t>
            </w:r>
          </w:p>
          <w:p w14:paraId="177C60F4" w14:textId="77777777" w:rsidR="00027ACB" w:rsidRPr="00C37A11" w:rsidRDefault="00027ACB" w:rsidP="009A5E61">
            <w:pPr>
              <w:rPr>
                <w:b w:val="0"/>
              </w:rPr>
            </w:pPr>
          </w:p>
        </w:tc>
      </w:tr>
      <w:tr w:rsidR="00027ACB" w:rsidRPr="00C37A11" w14:paraId="3A966FC2" w14:textId="77777777" w:rsidTr="00027ACB">
        <w:tc>
          <w:tcPr>
            <w:tcW w:w="846" w:type="dxa"/>
          </w:tcPr>
          <w:p w14:paraId="30655B43" w14:textId="77777777" w:rsidR="00027ACB" w:rsidRPr="00C37A11" w:rsidRDefault="00027ACB" w:rsidP="009A5E61">
            <w:r w:rsidRPr="00C37A11">
              <w:t>2.</w:t>
            </w:r>
          </w:p>
        </w:tc>
        <w:tc>
          <w:tcPr>
            <w:tcW w:w="8500" w:type="dxa"/>
          </w:tcPr>
          <w:p w14:paraId="3B6AD68F" w14:textId="77777777" w:rsidR="00027ACB" w:rsidRPr="00C37A11" w:rsidRDefault="00027ACB" w:rsidP="00027ACB">
            <w:r w:rsidRPr="00C37A11">
              <w:t xml:space="preserve">GGN </w:t>
            </w:r>
            <w:r w:rsidRPr="00C37A11">
              <w:rPr>
                <w:u w:val="single"/>
              </w:rPr>
              <w:t>negali būti steigiami tame pačiame žemės sklype</w:t>
            </w:r>
            <w:r w:rsidRPr="00C37A11">
              <w:t xml:space="preserve"> ar pastate su socialinės globos n</w:t>
            </w:r>
            <w:r w:rsidRPr="00C37A11">
              <w:t>a</w:t>
            </w:r>
            <w:r w:rsidRPr="00C37A11">
              <w:t>mais, kitais bendruomeniniais vaikų globos namais ar GGN (išskyrus, kai steigiami daugiab</w:t>
            </w:r>
            <w:r w:rsidRPr="00C37A11">
              <w:t>u</w:t>
            </w:r>
            <w:r w:rsidRPr="00C37A11">
              <w:lastRenderedPageBreak/>
              <w:t>čiame gyvenamajame name).</w:t>
            </w:r>
          </w:p>
          <w:p w14:paraId="0CB5EECA" w14:textId="77777777" w:rsidR="00027ACB" w:rsidRPr="00C37A11" w:rsidRDefault="00027ACB" w:rsidP="009A5E61"/>
        </w:tc>
      </w:tr>
      <w:tr w:rsidR="00027ACB" w:rsidRPr="00C37A11" w14:paraId="34C96CBC" w14:textId="77777777" w:rsidTr="00027ACB">
        <w:tc>
          <w:tcPr>
            <w:tcW w:w="846" w:type="dxa"/>
          </w:tcPr>
          <w:p w14:paraId="384A3E0B" w14:textId="77777777" w:rsidR="00027ACB" w:rsidRPr="00C37A11" w:rsidRDefault="00027ACB" w:rsidP="009A5E61">
            <w:r w:rsidRPr="00C37A11">
              <w:lastRenderedPageBreak/>
              <w:t>3.</w:t>
            </w:r>
          </w:p>
        </w:tc>
        <w:tc>
          <w:tcPr>
            <w:tcW w:w="8500" w:type="dxa"/>
          </w:tcPr>
          <w:p w14:paraId="133AFA4D" w14:textId="77777777" w:rsidR="00027ACB" w:rsidRPr="00C37A11" w:rsidRDefault="00027ACB" w:rsidP="00027ACB">
            <w:r w:rsidRPr="00C37A11">
              <w:t xml:space="preserve">GGN </w:t>
            </w:r>
            <w:r w:rsidRPr="00C37A11">
              <w:rPr>
                <w:u w:val="single"/>
              </w:rPr>
              <w:t>negali būti steigiami pastatuose (išskyrus daugiabutį gyvenamąjį namą),</w:t>
            </w:r>
            <w:r w:rsidRPr="00C37A11">
              <w:t xml:space="preserve"> </w:t>
            </w:r>
            <w:r w:rsidRPr="00C37A11">
              <w:rPr>
                <w:u w:val="single"/>
              </w:rPr>
              <w:t xml:space="preserve">kuriuose veikia kitos socialinių paslaugų, sveikatos priežiūros, švietimo ar ugdymo įstaigos. </w:t>
            </w:r>
          </w:p>
          <w:p w14:paraId="58A10854" w14:textId="77777777" w:rsidR="00027ACB" w:rsidRPr="00C37A11" w:rsidRDefault="00027ACB" w:rsidP="009A5E61"/>
        </w:tc>
      </w:tr>
      <w:tr w:rsidR="00027ACB" w:rsidRPr="00C37A11" w14:paraId="0706E25D" w14:textId="77777777" w:rsidTr="00027ACB">
        <w:tc>
          <w:tcPr>
            <w:tcW w:w="846" w:type="dxa"/>
          </w:tcPr>
          <w:p w14:paraId="2E5D498E" w14:textId="77777777" w:rsidR="00027ACB" w:rsidRPr="00C37A11" w:rsidRDefault="00027ACB" w:rsidP="009A5E61">
            <w:r w:rsidRPr="00C37A11">
              <w:t>4.</w:t>
            </w:r>
          </w:p>
        </w:tc>
        <w:tc>
          <w:tcPr>
            <w:tcW w:w="8500" w:type="dxa"/>
          </w:tcPr>
          <w:p w14:paraId="4BDB9D95" w14:textId="77777777" w:rsidR="00027ACB" w:rsidRPr="00C37A11" w:rsidRDefault="00027ACB" w:rsidP="00027ACB">
            <w:r w:rsidRPr="00C37A11">
              <w:t xml:space="preserve">Steigiant GGN daugiabučiame gyvenamajame name, </w:t>
            </w:r>
            <w:r w:rsidRPr="00C37A11">
              <w:rPr>
                <w:u w:val="single"/>
              </w:rPr>
              <w:t xml:space="preserve">vienoje laiptinėje negali būti daugiau nei 2 GGN </w:t>
            </w:r>
            <w:r w:rsidRPr="00C37A11">
              <w:t xml:space="preserve">(jei laiptinėje yra tik du butai, GGN gali būti steigiami tik viename iš jų. </w:t>
            </w:r>
          </w:p>
          <w:p w14:paraId="43394488" w14:textId="77777777" w:rsidR="00027ACB" w:rsidRPr="00C37A11" w:rsidRDefault="00027ACB" w:rsidP="009A5E61"/>
        </w:tc>
      </w:tr>
      <w:tr w:rsidR="00027ACB" w:rsidRPr="00C37A11" w14:paraId="228F46AB" w14:textId="77777777" w:rsidTr="00027ACB">
        <w:tc>
          <w:tcPr>
            <w:tcW w:w="846" w:type="dxa"/>
          </w:tcPr>
          <w:p w14:paraId="2E26ABCE" w14:textId="77777777" w:rsidR="00027ACB" w:rsidRPr="00C37A11" w:rsidRDefault="00027ACB" w:rsidP="009A5E61">
            <w:r w:rsidRPr="00C37A11">
              <w:t xml:space="preserve">5. </w:t>
            </w:r>
          </w:p>
        </w:tc>
        <w:tc>
          <w:tcPr>
            <w:tcW w:w="8500" w:type="dxa"/>
          </w:tcPr>
          <w:p w14:paraId="1C99C326" w14:textId="77777777" w:rsidR="00027ACB" w:rsidRPr="00C37A11" w:rsidRDefault="00027ACB" w:rsidP="00027ACB">
            <w:r w:rsidRPr="00C37A11">
              <w:t xml:space="preserve">Naujai nuo 2016 m. liepos 1 d. asmenims su negalia (išskyrus asmenis su sunkia negalia) steigiami </w:t>
            </w:r>
            <w:r w:rsidRPr="00C37A11">
              <w:rPr>
                <w:u w:val="single"/>
              </w:rPr>
              <w:t>tik GGN.</w:t>
            </w:r>
          </w:p>
          <w:p w14:paraId="51E03CF4" w14:textId="77777777" w:rsidR="00027ACB" w:rsidRPr="00C37A11" w:rsidRDefault="00027ACB" w:rsidP="00027ACB"/>
        </w:tc>
      </w:tr>
    </w:tbl>
    <w:p w14:paraId="6D96C26B" w14:textId="77777777" w:rsidR="007E7C19" w:rsidRPr="00C37A11" w:rsidRDefault="007E7C19" w:rsidP="00027ACB"/>
    <w:p w14:paraId="4BAD7AD5" w14:textId="67B70BB2" w:rsidR="00B13906" w:rsidRPr="00C37A11" w:rsidRDefault="005D387C" w:rsidP="00B13906">
      <w:pPr>
        <w:ind w:firstLine="851"/>
      </w:pPr>
      <w:r w:rsidRPr="00C37A11">
        <w:t xml:space="preserve">Siekiant kurti </w:t>
      </w:r>
      <w:r w:rsidR="00F23AB1" w:rsidRPr="00C37A11">
        <w:t xml:space="preserve">tvarią infrastruktūrą ir eliminuoti asmenų su negalia perkėlimo poreikį ateityje </w:t>
      </w:r>
      <w:r w:rsidR="0074429B" w:rsidRPr="00C37A11">
        <w:t>i</w:t>
      </w:r>
      <w:r w:rsidR="009E567B" w:rsidRPr="00C37A11">
        <w:t>š</w:t>
      </w:r>
      <w:r w:rsidR="00F23AB1" w:rsidRPr="00C37A11">
        <w:t xml:space="preserve">augus asmens savarankiškumo lygiui </w:t>
      </w:r>
      <w:r w:rsidR="0074429B" w:rsidRPr="00C37A11">
        <w:t xml:space="preserve">per apgyvendinimo </w:t>
      </w:r>
      <w:r w:rsidR="00F23AB1" w:rsidRPr="00C37A11">
        <w:rPr>
          <w:u w:val="single"/>
        </w:rPr>
        <w:t>savarankiško gyvenimo nam</w:t>
      </w:r>
      <w:r w:rsidR="0074429B" w:rsidRPr="00C37A11">
        <w:rPr>
          <w:u w:val="single"/>
        </w:rPr>
        <w:t xml:space="preserve">uose </w:t>
      </w:r>
      <w:r w:rsidR="0074429B" w:rsidRPr="00C37A11">
        <w:t>paslaugą</w:t>
      </w:r>
      <w:r w:rsidR="00F23AB1" w:rsidRPr="00C37A11">
        <w:t xml:space="preserve"> siekiama toje pačioje GGN artimoje infrastruktūroje su ženkliai mažesniu priežiūros lygiu užtikrinti tole</w:t>
      </w:r>
      <w:r w:rsidR="00F23AB1" w:rsidRPr="00C37A11">
        <w:t>s</w:t>
      </w:r>
      <w:r w:rsidR="00F23AB1" w:rsidRPr="00C37A11">
        <w:t xml:space="preserve">nį asmens savarankiško gyvenimo įgūdžių augimą, </w:t>
      </w:r>
      <w:r w:rsidR="0074429B" w:rsidRPr="00C37A11">
        <w:t xml:space="preserve">suteikti </w:t>
      </w:r>
      <w:r w:rsidR="00AD579B" w:rsidRPr="00C37A11">
        <w:t xml:space="preserve">didelę </w:t>
      </w:r>
      <w:r w:rsidR="00F23AB1" w:rsidRPr="00C37A11">
        <w:t xml:space="preserve">laisvę savarankiškai tvarkytis savo asmeninį (šeimos) gyvenimą. </w:t>
      </w:r>
    </w:p>
    <w:p w14:paraId="594E0FE0" w14:textId="66AC48B2" w:rsidR="00F23AB1" w:rsidRPr="00C37A11" w:rsidRDefault="00F23AB1" w:rsidP="00B13906">
      <w:pPr>
        <w:ind w:firstLine="851"/>
      </w:pPr>
      <w:r w:rsidRPr="00C37A11">
        <w:t xml:space="preserve">Vadovaujantis Katalogu </w:t>
      </w:r>
      <w:r w:rsidR="005F20C2" w:rsidRPr="00C37A11">
        <w:t xml:space="preserve">asmuo taptų savarankiško gyvenimo namų paslaugos gavėju. Tai </w:t>
      </w:r>
      <w:r w:rsidRPr="00C37A11">
        <w:t>n</w:t>
      </w:r>
      <w:r w:rsidRPr="00C37A11">
        <w:t>e</w:t>
      </w:r>
      <w:r w:rsidRPr="00C37A11">
        <w:t>terminuota socialinės priežiūros paslauga</w:t>
      </w:r>
      <w:r w:rsidR="009E567B" w:rsidRPr="00C37A11">
        <w:t>,</w:t>
      </w:r>
      <w:r w:rsidRPr="00C37A11">
        <w:t xml:space="preserve"> teikiama asmeniui suteiktoje gyvenamojoje vietoje, </w:t>
      </w:r>
      <w:r w:rsidR="00B13906" w:rsidRPr="00C37A11">
        <w:t>kurioje</w:t>
      </w:r>
      <w:r w:rsidRPr="00C37A11">
        <w:t xml:space="preserve"> asmenys (šeimos) patys tvarkosi buitį (gaminasi maistą, moka už komunalines paslaugas, apsiperka), iš dalies padedant socialiniam darbuotojui ar individualios priežiūros personalui.</w:t>
      </w:r>
      <w:r w:rsidR="00E92903" w:rsidRPr="00C37A11">
        <w:t xml:space="preserve"> Vadovaujantis metodine priemone, </w:t>
      </w:r>
      <w:r w:rsidR="00E92903" w:rsidRPr="00C37A11">
        <w:rPr>
          <w:b/>
        </w:rPr>
        <w:t xml:space="preserve">savarankiško gyvenimo namuose gali būti apgyvendinti </w:t>
      </w:r>
      <w:r w:rsidR="00CD5A16" w:rsidRPr="00C37A11">
        <w:rPr>
          <w:b/>
        </w:rPr>
        <w:t xml:space="preserve">ne daugiau kaip 10 </w:t>
      </w:r>
      <w:r w:rsidR="00CD5A16" w:rsidRPr="00C37A11">
        <w:rPr>
          <w:b/>
          <w:sz w:val="20"/>
          <w:szCs w:val="20"/>
        </w:rPr>
        <w:t xml:space="preserve"> </w:t>
      </w:r>
      <w:r w:rsidR="00CD5A16" w:rsidRPr="00C37A11">
        <w:rPr>
          <w:b/>
        </w:rPr>
        <w:t>iš dalies savarankiškų suaugusių asmenų su negalia, pagalbą teikiant vidutiniškai 4 val. darbo dienomis per savaitę gyvenamojoje vietoje ir užtikrin</w:t>
      </w:r>
      <w:r w:rsidR="005F20C2" w:rsidRPr="00C37A11">
        <w:rPr>
          <w:b/>
        </w:rPr>
        <w:t>ant</w:t>
      </w:r>
      <w:r w:rsidR="00CD5A16" w:rsidRPr="00C37A11">
        <w:rPr>
          <w:b/>
        </w:rPr>
        <w:t xml:space="preserve"> galimyb</w:t>
      </w:r>
      <w:r w:rsidR="005F20C2" w:rsidRPr="00C37A11">
        <w:rPr>
          <w:b/>
        </w:rPr>
        <w:t>ę</w:t>
      </w:r>
      <w:r w:rsidR="00CD5A16" w:rsidRPr="00C37A11">
        <w:rPr>
          <w:b/>
        </w:rPr>
        <w:t>, bet kuriuo paros metu susisiekti su darbuotoju, bei teikiamos reguliarios, tęstinės paslaugos mažiausiai 20 val. per savaitę individ</w:t>
      </w:r>
      <w:r w:rsidR="00CD5A16" w:rsidRPr="00C37A11">
        <w:rPr>
          <w:b/>
        </w:rPr>
        <w:t>u</w:t>
      </w:r>
      <w:r w:rsidR="00CD5A16" w:rsidRPr="00C37A11">
        <w:rPr>
          <w:b/>
        </w:rPr>
        <w:t>aliai ir grupėje, gyvenamoje vietoje ir bendruomenėje.</w:t>
      </w:r>
      <w:r w:rsidR="00CD5A16" w:rsidRPr="00C37A11">
        <w:t xml:space="preserve"> Savarankiško gyvenimo namuose asmenys patys tvarkosi savo buitį, iš dalies padedant socialiniam darbuotojui.</w:t>
      </w:r>
    </w:p>
    <w:p w14:paraId="22C3DDB1" w14:textId="77777777" w:rsidR="00FA53B1" w:rsidRPr="00C37A11" w:rsidRDefault="00FA53B1" w:rsidP="00DE6485">
      <w:pPr>
        <w:ind w:firstLine="851"/>
        <w:rPr>
          <w:u w:val="single"/>
        </w:rPr>
      </w:pPr>
    </w:p>
    <w:p w14:paraId="16C8BBD3" w14:textId="3D0285FE" w:rsidR="00DE4059" w:rsidRPr="00C37A11" w:rsidRDefault="007F6DF5" w:rsidP="0079402E">
      <w:pPr>
        <w:ind w:firstLine="851"/>
        <w:rPr>
          <w:u w:val="single"/>
        </w:rPr>
      </w:pPr>
      <w:r w:rsidRPr="00C37A11">
        <w:t>Vadovaujantis Katalogu</w:t>
      </w:r>
      <w:r w:rsidRPr="00C37A11">
        <w:rPr>
          <w:u w:val="single"/>
        </w:rPr>
        <w:t xml:space="preserve"> </w:t>
      </w:r>
      <w:r w:rsidR="005F20C2" w:rsidRPr="00C37A11">
        <w:rPr>
          <w:u w:val="single"/>
        </w:rPr>
        <w:t xml:space="preserve">apgyvendinimo apsaugotame būste </w:t>
      </w:r>
      <w:r w:rsidRPr="00C37A11">
        <w:rPr>
          <w:u w:val="single"/>
        </w:rPr>
        <w:t>paslauga</w:t>
      </w:r>
      <w:r w:rsidR="00053BE2" w:rsidRPr="00C37A11">
        <w:rPr>
          <w:u w:val="single"/>
        </w:rPr>
        <w:t xml:space="preserve"> </w:t>
      </w:r>
      <w:r w:rsidR="00AD579B" w:rsidRPr="00C37A11">
        <w:t xml:space="preserve">skiriama </w:t>
      </w:r>
      <w:r w:rsidR="00456198" w:rsidRPr="00C37A11">
        <w:t>iš dalies sav</w:t>
      </w:r>
      <w:r w:rsidR="00456198" w:rsidRPr="00C37A11">
        <w:t>a</w:t>
      </w:r>
      <w:r w:rsidR="00456198" w:rsidRPr="00C37A11">
        <w:t>rankiškiems suaugusiems asmenims su negalia ir jų šeimoms</w:t>
      </w:r>
      <w:r w:rsidR="00DE4059" w:rsidRPr="00C37A11">
        <w:t xml:space="preserve">, siekiant kompensuoti, atkurti, ugdyti, palaikyti ir plėtoti asmens socialinius ir savarankiško gyvenimo įgūdžius. Tai yra </w:t>
      </w:r>
      <w:r w:rsidR="00DE4059" w:rsidRPr="00C37A11">
        <w:rPr>
          <w:b/>
        </w:rPr>
        <w:t xml:space="preserve">socialinės priežiūros paslauga teikiama asmeniui suteiktoje gyvenamojoje vietoje, kurioje apgyvendinti gali būti ne daugiau kaip 4 </w:t>
      </w:r>
      <w:r w:rsidR="00DE4059" w:rsidRPr="00C37A11">
        <w:rPr>
          <w:b/>
          <w:sz w:val="20"/>
          <w:szCs w:val="20"/>
        </w:rPr>
        <w:t xml:space="preserve"> </w:t>
      </w:r>
      <w:r w:rsidR="00DE4059" w:rsidRPr="00C37A11">
        <w:rPr>
          <w:b/>
        </w:rPr>
        <w:t>iš dalies savarankiški suaugę asmenys su negalia, pagalbą teikiant – nuo 1 iki 10 val. per savaitę.</w:t>
      </w:r>
    </w:p>
    <w:p w14:paraId="2DDA5942" w14:textId="77777777" w:rsidR="00FA53B1" w:rsidRPr="00C37A11" w:rsidRDefault="00FA53B1" w:rsidP="00DE6485">
      <w:pPr>
        <w:ind w:firstLine="851"/>
        <w:rPr>
          <w:u w:val="single"/>
        </w:rPr>
      </w:pPr>
    </w:p>
    <w:p w14:paraId="2C9EF705" w14:textId="11F43F61" w:rsidR="009A5E61" w:rsidRPr="00C37A11" w:rsidRDefault="00C466E7" w:rsidP="00DE6485">
      <w:pPr>
        <w:ind w:firstLine="851"/>
        <w:rPr>
          <w:b/>
        </w:rPr>
      </w:pPr>
      <w:r w:rsidRPr="00C37A11">
        <w:rPr>
          <w:u w:val="single"/>
        </w:rPr>
        <w:t>Socialinės globos namuose suaugusiems asmenims su negalia</w:t>
      </w:r>
      <w:r w:rsidRPr="00C37A11">
        <w:t xml:space="preserve"> </w:t>
      </w:r>
      <w:r w:rsidRPr="00C37A11">
        <w:rPr>
          <w:b/>
        </w:rPr>
        <w:t>ilgalaikė (trumpalaikė) s</w:t>
      </w:r>
      <w:r w:rsidRPr="00C37A11">
        <w:rPr>
          <w:b/>
        </w:rPr>
        <w:t>o</w:t>
      </w:r>
      <w:r w:rsidRPr="00C37A11">
        <w:rPr>
          <w:b/>
        </w:rPr>
        <w:t xml:space="preserve">cialinė globa teikiama </w:t>
      </w:r>
      <w:r w:rsidR="00FA53B1" w:rsidRPr="00C37A11">
        <w:rPr>
          <w:b/>
        </w:rPr>
        <w:t xml:space="preserve">ne mažiau kaip 10 </w:t>
      </w:r>
      <w:r w:rsidRPr="00C37A11">
        <w:rPr>
          <w:b/>
        </w:rPr>
        <w:t>suaugusi</w:t>
      </w:r>
      <w:r w:rsidR="00FA53B1" w:rsidRPr="00C37A11">
        <w:rPr>
          <w:b/>
        </w:rPr>
        <w:t>ų</w:t>
      </w:r>
      <w:r w:rsidRPr="00C37A11">
        <w:rPr>
          <w:b/>
        </w:rPr>
        <w:t xml:space="preserve"> asmen</w:t>
      </w:r>
      <w:r w:rsidR="00FA53B1" w:rsidRPr="00C37A11">
        <w:rPr>
          <w:b/>
        </w:rPr>
        <w:t>ų</w:t>
      </w:r>
      <w:r w:rsidRPr="00C37A11">
        <w:rPr>
          <w:b/>
        </w:rPr>
        <w:t xml:space="preserve"> su negalia (tarp jų ir suaugusiems asmenims, turintiems sunkią negalią), kuriems nustatytas visiškas ar dalinis nesavarankišk</w:t>
      </w:r>
      <w:r w:rsidRPr="00C37A11">
        <w:rPr>
          <w:b/>
        </w:rPr>
        <w:t>u</w:t>
      </w:r>
      <w:r w:rsidRPr="00C37A11">
        <w:rPr>
          <w:b/>
        </w:rPr>
        <w:t xml:space="preserve">mas.  </w:t>
      </w:r>
    </w:p>
    <w:p w14:paraId="1E822A8A" w14:textId="60B7FE36" w:rsidR="00456198" w:rsidRPr="00C37A11" w:rsidRDefault="006C3193" w:rsidP="00DD0D8F">
      <w:pPr>
        <w:ind w:firstLine="851"/>
      </w:pPr>
      <w:r w:rsidRPr="00C37A11">
        <w:t>Pažymėtina, kad vadovaujantis Socialinės globos normų aprašu nuo 2030 metų suaugusiems asmenims su negalia ilgalaikė socialinė globa negali būti pradedama naujai teikti socialinės globos n</w:t>
      </w:r>
      <w:r w:rsidRPr="00C37A11">
        <w:t>a</w:t>
      </w:r>
      <w:r w:rsidRPr="00C37A11">
        <w:t>muose suaugusiems asmenims su negalia, išskyrus specializuotus slaugos ir socialinės globos namus.</w:t>
      </w:r>
      <w:r w:rsidR="00456198" w:rsidRPr="00C37A11">
        <w:t xml:space="preserve"> Siekiama nuo 2024 m. sausio 1 d. nebepriimti naujų darbingo amžiaus neįgalių</w:t>
      </w:r>
      <w:r w:rsidR="00456198" w:rsidRPr="00C37A11">
        <w:rPr>
          <w:lang w:val="en-US"/>
        </w:rPr>
        <w:t xml:space="preserve"> </w:t>
      </w:r>
      <w:r w:rsidR="00456198" w:rsidRPr="00C37A11">
        <w:t>asmenų</w:t>
      </w:r>
      <w:r w:rsidR="00456198" w:rsidRPr="00C37A11">
        <w:rPr>
          <w:lang w:val="en-US"/>
        </w:rPr>
        <w:t>,</w:t>
      </w:r>
      <w:r w:rsidR="00456198" w:rsidRPr="00C37A11">
        <w:t xml:space="preserve"> kuriems nust</w:t>
      </w:r>
      <w:r w:rsidR="00456198" w:rsidRPr="00C37A11">
        <w:t>a</w:t>
      </w:r>
      <w:r w:rsidR="00456198" w:rsidRPr="00C37A11">
        <w:t>tyta proto ar psichikos negalia</w:t>
      </w:r>
      <w:r w:rsidR="00456198" w:rsidRPr="00C37A11">
        <w:rPr>
          <w:lang w:val="en-US"/>
        </w:rPr>
        <w:t>,</w:t>
      </w:r>
      <w:r w:rsidR="00456198" w:rsidRPr="00C37A11">
        <w:t xml:space="preserve"> institucinei ilgalaikei socialinei globai į globos įstaigų, įgyvendinusių pe</w:t>
      </w:r>
      <w:r w:rsidR="00456198" w:rsidRPr="00C37A11">
        <w:t>r</w:t>
      </w:r>
      <w:r w:rsidR="00456198" w:rsidRPr="00C37A11">
        <w:t>tvarkos veiksmus, likusius nepertvarkytus stacionarius globos padalinius senyvo amžiaus asmenims.</w:t>
      </w:r>
    </w:p>
    <w:p w14:paraId="02A6A676" w14:textId="77777777" w:rsidR="00FA53B1" w:rsidRPr="00C37A11" w:rsidRDefault="00FA53B1" w:rsidP="00DE6485">
      <w:pPr>
        <w:ind w:firstLine="851"/>
      </w:pPr>
    </w:p>
    <w:p w14:paraId="6D4CE634" w14:textId="44ECA419" w:rsidR="005D387C" w:rsidRPr="00C37A11" w:rsidRDefault="00FA53B1" w:rsidP="00DD0D8F">
      <w:pPr>
        <w:ind w:firstLine="993"/>
      </w:pPr>
      <w:r w:rsidRPr="00C37A11">
        <w:rPr>
          <w:u w:val="single"/>
        </w:rPr>
        <w:t xml:space="preserve">Specializuotos slaugos ir socialinės globos </w:t>
      </w:r>
      <w:r w:rsidRPr="00C37A11">
        <w:t>paslaug</w:t>
      </w:r>
      <w:r w:rsidR="00456198" w:rsidRPr="00C37A11">
        <w:t>os</w:t>
      </w:r>
      <w:r w:rsidRPr="00C37A11">
        <w:t xml:space="preserve"> teiki</w:t>
      </w:r>
      <w:r w:rsidR="00456198" w:rsidRPr="00C37A11">
        <w:t>a</w:t>
      </w:r>
      <w:r w:rsidRPr="00C37A11">
        <w:t>m</w:t>
      </w:r>
      <w:r w:rsidR="00456198" w:rsidRPr="00C37A11">
        <w:t>o</w:t>
      </w:r>
      <w:r w:rsidRPr="00C37A11">
        <w:t xml:space="preserve">s </w:t>
      </w:r>
      <w:r w:rsidR="00456198" w:rsidRPr="00C37A11">
        <w:t>asmenims su negalia, k</w:t>
      </w:r>
      <w:r w:rsidR="00456198" w:rsidRPr="00C37A11">
        <w:t>u</w:t>
      </w:r>
      <w:r w:rsidR="00456198" w:rsidRPr="00C37A11">
        <w:t xml:space="preserve">riems nustatyti dideli specialieji poreikiai ir būtina nuolatinė slauga ir/ar priežiūra bei kurių psichinė ar proto negalia </w:t>
      </w:r>
      <w:r w:rsidR="0079402E" w:rsidRPr="00C37A11">
        <w:t xml:space="preserve">visiškai apriboja jų galimybes orientuotis, judėti, dirbti ir savarankiškai tvarkyti asmeninį bei socialinį gyvenimą. </w:t>
      </w:r>
      <w:r w:rsidR="005D387C" w:rsidRPr="00C37A11">
        <w:rPr>
          <w:b/>
        </w:rPr>
        <w:t>Specializuotos slaugos ir socialinės globos paslaugos teikiamos 24 valandas per parą, ne daugiau kaip 40 asmenų su negalia viename atskirtame pastate ir ne daugiau kaip 6-10 asmenų viename padalinyje (grupėje).</w:t>
      </w:r>
    </w:p>
    <w:p w14:paraId="3A284C5B" w14:textId="77777777" w:rsidR="00FA53B1" w:rsidRPr="00C37A11" w:rsidRDefault="00FA53B1" w:rsidP="00DE6485">
      <w:pPr>
        <w:ind w:firstLine="851"/>
      </w:pPr>
    </w:p>
    <w:p w14:paraId="29342322" w14:textId="77777777" w:rsidR="006318C1" w:rsidRPr="00C37A11" w:rsidRDefault="006318C1" w:rsidP="006318C1">
      <w:pPr>
        <w:ind w:firstLine="851"/>
      </w:pPr>
      <w:r w:rsidRPr="00C37A11">
        <w:t>Siekiant žmonių su negalia integracijos į bendruomenę, įgyvendinant deinstitucionalizacijos veiksmus, svarbu sukurti infrastruktūrą ne tik institucijas paliekantiems asmenims, bet ir dabar be</w:t>
      </w:r>
      <w:r w:rsidRPr="00C37A11">
        <w:t>n</w:t>
      </w:r>
      <w:r w:rsidRPr="00C37A11">
        <w:t xml:space="preserve">druomenėje gyvenantiems žmonėms su negalia, kuriais dažniausiai rūpinasi artimieji savo namuose. </w:t>
      </w:r>
      <w:r w:rsidRPr="00C37A11">
        <w:rPr>
          <w:u w:val="single"/>
        </w:rPr>
        <w:t>Dienos centrų</w:t>
      </w:r>
      <w:r w:rsidRPr="00C37A11">
        <w:t xml:space="preserve"> paslaugų tinklo plėtra vertinama kaip prevencinė patekimo į institucijas priemonė, nes šeimos, nuolat globojančios astimuosius su negalia galės pailsėti nuo nuolatinės globos, pervargimo, taip pat artimieji galės dalyvauti darbo rinkoje, laisviau derinti asmeninį, šeimos ir visuomeninį gyvenimą.</w:t>
      </w:r>
      <w:r w:rsidRPr="00C37A11">
        <w:rPr>
          <w:u w:val="single"/>
        </w:rPr>
        <w:t xml:space="preserve"> </w:t>
      </w:r>
      <w:r w:rsidRPr="00C37A11">
        <w:t>Taip pat dienos centruose teikiama ir kompleksinė specialistų pagalba ir patiems artimiesiems, glob</w:t>
      </w:r>
      <w:r w:rsidRPr="00C37A11">
        <w:t>o</w:t>
      </w:r>
      <w:r w:rsidRPr="00C37A11">
        <w:t>jantiems minėtus asmenis su negalia.</w:t>
      </w:r>
    </w:p>
    <w:p w14:paraId="50349CAD" w14:textId="77777777" w:rsidR="006318C1" w:rsidRPr="00C37A11" w:rsidRDefault="006318C1" w:rsidP="006318C1">
      <w:pPr>
        <w:ind w:firstLine="851"/>
      </w:pPr>
      <w:r w:rsidRPr="00C37A11">
        <w:rPr>
          <w:u w:val="single"/>
        </w:rPr>
        <w:t xml:space="preserve">Dienos užimtumo paslaugų </w:t>
      </w:r>
      <w:r w:rsidRPr="00C37A11">
        <w:t>tikslas užtikrinti asmenų su proto ar psichine negalia prasmingą veiklą dienos metu bei palaikyti ir ugdyti jų bendruosius darbinius, socialinius, kasdienius, saviraiškos įgūdžius, reikalingus visaverčiam socialiniam gyvenimui bendruomenėje. Teikiant dienos užimtumo p</w:t>
      </w:r>
      <w:r w:rsidRPr="00C37A11">
        <w:t>a</w:t>
      </w:r>
      <w:r w:rsidRPr="00C37A11">
        <w:t>slaugas, atsižvelgiant į asmenų su negalia individualius gebėjimus ir poreikius, siekiama nuosekliai d</w:t>
      </w:r>
      <w:r w:rsidRPr="00C37A11">
        <w:t>i</w:t>
      </w:r>
      <w:r w:rsidRPr="00C37A11">
        <w:t>dinti jų socialinį aktyvumą bei darbinį užimtumą.</w:t>
      </w:r>
    </w:p>
    <w:p w14:paraId="37061574" w14:textId="45602534" w:rsidR="00027ACB" w:rsidRPr="00C37A11" w:rsidRDefault="005F20C2" w:rsidP="00D92430">
      <w:pPr>
        <w:ind w:firstLine="851"/>
      </w:pPr>
      <w:r w:rsidRPr="00C37A11">
        <w:t xml:space="preserve">Socialinių dirbtuvių kaip viešosios paslaugos esmė ir paskirtis yra aprašyta Socialinių dirbtuvių veiklos modelio apraše (projekte). </w:t>
      </w:r>
      <w:r w:rsidR="00D92430" w:rsidRPr="00C37A11">
        <w:t xml:space="preserve">Aprašo projekte pažymėta, kad </w:t>
      </w:r>
      <w:r w:rsidR="00D92430" w:rsidRPr="00C37A11">
        <w:rPr>
          <w:u w:val="single"/>
        </w:rPr>
        <w:t xml:space="preserve">socialinės dirbtuvės </w:t>
      </w:r>
      <w:r w:rsidR="00D92430" w:rsidRPr="00C37A11">
        <w:t>(dirbtuvės) – ne pelno siekianti</w:t>
      </w:r>
      <w:r w:rsidR="00926590" w:rsidRPr="00C37A11">
        <w:t>s</w:t>
      </w:r>
      <w:r w:rsidR="00D92430" w:rsidRPr="00C37A11">
        <w:t xml:space="preserve"> organizacinis vienetas, kuriame vykdoma asmenų darbinio užimtumo veikla, nesusijusi su darbo santykiais, siekiant pagaminti rinkoje paklausius produktus ir (ar) teikti paslaugas. </w:t>
      </w:r>
    </w:p>
    <w:p w14:paraId="7F71C72C" w14:textId="148018BB" w:rsidR="00EB727D" w:rsidRPr="00C37A11" w:rsidRDefault="00B4029D" w:rsidP="00D92430">
      <w:pPr>
        <w:ind w:firstLine="851"/>
      </w:pPr>
      <w:r w:rsidRPr="00C37A11">
        <w:rPr>
          <w:u w:val="single"/>
        </w:rPr>
        <w:t>Socialinių d</w:t>
      </w:r>
      <w:r w:rsidR="00D92430" w:rsidRPr="00C37A11">
        <w:rPr>
          <w:u w:val="single"/>
        </w:rPr>
        <w:t>irbtuvių tikslas</w:t>
      </w:r>
      <w:r w:rsidR="00D92430" w:rsidRPr="00C37A11">
        <w:t xml:space="preserve"> – </w:t>
      </w:r>
      <w:r w:rsidR="00D92430" w:rsidRPr="00C37A11">
        <w:rPr>
          <w:b/>
        </w:rPr>
        <w:t>didinti asmenų įsidarbinimo atviroje darbo rinkoje galimybes, ugdyti, lavinti ir palaikyti bendruosius ir specialiuosius darbinius įgūdžius, atliekant prasmingas darbinio užimtumo veiklas, nukreiptas į konkrečios prekės (produkto) gamybą ir (ar) paslaugos atlikimą.</w:t>
      </w:r>
      <w:r w:rsidR="00D92430" w:rsidRPr="00C37A11">
        <w:t xml:space="preserve"> </w:t>
      </w:r>
    </w:p>
    <w:p w14:paraId="4AF2E07D" w14:textId="77777777" w:rsidR="00027ACB" w:rsidRPr="00C37A11" w:rsidRDefault="00027ACB" w:rsidP="00D92430">
      <w:pPr>
        <w:ind w:firstLine="851"/>
      </w:pPr>
    </w:p>
    <w:tbl>
      <w:tblPr>
        <w:tblStyle w:val="Lentelstinklelis"/>
        <w:tblW w:w="0" w:type="auto"/>
        <w:tblLook w:val="04A0" w:firstRow="1" w:lastRow="0" w:firstColumn="1" w:lastColumn="0" w:noHBand="0" w:noVBand="1"/>
      </w:tblPr>
      <w:tblGrid>
        <w:gridCol w:w="4643"/>
        <w:gridCol w:w="4645"/>
      </w:tblGrid>
      <w:tr w:rsidR="00027ACB" w:rsidRPr="00C37A11" w14:paraId="06844E22" w14:textId="77777777" w:rsidTr="00027ACB">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D9D9D9" w:themeFill="background1" w:themeFillShade="D9"/>
          </w:tcPr>
          <w:p w14:paraId="629AFED7" w14:textId="77777777" w:rsidR="00027ACB" w:rsidRPr="00C37A11" w:rsidRDefault="00027ACB" w:rsidP="00027ACB">
            <w:pPr>
              <w:autoSpaceDE w:val="0"/>
              <w:autoSpaceDN w:val="0"/>
              <w:adjustRightInd w:val="0"/>
              <w:jc w:val="center"/>
              <w:rPr>
                <w:rFonts w:ascii="Times New Roman" w:hAnsi="Times New Roman"/>
                <w:color w:val="000000"/>
              </w:rPr>
            </w:pPr>
            <w:r w:rsidRPr="00C37A11">
              <w:rPr>
                <w:bCs/>
                <w:color w:val="000000"/>
              </w:rPr>
              <w:t>Bendrieji darbiniai gebėjimai</w:t>
            </w:r>
          </w:p>
        </w:tc>
        <w:tc>
          <w:tcPr>
            <w:tcW w:w="4673" w:type="dxa"/>
            <w:shd w:val="clear" w:color="auto" w:fill="D9D9D9" w:themeFill="background1" w:themeFillShade="D9"/>
          </w:tcPr>
          <w:p w14:paraId="6F2F595E" w14:textId="77777777" w:rsidR="00027ACB" w:rsidRPr="00C37A11" w:rsidRDefault="00027ACB" w:rsidP="00027ACB">
            <w:pPr>
              <w:autoSpaceDE w:val="0"/>
              <w:autoSpaceDN w:val="0"/>
              <w:adjustRightInd w:val="0"/>
              <w:jc w:val="center"/>
              <w:rPr>
                <w:rFonts w:ascii="Times New Roman" w:hAnsi="Times New Roman"/>
                <w:color w:val="000000"/>
              </w:rPr>
            </w:pPr>
            <w:r w:rsidRPr="00C37A11">
              <w:rPr>
                <w:bCs/>
                <w:color w:val="000000"/>
              </w:rPr>
              <w:t>Specialieji darbiniai gebėjimai</w:t>
            </w:r>
          </w:p>
        </w:tc>
      </w:tr>
      <w:tr w:rsidR="00A4544C" w:rsidRPr="00C37A11" w14:paraId="2C255F78" w14:textId="77777777" w:rsidTr="00027ACB">
        <w:tc>
          <w:tcPr>
            <w:tcW w:w="4673" w:type="dxa"/>
          </w:tcPr>
          <w:p w14:paraId="1CB61FE2" w14:textId="77777777" w:rsidR="00A4544C" w:rsidRPr="00C37A11" w:rsidRDefault="00A4544C" w:rsidP="00FC371D">
            <w:pPr>
              <w:pStyle w:val="Sraopastraipa"/>
              <w:numPr>
                <w:ilvl w:val="0"/>
                <w:numId w:val="21"/>
              </w:numPr>
              <w:autoSpaceDE w:val="0"/>
              <w:autoSpaceDN w:val="0"/>
              <w:adjustRightInd w:val="0"/>
              <w:jc w:val="left"/>
              <w:rPr>
                <w:rFonts w:ascii="Times New Roman" w:hAnsi="Times New Roman"/>
                <w:color w:val="000000"/>
                <w:sz w:val="20"/>
              </w:rPr>
            </w:pPr>
            <w:r w:rsidRPr="00C37A11">
              <w:rPr>
                <w:color w:val="000000"/>
                <w:sz w:val="20"/>
              </w:rPr>
              <w:t>asmenų bendrieji psichosocialiniai darbiniai gebėjimai ir savybės (suvokimas, atidumas, reakcija, problemų sprendimas, išmokimas ir pan.);</w:t>
            </w:r>
          </w:p>
          <w:p w14:paraId="11F1D70E" w14:textId="77777777" w:rsidR="00A4544C" w:rsidRPr="00C37A11" w:rsidRDefault="00A4544C" w:rsidP="00FC371D">
            <w:pPr>
              <w:pStyle w:val="Sraopastraipa"/>
              <w:numPr>
                <w:ilvl w:val="0"/>
                <w:numId w:val="21"/>
              </w:numPr>
              <w:autoSpaceDE w:val="0"/>
              <w:autoSpaceDN w:val="0"/>
              <w:adjustRightInd w:val="0"/>
              <w:jc w:val="left"/>
              <w:rPr>
                <w:rFonts w:ascii="Times New Roman" w:hAnsi="Times New Roman"/>
                <w:color w:val="000000"/>
                <w:sz w:val="20"/>
              </w:rPr>
            </w:pPr>
            <w:r w:rsidRPr="00C37A11">
              <w:rPr>
                <w:color w:val="000000"/>
                <w:sz w:val="20"/>
              </w:rPr>
              <w:t xml:space="preserve"> asmens funkcinio pajėgumo gebėjimai ir fizinės sav</w:t>
            </w:r>
            <w:r w:rsidRPr="00C37A11">
              <w:rPr>
                <w:color w:val="000000"/>
                <w:sz w:val="20"/>
              </w:rPr>
              <w:t>y</w:t>
            </w:r>
            <w:r w:rsidRPr="00C37A11">
              <w:rPr>
                <w:color w:val="000000"/>
                <w:sz w:val="20"/>
              </w:rPr>
              <w:t>bės (kūno padėtis, kompleksinės fizinės savybės, j</w:t>
            </w:r>
            <w:r w:rsidRPr="00C37A11">
              <w:rPr>
                <w:color w:val="000000"/>
                <w:sz w:val="20"/>
              </w:rPr>
              <w:t>u</w:t>
            </w:r>
            <w:r w:rsidRPr="00C37A11">
              <w:rPr>
                <w:color w:val="000000"/>
                <w:sz w:val="20"/>
              </w:rPr>
              <w:t>damumas ir pan.), reikalingos darbui.</w:t>
            </w:r>
          </w:p>
        </w:tc>
        <w:tc>
          <w:tcPr>
            <w:tcW w:w="4673" w:type="dxa"/>
          </w:tcPr>
          <w:p w14:paraId="05D3DF2C" w14:textId="77777777" w:rsidR="00A4544C" w:rsidRPr="00C37A11" w:rsidRDefault="00A4544C" w:rsidP="00FC371D">
            <w:pPr>
              <w:pStyle w:val="Sraopastraipa"/>
              <w:numPr>
                <w:ilvl w:val="0"/>
                <w:numId w:val="22"/>
              </w:numPr>
              <w:autoSpaceDE w:val="0"/>
              <w:autoSpaceDN w:val="0"/>
              <w:adjustRightInd w:val="0"/>
              <w:ind w:left="461"/>
              <w:jc w:val="left"/>
              <w:rPr>
                <w:rFonts w:ascii="Times New Roman" w:hAnsi="Times New Roman"/>
                <w:color w:val="000000"/>
                <w:sz w:val="20"/>
              </w:rPr>
            </w:pPr>
            <w:r w:rsidRPr="00C37A11">
              <w:rPr>
                <w:color w:val="000000"/>
                <w:sz w:val="20"/>
              </w:rPr>
              <w:t>individualūs asmens darbiniai gebėjimai ir savybės, susiję su konkrečios darbinio užimtumo veiklos pob</w:t>
            </w:r>
            <w:r w:rsidRPr="00C37A11">
              <w:rPr>
                <w:color w:val="000000"/>
                <w:sz w:val="20"/>
              </w:rPr>
              <w:t>ū</w:t>
            </w:r>
            <w:r w:rsidRPr="00C37A11">
              <w:rPr>
                <w:color w:val="000000"/>
                <w:sz w:val="20"/>
              </w:rPr>
              <w:t>džiu.</w:t>
            </w:r>
          </w:p>
        </w:tc>
      </w:tr>
    </w:tbl>
    <w:p w14:paraId="30CC592F" w14:textId="77777777" w:rsidR="00027ACB" w:rsidRPr="00C37A11" w:rsidRDefault="00027ACB" w:rsidP="00A4544C">
      <w:pPr>
        <w:autoSpaceDE w:val="0"/>
        <w:autoSpaceDN w:val="0"/>
        <w:adjustRightInd w:val="0"/>
        <w:jc w:val="left"/>
      </w:pPr>
    </w:p>
    <w:p w14:paraId="2A862AB4" w14:textId="77777777" w:rsidR="00EB727D" w:rsidRPr="00C37A11" w:rsidRDefault="00D92430" w:rsidP="00D92430">
      <w:pPr>
        <w:ind w:firstLine="851"/>
      </w:pPr>
      <w:r w:rsidRPr="00C37A11">
        <w:t xml:space="preserve">Dirbtuvių paslaugų tikslinė grupė: </w:t>
      </w:r>
    </w:p>
    <w:p w14:paraId="782111EE" w14:textId="77777777" w:rsidR="00EB727D" w:rsidRPr="00C37A11" w:rsidRDefault="00D92430" w:rsidP="00FC371D">
      <w:pPr>
        <w:pStyle w:val="Sraopastraipa"/>
        <w:numPr>
          <w:ilvl w:val="0"/>
          <w:numId w:val="14"/>
        </w:numPr>
        <w:rPr>
          <w:rFonts w:eastAsia="Times New Roman"/>
          <w:sz w:val="24"/>
          <w:szCs w:val="24"/>
          <w:lang w:eastAsia="lt-LT"/>
        </w:rPr>
      </w:pPr>
      <w:r w:rsidRPr="00C37A11">
        <w:rPr>
          <w:rFonts w:eastAsia="Times New Roman"/>
          <w:sz w:val="24"/>
          <w:szCs w:val="24"/>
          <w:lang w:eastAsia="lt-LT"/>
        </w:rPr>
        <w:t>iš dalies savarankiški asmenys nuo 18 metų; asmenys, kuriems nustatytas nuo 20 iki 55 proc. darbingumo lygis;</w:t>
      </w:r>
    </w:p>
    <w:p w14:paraId="27B9CFCC" w14:textId="77777777" w:rsidR="00D92430" w:rsidRPr="00C37A11" w:rsidRDefault="00D92430" w:rsidP="00FC371D">
      <w:pPr>
        <w:pStyle w:val="Sraopastraipa"/>
        <w:numPr>
          <w:ilvl w:val="0"/>
          <w:numId w:val="14"/>
        </w:numPr>
        <w:rPr>
          <w:rFonts w:eastAsia="Times New Roman"/>
          <w:sz w:val="24"/>
          <w:szCs w:val="24"/>
          <w:lang w:eastAsia="lt-LT"/>
        </w:rPr>
      </w:pPr>
      <w:r w:rsidRPr="00C37A11">
        <w:rPr>
          <w:rFonts w:eastAsia="Times New Roman"/>
          <w:sz w:val="24"/>
          <w:szCs w:val="24"/>
          <w:lang w:eastAsia="lt-LT"/>
        </w:rPr>
        <w:t xml:space="preserve"> asmenys, kuriems nustatyti labai riboti ir riboti bendrieji darbiniai gebėjimai.</w:t>
      </w:r>
    </w:p>
    <w:p w14:paraId="1E659429" w14:textId="77777777" w:rsidR="00A4544C" w:rsidRPr="00C37A11" w:rsidRDefault="00A4544C" w:rsidP="00A4544C"/>
    <w:p w14:paraId="39F1B493" w14:textId="7A91E9D9" w:rsidR="00790B39" w:rsidRPr="00C37A11" w:rsidRDefault="00790B39" w:rsidP="00790B39">
      <w:pPr>
        <w:keepNext/>
        <w:keepLines/>
        <w:tabs>
          <w:tab w:val="left" w:pos="720"/>
          <w:tab w:val="left" w:pos="1440"/>
          <w:tab w:val="left" w:pos="2160"/>
          <w:tab w:val="left" w:pos="2880"/>
          <w:tab w:val="left" w:pos="3796"/>
        </w:tabs>
        <w:ind w:firstLine="851"/>
        <w:rPr>
          <w:bCs/>
        </w:rPr>
      </w:pPr>
      <w:r w:rsidRPr="00C37A11">
        <w:rPr>
          <w:bCs/>
        </w:rPr>
        <w:t>Į atrinktų pertvarkai stacionarių socialinės globos įstaigų sąrašą, patvirtintą Lietuvos Respubl</w:t>
      </w:r>
      <w:r w:rsidRPr="00C37A11">
        <w:rPr>
          <w:bCs/>
        </w:rPr>
        <w:t>i</w:t>
      </w:r>
      <w:r w:rsidRPr="00C37A11">
        <w:rPr>
          <w:bCs/>
        </w:rPr>
        <w:t>kos socialinės apsaugos ir darbo ministro 2015 m. gegužės 5 d.  įsakymu Nr. A1-271 “Dėl Atrinktų pe</w:t>
      </w:r>
      <w:r w:rsidRPr="00C37A11">
        <w:rPr>
          <w:bCs/>
        </w:rPr>
        <w:t>r</w:t>
      </w:r>
      <w:r w:rsidRPr="00C37A11">
        <w:rPr>
          <w:bCs/>
        </w:rPr>
        <w:t>tvarkai stacionarių socialinės globos</w:t>
      </w:r>
      <w:r w:rsidRPr="00C37A11">
        <w:rPr>
          <w:b/>
          <w:bCs/>
        </w:rPr>
        <w:t xml:space="preserve"> </w:t>
      </w:r>
      <w:r w:rsidRPr="00C37A11">
        <w:rPr>
          <w:bCs/>
        </w:rPr>
        <w:t>įstaigų ir sutrikusio vystymosi kūdikių namų sąrašo patvirtinimo“, įtraukt</w:t>
      </w:r>
      <w:r w:rsidR="00086A62" w:rsidRPr="00C37A11">
        <w:rPr>
          <w:bCs/>
        </w:rPr>
        <w:t>a</w:t>
      </w:r>
      <w:r w:rsidRPr="00C37A11">
        <w:rPr>
          <w:bCs/>
        </w:rPr>
        <w:t xml:space="preserve"> </w:t>
      </w:r>
      <w:r w:rsidR="00086A62" w:rsidRPr="00C37A11">
        <w:rPr>
          <w:bCs/>
        </w:rPr>
        <w:t>Telšių regiono įstaiga  (</w:t>
      </w:r>
      <w:r w:rsidRPr="00C37A11">
        <w:rPr>
          <w:bCs/>
        </w:rPr>
        <w:t>D</w:t>
      </w:r>
      <w:r w:rsidR="00086A62" w:rsidRPr="00C37A11">
        <w:rPr>
          <w:bCs/>
        </w:rPr>
        <w:t xml:space="preserve">ūseikių </w:t>
      </w:r>
      <w:r w:rsidRPr="00C37A11">
        <w:rPr>
          <w:bCs/>
        </w:rPr>
        <w:t>SGN</w:t>
      </w:r>
      <w:r w:rsidR="00086A62" w:rsidRPr="00C37A11">
        <w:rPr>
          <w:bCs/>
        </w:rPr>
        <w:t>),</w:t>
      </w:r>
      <w:r w:rsidRPr="00C37A11">
        <w:rPr>
          <w:bCs/>
        </w:rPr>
        <w:t xml:space="preserve"> </w:t>
      </w:r>
      <w:r w:rsidR="00086A62" w:rsidRPr="00C37A11">
        <w:rPr>
          <w:bCs/>
        </w:rPr>
        <w:t>kurioje</w:t>
      </w:r>
      <w:r w:rsidRPr="00C37A11">
        <w:rPr>
          <w:bCs/>
        </w:rPr>
        <w:t xml:space="preserve"> 2019 metais gyveno </w:t>
      </w:r>
      <w:r w:rsidR="00086A62" w:rsidRPr="00C37A11">
        <w:rPr>
          <w:bCs/>
        </w:rPr>
        <w:t>245</w:t>
      </w:r>
      <w:r w:rsidRPr="00C37A11">
        <w:rPr>
          <w:bCs/>
        </w:rPr>
        <w:t xml:space="preserve"> asmenys, kuriems n</w:t>
      </w:r>
      <w:r w:rsidRPr="00C37A11">
        <w:rPr>
          <w:bCs/>
        </w:rPr>
        <w:t>u</w:t>
      </w:r>
      <w:r w:rsidRPr="00C37A11">
        <w:rPr>
          <w:bCs/>
        </w:rPr>
        <w:t xml:space="preserve">statyta proto negalia ir/ar psichikos sutrikimai. </w:t>
      </w:r>
      <w:r w:rsidR="00DD3A30" w:rsidRPr="00C37A11">
        <w:rPr>
          <w:bCs/>
        </w:rPr>
        <w:t>60 šios įstaigos asmenų nustatytas poreikis specializu</w:t>
      </w:r>
      <w:r w:rsidR="00DD3A30" w:rsidRPr="00C37A11">
        <w:rPr>
          <w:bCs/>
        </w:rPr>
        <w:t>o</w:t>
      </w:r>
      <w:r w:rsidR="00DD3A30" w:rsidRPr="00C37A11">
        <w:rPr>
          <w:bCs/>
        </w:rPr>
        <w:t xml:space="preserve">tos slaugos ir socialinės globos paslaugai (iš jų 12 senyvo amžiaus asmenų), 76 asmenims nustatytas poreikis GGN/SGN paslaugoms (be to, 10 asmenų jau 2019 m. socialinė globa bus teikiama </w:t>
      </w:r>
      <w:r w:rsidR="00467352" w:rsidRPr="00C37A11">
        <w:rPr>
          <w:bCs/>
        </w:rPr>
        <w:t>GGN,</w:t>
      </w:r>
      <w:r w:rsidR="00DD3A30" w:rsidRPr="00C37A11">
        <w:rPr>
          <w:bCs/>
        </w:rPr>
        <w:t xml:space="preserve"> iš jų 2 asmenys senyvo amžiaus) ir apsaugotam būstui (2 asmenims). Dar 79 Dūseikių SGN gyventojai s</w:t>
      </w:r>
      <w:r w:rsidR="00DD3A30" w:rsidRPr="00C37A11">
        <w:rPr>
          <w:bCs/>
        </w:rPr>
        <w:t>e</w:t>
      </w:r>
      <w:r w:rsidR="00DD3A30" w:rsidRPr="00C37A11">
        <w:rPr>
          <w:bCs/>
        </w:rPr>
        <w:t>nyvo amžiaus, todėl bendruomeninės paslaugos jiems neplanuojamos. Likusiems gyventojams num</w:t>
      </w:r>
      <w:r w:rsidR="00DD3A30" w:rsidRPr="00C37A11">
        <w:rPr>
          <w:bCs/>
        </w:rPr>
        <w:t>a</w:t>
      </w:r>
      <w:r w:rsidR="00DD3A30" w:rsidRPr="00C37A11">
        <w:rPr>
          <w:bCs/>
        </w:rPr>
        <w:t>toma teikti socialinę globą stacionariame globos padalinyje tol, kol Dūseikių SGN institucinių paslaugų gavėjų skaičius sumažės iki 99.</w:t>
      </w:r>
      <w:r w:rsidRPr="00C37A11">
        <w:rPr>
          <w:bCs/>
        </w:rPr>
        <w:t xml:space="preserve"> </w:t>
      </w:r>
    </w:p>
    <w:p w14:paraId="08A9306A" w14:textId="77777777" w:rsidR="00790B39" w:rsidRPr="00C37A11" w:rsidRDefault="00790B39" w:rsidP="00D92430">
      <w:pPr>
        <w:ind w:firstLine="851"/>
      </w:pPr>
    </w:p>
    <w:p w14:paraId="5DB31125" w14:textId="77777777" w:rsidR="003E2A1A" w:rsidRPr="00C37A11" w:rsidRDefault="003E2A1A" w:rsidP="00DE6485">
      <w:pPr>
        <w:ind w:firstLine="851"/>
      </w:pPr>
    </w:p>
    <w:p w14:paraId="39A5B2F3" w14:textId="77777777" w:rsidR="008B3D38" w:rsidRPr="00C37A11" w:rsidRDefault="008B3D38" w:rsidP="00DE6485">
      <w:pPr>
        <w:pStyle w:val="Antrat3"/>
        <w:keepLines/>
        <w:ind w:firstLine="851"/>
      </w:pPr>
      <w:bookmarkStart w:id="21" w:name="_Toc16800275"/>
      <w:r w:rsidRPr="00C37A11">
        <w:lastRenderedPageBreak/>
        <w:t xml:space="preserve">1.1.2. Viešosios paslaugos pasiūlos </w:t>
      </w:r>
      <w:r w:rsidR="0016594C" w:rsidRPr="00C37A11">
        <w:t>ir paklausos analizė</w:t>
      </w:r>
      <w:bookmarkEnd w:id="21"/>
    </w:p>
    <w:p w14:paraId="24CEED72" w14:textId="77777777" w:rsidR="008B3D38" w:rsidRPr="00C37A11" w:rsidRDefault="008B3D38" w:rsidP="00DE6485">
      <w:pPr>
        <w:keepNext/>
        <w:keepLines/>
        <w:ind w:firstLine="851"/>
        <w:rPr>
          <w:b/>
        </w:rPr>
      </w:pPr>
      <w:r w:rsidRPr="00C37A11">
        <w:rPr>
          <w:b/>
        </w:rPr>
        <w:t xml:space="preserve"> </w:t>
      </w:r>
    </w:p>
    <w:p w14:paraId="3177E7BC" w14:textId="77777777" w:rsidR="00423C3D" w:rsidRPr="00C37A11" w:rsidRDefault="00423C3D" w:rsidP="00DE6485">
      <w:pPr>
        <w:keepNext/>
        <w:keepLines/>
        <w:ind w:firstLine="851"/>
      </w:pPr>
      <w:bookmarkStart w:id="22" w:name="_Toc479283762"/>
      <w:r w:rsidRPr="00C37A11">
        <w:rPr>
          <w:b/>
        </w:rPr>
        <w:t>Viešųjų paslaugų teikimo principinė schema</w:t>
      </w:r>
      <w:bookmarkEnd w:id="22"/>
      <w:r w:rsidR="008B3D38" w:rsidRPr="00C37A11">
        <w:t xml:space="preserve">. </w:t>
      </w:r>
      <w:r w:rsidR="00D17DC3" w:rsidRPr="00C37A11">
        <w:t xml:space="preserve">Principinė viešųjų paslaugų teikimo schema apibrėžta </w:t>
      </w:r>
      <w:r w:rsidR="00AB107C" w:rsidRPr="00C37A11">
        <w:t>Lietuvos Respublikos viešojo administravimo įstatyme</w:t>
      </w:r>
      <w:r w:rsidR="00050854" w:rsidRPr="00C37A11">
        <w:t xml:space="preserve"> (Žin. 1999, Nr. 60-1945)</w:t>
      </w:r>
      <w:r w:rsidR="00AB107C" w:rsidRPr="00C37A11">
        <w:t>. Jame paž</w:t>
      </w:r>
      <w:r w:rsidR="00AB107C" w:rsidRPr="00C37A11">
        <w:t>y</w:t>
      </w:r>
      <w:r w:rsidR="00AB107C" w:rsidRPr="00C37A11">
        <w:t>mima, kad viešoji paslauga yra „valstybės ar savivaldybių kontroliuojamų juridinių asmenų veikla teikiant asmenims socialines, švietimo, mokslo, kultūr</w:t>
      </w:r>
      <w:r w:rsidR="00050854" w:rsidRPr="00C37A11">
        <w:t>os, sporto ir kitas įstatymų nu</w:t>
      </w:r>
      <w:r w:rsidR="00AB107C" w:rsidRPr="00C37A11">
        <w:t>matytas paslaugas“. Čia taip pat nurodoma, kad „įstatymų numatytą viešųjų paslaugų teikimą teritoriniu lygiu reglamentuoja pagal įgaliojimus savivaldybių administravimo subjektai ir teritoriniai valstybinio administravimo subjektai“.</w:t>
      </w:r>
    </w:p>
    <w:p w14:paraId="6001EF69" w14:textId="4F7907E6" w:rsidR="000336B2" w:rsidRPr="00C37A11" w:rsidRDefault="00DD0D8F" w:rsidP="00DE6485">
      <w:pPr>
        <w:ind w:firstLine="851"/>
      </w:pPr>
      <w:r w:rsidRPr="00C37A11">
        <w:t>Specializuotos slaugos ir socialinės globos paslaugos</w:t>
      </w:r>
      <w:r w:rsidR="000336B2" w:rsidRPr="00C37A11">
        <w:t>, kaip viešosios paslaugos, esmė ir p</w:t>
      </w:r>
      <w:r w:rsidR="000336B2" w:rsidRPr="00C37A11">
        <w:t>a</w:t>
      </w:r>
      <w:r w:rsidR="000336B2" w:rsidRPr="00C37A11">
        <w:t>skirtis yra apibrėžti Lietuvos Respublikos socialinių paslaugų įstatyme.</w:t>
      </w:r>
    </w:p>
    <w:p w14:paraId="454A805C" w14:textId="77777777" w:rsidR="00467AC4" w:rsidRPr="00C37A11" w:rsidRDefault="000336B2" w:rsidP="00DE6485">
      <w:pPr>
        <w:ind w:firstLine="851"/>
      </w:pPr>
      <w:r w:rsidRPr="00C37A11">
        <w:t xml:space="preserve">Socialinių </w:t>
      </w:r>
      <w:r w:rsidR="00D17DC3" w:rsidRPr="00C37A11">
        <w:t xml:space="preserve">paslaugų </w:t>
      </w:r>
      <w:r w:rsidR="00050854" w:rsidRPr="00C37A11">
        <w:t xml:space="preserve">teikimo </w:t>
      </w:r>
      <w:r w:rsidR="00D17DC3" w:rsidRPr="00C37A11">
        <w:t xml:space="preserve">principinė schema apibrėžta </w:t>
      </w:r>
      <w:r w:rsidR="00467AC4" w:rsidRPr="00C37A11">
        <w:t>Lietuvos Respublikos socialinių p</w:t>
      </w:r>
      <w:r w:rsidR="00467AC4" w:rsidRPr="00C37A11">
        <w:t>a</w:t>
      </w:r>
      <w:r w:rsidR="00467AC4" w:rsidRPr="00C37A11">
        <w:t>slaugų įstatymu (Žin., 2006, Nr.17-589; 2008, Nr.71-2702; 2010, Nr. 53-2598; 2014 TAR 2014-10465), Lietuvos Respublikos Socialinės apsaugos ir darbo ministro 2006-04-05 įsakymu Nr.A1-93 “Dėl social</w:t>
      </w:r>
      <w:r w:rsidR="00467AC4" w:rsidRPr="00C37A11">
        <w:t>i</w:t>
      </w:r>
      <w:r w:rsidR="00467AC4" w:rsidRPr="00C37A11">
        <w:t>nių paslaugų katalogo patvirtinimo“ (Žin., 2006, Nr.43-1570, 2008, Nr.2-72, 2009, Nr. 83 – 3450, 2010, Nr.</w:t>
      </w:r>
      <w:r w:rsidR="001F437D" w:rsidRPr="00C37A11">
        <w:t xml:space="preserve"> 83-4393, </w:t>
      </w:r>
      <w:r w:rsidR="007F5D63" w:rsidRPr="00C37A11">
        <w:t xml:space="preserve">2013, Nr. 74-3719), </w:t>
      </w:r>
      <w:r w:rsidR="00467AC4" w:rsidRPr="00C37A11">
        <w:t>Mokėjimo už socialines paslaugas tvarkos aprašu, patvirtintu Lietuvos Respublikos Vyriausybės 2006-06-</w:t>
      </w:r>
      <w:r w:rsidR="004B37FA" w:rsidRPr="00C37A11">
        <w:t xml:space="preserve">14 nutarimu Nr. 583 (Žin., </w:t>
      </w:r>
      <w:r w:rsidR="00467AC4" w:rsidRPr="00C37A11">
        <w:t>2006, Nr.68-2510, 2009, Nr.27-1053, 2010, Nr.86-4549, 2012, Nr. 113-5727; 2013 Nr. 117-5872; 2014 TAR 2014-12506</w:t>
      </w:r>
      <w:r w:rsidR="00B30004" w:rsidRPr="00C37A11">
        <w:t>; 2017 TAR, 2017-20967</w:t>
      </w:r>
      <w:r w:rsidR="00467AC4" w:rsidRPr="00C37A11">
        <w:t>)</w:t>
      </w:r>
      <w:r w:rsidR="004B37FA" w:rsidRPr="00C37A11">
        <w:t>, Socialinių paslaugų planavimo metodika, patvirtinta Lietuvos Respublikos Vyriausybės 2006-11-15 d. nutarimu Nr. 1132 (Žin., 2006, Nr. 124-4705)</w:t>
      </w:r>
      <w:r w:rsidR="003C084E" w:rsidRPr="00C37A11">
        <w:t>, Lietuvos Respublikos Socialinės apsaugos ir darbo ministro 2007-02-20 įsakymu Nr. A1-46 patvirtintu Socialinės globos normų aprašu (Žin., 2007, Nr. 24-93) ir kitais teisės aktais, reglamentuojančiais socialinės globos teikimą</w:t>
      </w:r>
      <w:r w:rsidR="00FB3DFA" w:rsidRPr="00C37A11">
        <w:t>.</w:t>
      </w:r>
    </w:p>
    <w:p w14:paraId="562B34DE" w14:textId="16ECC0EA" w:rsidR="00344875" w:rsidRPr="00C37A11" w:rsidRDefault="00467AC4" w:rsidP="00DE6485">
      <w:pPr>
        <w:ind w:firstLine="851"/>
      </w:pPr>
      <w:r w:rsidRPr="00C37A11">
        <w:t xml:space="preserve">Šiuose teisės aktuose </w:t>
      </w:r>
      <w:r w:rsidR="00D17DC3" w:rsidRPr="00C37A11">
        <w:t>pažymėta, kad</w:t>
      </w:r>
      <w:r w:rsidRPr="00C37A11">
        <w:t xml:space="preserve"> </w:t>
      </w:r>
      <w:r w:rsidR="00DD0D8F" w:rsidRPr="00C37A11">
        <w:t xml:space="preserve">specializuotos slaugos ir socialinės globos paslaugos </w:t>
      </w:r>
      <w:r w:rsidRPr="00C37A11">
        <w:t>– tai paslaugos, kuriomis suteikiama pagalba asmeniui (šeimai), dėl amžiaus, neįgalumo, socialinių pr</w:t>
      </w:r>
      <w:r w:rsidRPr="00C37A11">
        <w:t>o</w:t>
      </w:r>
      <w:r w:rsidRPr="00C37A11">
        <w:t>blemų iš dalies ar visiškai neturinčiam, neįgijusiam arba praradusiam gebėjimus ar galimybes savara</w:t>
      </w:r>
      <w:r w:rsidRPr="00C37A11">
        <w:t>n</w:t>
      </w:r>
      <w:r w:rsidRPr="00C37A11">
        <w:t xml:space="preserve">kiškai rūpintis asmeniniu (šeimos) gyvenimu ir dalyvauti visuomenės gyvenime. </w:t>
      </w:r>
    </w:p>
    <w:p w14:paraId="5298149F" w14:textId="77777777" w:rsidR="00344875" w:rsidRPr="00C37A11" w:rsidRDefault="00467AC4" w:rsidP="00DE6485">
      <w:pPr>
        <w:ind w:firstLine="851"/>
      </w:pPr>
      <w:r w:rsidRPr="00C37A11">
        <w:t xml:space="preserve">Socialines paslaugas gali gauti įvairios žmonių grupės: </w:t>
      </w:r>
    </w:p>
    <w:p w14:paraId="2F5BE7C9" w14:textId="77777777" w:rsidR="00344875" w:rsidRPr="00C37A11" w:rsidRDefault="00467AC4" w:rsidP="00FC371D">
      <w:pPr>
        <w:pStyle w:val="Sraopastraipa"/>
        <w:numPr>
          <w:ilvl w:val="0"/>
          <w:numId w:val="16"/>
        </w:numPr>
        <w:rPr>
          <w:sz w:val="24"/>
          <w:szCs w:val="24"/>
        </w:rPr>
      </w:pPr>
      <w:r w:rsidRPr="00C37A11">
        <w:rPr>
          <w:sz w:val="24"/>
          <w:szCs w:val="24"/>
        </w:rPr>
        <w:t xml:space="preserve">senyvo amžiaus asmenys ir jų šeimos, </w:t>
      </w:r>
    </w:p>
    <w:p w14:paraId="73D7E38E" w14:textId="77777777" w:rsidR="00344875" w:rsidRPr="00C37A11" w:rsidRDefault="00467AC4" w:rsidP="00FC371D">
      <w:pPr>
        <w:pStyle w:val="Sraopastraipa"/>
        <w:numPr>
          <w:ilvl w:val="0"/>
          <w:numId w:val="16"/>
        </w:numPr>
        <w:rPr>
          <w:sz w:val="24"/>
          <w:szCs w:val="24"/>
        </w:rPr>
      </w:pPr>
      <w:r w:rsidRPr="00C37A11">
        <w:rPr>
          <w:sz w:val="24"/>
          <w:szCs w:val="24"/>
        </w:rPr>
        <w:t>asmenys su negalia ir jų šeimos,</w:t>
      </w:r>
    </w:p>
    <w:p w14:paraId="3C41C11D" w14:textId="77777777" w:rsidR="00344875" w:rsidRPr="00C37A11" w:rsidRDefault="00467AC4" w:rsidP="00FC371D">
      <w:pPr>
        <w:pStyle w:val="Sraopastraipa"/>
        <w:numPr>
          <w:ilvl w:val="0"/>
          <w:numId w:val="16"/>
        </w:numPr>
        <w:rPr>
          <w:sz w:val="24"/>
          <w:szCs w:val="24"/>
        </w:rPr>
      </w:pPr>
      <w:r w:rsidRPr="00C37A11">
        <w:rPr>
          <w:sz w:val="24"/>
          <w:szCs w:val="24"/>
        </w:rPr>
        <w:t xml:space="preserve"> likę be tėvų globos vaikai, </w:t>
      </w:r>
    </w:p>
    <w:p w14:paraId="419A3932" w14:textId="77777777" w:rsidR="00344875" w:rsidRPr="00C37A11" w:rsidRDefault="00467AC4" w:rsidP="00FC371D">
      <w:pPr>
        <w:pStyle w:val="Sraopastraipa"/>
        <w:numPr>
          <w:ilvl w:val="0"/>
          <w:numId w:val="16"/>
        </w:numPr>
        <w:rPr>
          <w:sz w:val="24"/>
          <w:szCs w:val="24"/>
        </w:rPr>
      </w:pPr>
      <w:r w:rsidRPr="00C37A11">
        <w:rPr>
          <w:sz w:val="24"/>
          <w:szCs w:val="24"/>
        </w:rPr>
        <w:t xml:space="preserve">socialinės rizikos vaikai ir jų šeimos, </w:t>
      </w:r>
    </w:p>
    <w:p w14:paraId="54910DD4" w14:textId="77777777" w:rsidR="00344875" w:rsidRPr="00C37A11" w:rsidRDefault="00467AC4" w:rsidP="00FC371D">
      <w:pPr>
        <w:pStyle w:val="Sraopastraipa"/>
        <w:numPr>
          <w:ilvl w:val="0"/>
          <w:numId w:val="16"/>
        </w:numPr>
        <w:rPr>
          <w:sz w:val="24"/>
          <w:szCs w:val="24"/>
        </w:rPr>
      </w:pPr>
      <w:r w:rsidRPr="00C37A11">
        <w:rPr>
          <w:sz w:val="24"/>
          <w:szCs w:val="24"/>
        </w:rPr>
        <w:t xml:space="preserve">socialinės rizikos šeimos, vaikus globojančios šeimos, </w:t>
      </w:r>
    </w:p>
    <w:p w14:paraId="5BCC4F9C" w14:textId="77777777" w:rsidR="00344875" w:rsidRPr="00C37A11" w:rsidRDefault="00467AC4" w:rsidP="00FC371D">
      <w:pPr>
        <w:pStyle w:val="Sraopastraipa"/>
        <w:numPr>
          <w:ilvl w:val="0"/>
          <w:numId w:val="16"/>
        </w:numPr>
        <w:rPr>
          <w:sz w:val="24"/>
          <w:szCs w:val="24"/>
        </w:rPr>
      </w:pPr>
      <w:r w:rsidRPr="00C37A11">
        <w:rPr>
          <w:sz w:val="24"/>
          <w:szCs w:val="24"/>
        </w:rPr>
        <w:t xml:space="preserve">kiti asmenys ir šeimos. </w:t>
      </w:r>
    </w:p>
    <w:p w14:paraId="48170C75" w14:textId="6751566C" w:rsidR="00D17DC3" w:rsidRPr="00C37A11" w:rsidRDefault="00DD0D8F" w:rsidP="00344875">
      <w:pPr>
        <w:ind w:firstLine="567"/>
      </w:pPr>
      <w:r w:rsidRPr="00C37A11">
        <w:t xml:space="preserve">Specializuotos slaugos ir socialinės globos paslaugos </w:t>
      </w:r>
      <w:r w:rsidR="00467AC4" w:rsidRPr="00C37A11">
        <w:t>gali būti teikiamos tiek socialinių paslaugų įstaigose (socialinės globos namuose, šeimynose, laikino gyvenimo namuose, dienos centruose, sav</w:t>
      </w:r>
      <w:r w:rsidR="00467AC4" w:rsidRPr="00C37A11">
        <w:t>a</w:t>
      </w:r>
      <w:r w:rsidR="00467AC4" w:rsidRPr="00C37A11">
        <w:t>rankiško gyvenimo namuose, socialinės priežiūros centruose, bendruomeninėse įstaigose ir kt.), tiek asmens namuose. Pagrindiniai socialinių paslaugų teikimo organizatoriai yra savivaldybės. Savivald</w:t>
      </w:r>
      <w:r w:rsidR="00467AC4" w:rsidRPr="00C37A11">
        <w:t>y</w:t>
      </w:r>
      <w:r w:rsidR="00467AC4" w:rsidRPr="00C37A11">
        <w:t>bės atsako už socialinių paslaugų teikimo savo teritorijose gyventojams užtikrinimą planuodama ir org</w:t>
      </w:r>
      <w:r w:rsidR="00467AC4" w:rsidRPr="00C37A11">
        <w:t>a</w:t>
      </w:r>
      <w:r w:rsidR="00467AC4" w:rsidRPr="00C37A11">
        <w:t>nizuodama socialines paslaugas, kontroliuodama bendrųjų socialinių paslaugų ir socialinės priežiūros kokybę. Savivaldybė vertina ir analizuoja gyventojų socialinių paslaugų poreikius, pagal gyventojų p</w:t>
      </w:r>
      <w:r w:rsidR="00467AC4" w:rsidRPr="00C37A11">
        <w:t>o</w:t>
      </w:r>
      <w:r w:rsidR="00467AC4" w:rsidRPr="00C37A11">
        <w:t>reikius prognozuoja ir nustato socialinių paslaugų teikimo mastą ir rūšis, vertina ir nustato socialinių p</w:t>
      </w:r>
      <w:r w:rsidR="00467AC4" w:rsidRPr="00C37A11">
        <w:t>a</w:t>
      </w:r>
      <w:r w:rsidR="00467AC4" w:rsidRPr="00C37A11">
        <w:t>slaugų finansavimo poreikį.</w:t>
      </w:r>
      <w:r w:rsidR="004B37FA" w:rsidRPr="00C37A11">
        <w:t xml:space="preserve"> </w:t>
      </w:r>
      <w:r w:rsidR="00467AC4" w:rsidRPr="00C37A11">
        <w:t>Savivaldybė kasmet sudaro ir tvirtina socialinių paslaugų planą pagal soci</w:t>
      </w:r>
      <w:r w:rsidR="00467AC4" w:rsidRPr="00C37A11">
        <w:t>a</w:t>
      </w:r>
      <w:r w:rsidR="00467AC4" w:rsidRPr="00C37A11">
        <w:t>linių paslaugų planavimo metodiką, patvirtintą Lietuvos Respublikos Vyriausybės 2006 m. lapkričio 15 d. nutarimą Nr. 1132.</w:t>
      </w:r>
      <w:r w:rsidR="004B37FA" w:rsidRPr="00C37A11">
        <w:t xml:space="preserve"> Socialinių paslaugų įstaigų savininko teises ir pareigas įgyvendina Socialinės apsa</w:t>
      </w:r>
      <w:r w:rsidR="004B37FA" w:rsidRPr="00C37A11">
        <w:t>u</w:t>
      </w:r>
      <w:r w:rsidR="004B37FA" w:rsidRPr="00C37A11">
        <w:t>gos ir darbo ministerija, savivaldybės, nevyriausybinės organizacijos.</w:t>
      </w:r>
    </w:p>
    <w:p w14:paraId="3745B6DA" w14:textId="77777777" w:rsidR="00B458AA" w:rsidRPr="00C37A11" w:rsidRDefault="00050854" w:rsidP="00DE6485">
      <w:pPr>
        <w:ind w:firstLine="851"/>
      </w:pPr>
      <w:r w:rsidRPr="00C37A11">
        <w:t xml:space="preserve">Nagrinėjamų </w:t>
      </w:r>
      <w:r w:rsidR="00FB3DFA" w:rsidRPr="00C37A11">
        <w:t xml:space="preserve">paslaugų </w:t>
      </w:r>
      <w:r w:rsidRPr="00C37A11">
        <w:t xml:space="preserve">principinė teikimo schema apibrėžta </w:t>
      </w:r>
      <w:r w:rsidR="00B458AA" w:rsidRPr="00C37A11">
        <w:t>2014 m. vasario 14 d. Lietuvos Respublikos socialinės apsaugos ir darbo ministro įsakymu Nr. A1-83 „Dėl Perėjimo nuo institucinės globos prie šeimoje ir bendruomenėje teikiamų paslaugų neįgaliesiems ir likusiems be tėvų globos va</w:t>
      </w:r>
      <w:r w:rsidR="00B458AA" w:rsidRPr="00C37A11">
        <w:t>i</w:t>
      </w:r>
      <w:r w:rsidR="00B458AA" w:rsidRPr="00C37A11">
        <w:t>kams 2014–2020 metų veiksmų pl</w:t>
      </w:r>
      <w:r w:rsidR="00344875" w:rsidRPr="00C37A11">
        <w:t>ano patvirtinimo“ (toliau</w:t>
      </w:r>
      <w:r w:rsidR="00B458AA" w:rsidRPr="00C37A11">
        <w:t xml:space="preserve"> – Planas). Strateginis šio Plano tikslas – kurti kompleksiškai teikiamų paslaugų sistemą, kuri sudarytų galimybes kiekvienam vaikui, neįgaliajam ar jo šeimai (globėjams, rūpintojams) gauti individualias pagal poreikius paslaugas ir reikiamą pagalbą be</w:t>
      </w:r>
      <w:r w:rsidR="00B458AA" w:rsidRPr="00C37A11">
        <w:t>n</w:t>
      </w:r>
      <w:r w:rsidR="00B458AA" w:rsidRPr="00C37A11">
        <w:t xml:space="preserve">druomenėje, o kiekvienam likusiam be tėvų globos vaikui augti saugioje ir jo raidai palankioje aplinkoje biologinėje, jos nesant – įtėvių, globėjų šeimoje. </w:t>
      </w:r>
    </w:p>
    <w:p w14:paraId="08849494" w14:textId="7BD10FC3" w:rsidR="00423C3D" w:rsidRPr="00C37A11" w:rsidRDefault="00050854" w:rsidP="007F5D63">
      <w:pPr>
        <w:ind w:firstLine="851"/>
      </w:pPr>
      <w:r w:rsidRPr="00C37A11">
        <w:lastRenderedPageBreak/>
        <w:t xml:space="preserve">Vadovaujantis šiuo </w:t>
      </w:r>
      <w:r w:rsidR="00B458AA" w:rsidRPr="00C37A11">
        <w:t>Planu</w:t>
      </w:r>
      <w:r w:rsidRPr="00C37A11">
        <w:t xml:space="preserve">, </w:t>
      </w:r>
      <w:r w:rsidR="00B458AA" w:rsidRPr="00C37A11">
        <w:t xml:space="preserve">Socialinės </w:t>
      </w:r>
      <w:r w:rsidR="00FB313F" w:rsidRPr="00C37A11">
        <w:t xml:space="preserve">apsaugos </w:t>
      </w:r>
      <w:r w:rsidR="00B458AA" w:rsidRPr="00C37A11">
        <w:t xml:space="preserve">ir darbo </w:t>
      </w:r>
      <w:r w:rsidR="00FB313F" w:rsidRPr="00C37A11">
        <w:t>ministerija 2014 metai</w:t>
      </w:r>
      <w:r w:rsidRPr="00C37A11">
        <w:t>s</w:t>
      </w:r>
      <w:r w:rsidR="00FB313F" w:rsidRPr="00C37A11">
        <w:t xml:space="preserve"> pra</w:t>
      </w:r>
      <w:r w:rsidRPr="00C37A11">
        <w:t>dėjo</w:t>
      </w:r>
      <w:r w:rsidR="00FB313F" w:rsidRPr="00C37A11">
        <w:t xml:space="preserve"> įg</w:t>
      </w:r>
      <w:r w:rsidR="00FB313F" w:rsidRPr="00C37A11">
        <w:t>y</w:t>
      </w:r>
      <w:r w:rsidR="00FB313F" w:rsidRPr="00C37A11">
        <w:t xml:space="preserve">vendinti </w:t>
      </w:r>
      <w:r w:rsidR="00B458AA" w:rsidRPr="00C37A11">
        <w:t>Perėjimo nuo institucinės globos prie šeimoje ir bendruomenėje teikiamų paslaugų neįgali</w:t>
      </w:r>
      <w:r w:rsidR="00B458AA" w:rsidRPr="00C37A11">
        <w:t>e</w:t>
      </w:r>
      <w:r w:rsidR="00B458AA" w:rsidRPr="00C37A11">
        <w:t xml:space="preserve">siems </w:t>
      </w:r>
      <w:r w:rsidR="00B944E5" w:rsidRPr="00C37A11">
        <w:t xml:space="preserve">srityje. Įsibėgėjant </w:t>
      </w:r>
      <w:r w:rsidR="00492369" w:rsidRPr="00C37A11">
        <w:t>deinstitucionalizacijai</w:t>
      </w:r>
      <w:r w:rsidR="00467352" w:rsidRPr="00C37A11">
        <w:t xml:space="preserve">, </w:t>
      </w:r>
      <w:r w:rsidR="000910D7" w:rsidRPr="00C37A11">
        <w:t>Telšių regione</w:t>
      </w:r>
      <w:r w:rsidR="00B944E5" w:rsidRPr="00C37A11">
        <w:t xml:space="preserve"> laikino atokvėpio paslaugų kryptis yra sparčiai plėtojama ir šiuo metu yra teikiamos laikino atokvėpio paslaugos senyvo amžiaus asmenims su sunkia negalia. Bendruomenėse vis aktualesnės tampa paslaugos suaugusiems asmenims turintiems </w:t>
      </w:r>
      <w:r w:rsidR="00B944E5" w:rsidRPr="00C37A11">
        <w:rPr>
          <w:bCs/>
        </w:rPr>
        <w:t>proto negalią ir/ar psichikos sutrikimus.</w:t>
      </w:r>
      <w:r w:rsidR="00B944E5" w:rsidRPr="00C37A11">
        <w:t xml:space="preserve"> Pertvarkos planuose yra numatytos ir </w:t>
      </w:r>
      <w:r w:rsidR="00654B9A" w:rsidRPr="00C37A11">
        <w:t>bendruomen</w:t>
      </w:r>
      <w:r w:rsidR="000910D7" w:rsidRPr="00C37A11">
        <w:t>i</w:t>
      </w:r>
      <w:r w:rsidR="00654B9A" w:rsidRPr="00C37A11">
        <w:t>nio apgyve</w:t>
      </w:r>
      <w:r w:rsidR="00654B9A" w:rsidRPr="00C37A11">
        <w:t>n</w:t>
      </w:r>
      <w:r w:rsidR="00654B9A" w:rsidRPr="00C37A11">
        <w:t xml:space="preserve">dinimo ir dienos užimtumo </w:t>
      </w:r>
      <w:r w:rsidR="00B944E5" w:rsidRPr="00C37A11">
        <w:t xml:space="preserve">paslaugos, kurios būtų skirtos </w:t>
      </w:r>
      <w:r w:rsidR="00654B9A" w:rsidRPr="00C37A11">
        <w:t xml:space="preserve">tiek vaikų ir jaunimo, tiek ir </w:t>
      </w:r>
      <w:r w:rsidR="00B944E5" w:rsidRPr="00C37A11">
        <w:t>suaugusiems a</w:t>
      </w:r>
      <w:r w:rsidR="00B944E5" w:rsidRPr="00C37A11">
        <w:t>s</w:t>
      </w:r>
      <w:r w:rsidR="00B944E5" w:rsidRPr="00C37A11">
        <w:t>menims, turintiems proto ir/ar psichikos</w:t>
      </w:r>
      <w:r w:rsidR="00654B9A" w:rsidRPr="00C37A11">
        <w:t xml:space="preserve"> </w:t>
      </w:r>
      <w:r w:rsidR="000910D7" w:rsidRPr="00C37A11">
        <w:t>negalią</w:t>
      </w:r>
      <w:r w:rsidR="00654B9A" w:rsidRPr="00C37A11">
        <w:t xml:space="preserve">. </w:t>
      </w:r>
      <w:r w:rsidR="00B944E5" w:rsidRPr="00C37A11">
        <w:t>Šiandienos aktualia problema tampa rūpestis, kaip u</w:t>
      </w:r>
      <w:r w:rsidR="00B944E5" w:rsidRPr="00C37A11">
        <w:t>ž</w:t>
      </w:r>
      <w:r w:rsidR="00B944E5" w:rsidRPr="00C37A11">
        <w:t>tikrinti pagalbą tokiems žmonėms. Naujų formų bendruomeninių socialinės glo</w:t>
      </w:r>
      <w:r w:rsidR="00654B9A" w:rsidRPr="00C37A11">
        <w:t>bos paslaugų kūrimas</w:t>
      </w:r>
      <w:r w:rsidR="00B944E5" w:rsidRPr="00C37A11">
        <w:t xml:space="preserve">, atitinka </w:t>
      </w:r>
      <w:r w:rsidR="00B944E5" w:rsidRPr="00C37A11">
        <w:rPr>
          <w:bCs/>
        </w:rPr>
        <w:t>Perėjimo nuo institucinės globos prie šeimoje ir bendruomenėje teikiamų paslaugų neįgali</w:t>
      </w:r>
      <w:r w:rsidR="00B944E5" w:rsidRPr="00C37A11">
        <w:rPr>
          <w:bCs/>
        </w:rPr>
        <w:t>e</w:t>
      </w:r>
      <w:r w:rsidR="00B944E5" w:rsidRPr="00C37A11">
        <w:rPr>
          <w:bCs/>
        </w:rPr>
        <w:t xml:space="preserve">siems ir likusiems be tėvų globos vaikams </w:t>
      </w:r>
      <w:r w:rsidR="00A4544C" w:rsidRPr="00C37A11">
        <w:rPr>
          <w:bCs/>
        </w:rPr>
        <w:t>anksčiau minėto Plano</w:t>
      </w:r>
      <w:r w:rsidR="00B944E5" w:rsidRPr="00C37A11">
        <w:rPr>
          <w:bCs/>
        </w:rPr>
        <w:t xml:space="preserve"> II - ąjį tikslą – „sudaryti sąlygas neįg</w:t>
      </w:r>
      <w:r w:rsidR="00B944E5" w:rsidRPr="00C37A11">
        <w:rPr>
          <w:bCs/>
        </w:rPr>
        <w:t>a</w:t>
      </w:r>
      <w:r w:rsidR="00B944E5" w:rsidRPr="00C37A11">
        <w:rPr>
          <w:bCs/>
        </w:rPr>
        <w:t>liems suaugusiems asmenims, jų šeimoms (globėjams, rūpintojams) gauti individualias jų poreikius at</w:t>
      </w:r>
      <w:r w:rsidR="00B944E5" w:rsidRPr="00C37A11">
        <w:rPr>
          <w:bCs/>
        </w:rPr>
        <w:t>i</w:t>
      </w:r>
      <w:r w:rsidR="00B944E5" w:rsidRPr="00C37A11">
        <w:rPr>
          <w:bCs/>
        </w:rPr>
        <w:t>tinkančias bendruomenines paslaugas“. Tokiu būdu būtų įgyvendinamas uždavinys antrajam Plano tik</w:t>
      </w:r>
      <w:r w:rsidR="00B944E5" w:rsidRPr="00C37A11">
        <w:rPr>
          <w:bCs/>
        </w:rPr>
        <w:t>s</w:t>
      </w:r>
      <w:r w:rsidR="00B944E5" w:rsidRPr="00C37A11">
        <w:rPr>
          <w:bCs/>
        </w:rPr>
        <w:t>lui pasiekti – užtikrinti pagalbą bendruomenėje nesavarankiškiems neįgaliems suaugusiems asmenims (Plano 15.2 p.). Palaipsniui pertvarkant stacionarias socialinės globos įstaigas neįgaliems suaugusiems asmenims, veikiant pagal Pertvarkoje numatytas veiksmų kryptis neįgaliesiems asmenims, yra numat</w:t>
      </w:r>
      <w:r w:rsidR="00B944E5" w:rsidRPr="00C37A11">
        <w:rPr>
          <w:bCs/>
        </w:rPr>
        <w:t>y</w:t>
      </w:r>
      <w:r w:rsidR="00B944E5" w:rsidRPr="00C37A11">
        <w:rPr>
          <w:bCs/>
        </w:rPr>
        <w:t xml:space="preserve">tas </w:t>
      </w:r>
      <w:r w:rsidR="00654B9A" w:rsidRPr="00C37A11">
        <w:rPr>
          <w:bCs/>
        </w:rPr>
        <w:t>bendruomeninių apgyvendinimo paslaugų ir dienos užimtumo</w:t>
      </w:r>
      <w:r w:rsidR="00B944E5" w:rsidRPr="00C37A11">
        <w:rPr>
          <w:bCs/>
        </w:rPr>
        <w:t xml:space="preserve"> </w:t>
      </w:r>
      <w:r w:rsidR="00654B9A" w:rsidRPr="00C37A11">
        <w:rPr>
          <w:bCs/>
        </w:rPr>
        <w:t>paslaugų</w:t>
      </w:r>
      <w:r w:rsidR="00B944E5" w:rsidRPr="00C37A11">
        <w:rPr>
          <w:bCs/>
        </w:rPr>
        <w:t xml:space="preserve"> kūrimas.</w:t>
      </w:r>
      <w:r w:rsidR="00B944E5" w:rsidRPr="00C37A11">
        <w:t xml:space="preserve"> </w:t>
      </w:r>
    </w:p>
    <w:p w14:paraId="61449AE6" w14:textId="77777777" w:rsidR="00B944E5" w:rsidRPr="00C37A11" w:rsidRDefault="00B944E5" w:rsidP="007F5D63">
      <w:pPr>
        <w:ind w:firstLine="851"/>
      </w:pPr>
    </w:p>
    <w:p w14:paraId="1FF75F0B" w14:textId="09B39999" w:rsidR="0053351E" w:rsidRPr="00C37A11" w:rsidRDefault="00423C3D" w:rsidP="00DE6485">
      <w:pPr>
        <w:ind w:firstLine="851"/>
        <w:rPr>
          <w:lang w:eastAsia="en-US"/>
        </w:rPr>
      </w:pPr>
      <w:bookmarkStart w:id="23" w:name="_Toc479283763"/>
      <w:r w:rsidRPr="00C37A11">
        <w:rPr>
          <w:b/>
        </w:rPr>
        <w:t>Viešųjų paslaugų teikimo tendencijos</w:t>
      </w:r>
      <w:bookmarkEnd w:id="23"/>
      <w:r w:rsidR="008B3D38" w:rsidRPr="00C37A11">
        <w:t xml:space="preserve">. </w:t>
      </w:r>
      <w:r w:rsidR="005739E9" w:rsidRPr="00C37A11">
        <w:rPr>
          <w:lang w:eastAsia="en-US"/>
        </w:rPr>
        <w:t>Dūseikių S</w:t>
      </w:r>
      <w:r w:rsidR="00A4544C" w:rsidRPr="00C37A11">
        <w:rPr>
          <w:lang w:eastAsia="en-US"/>
        </w:rPr>
        <w:t>GN</w:t>
      </w:r>
      <w:r w:rsidR="00C6547F" w:rsidRPr="00C37A11">
        <w:rPr>
          <w:lang w:eastAsia="en-US"/>
        </w:rPr>
        <w:t xml:space="preserve"> </w:t>
      </w:r>
      <w:r w:rsidR="00463333" w:rsidRPr="00C37A11">
        <w:rPr>
          <w:lang w:eastAsia="en-US"/>
        </w:rPr>
        <w:t xml:space="preserve">teikia </w:t>
      </w:r>
      <w:r w:rsidR="00C6547F" w:rsidRPr="00C37A11">
        <w:rPr>
          <w:lang w:eastAsia="en-US"/>
        </w:rPr>
        <w:t xml:space="preserve">socialinės globos </w:t>
      </w:r>
      <w:r w:rsidR="00463333" w:rsidRPr="00C37A11">
        <w:rPr>
          <w:lang w:eastAsia="en-US"/>
        </w:rPr>
        <w:t xml:space="preserve">viešąsias </w:t>
      </w:r>
      <w:r w:rsidR="00C6547F" w:rsidRPr="00C37A11">
        <w:rPr>
          <w:lang w:eastAsia="en-US"/>
        </w:rPr>
        <w:t>p</w:t>
      </w:r>
      <w:r w:rsidR="00C6547F" w:rsidRPr="00C37A11">
        <w:rPr>
          <w:lang w:eastAsia="en-US"/>
        </w:rPr>
        <w:t>a</w:t>
      </w:r>
      <w:r w:rsidR="00C6547F" w:rsidRPr="00C37A11">
        <w:rPr>
          <w:lang w:eastAsia="en-US"/>
        </w:rPr>
        <w:t xml:space="preserve">slaugas </w:t>
      </w:r>
      <w:r w:rsidR="003A4DB9" w:rsidRPr="00C37A11">
        <w:rPr>
          <w:lang w:eastAsia="en-US"/>
        </w:rPr>
        <w:t>asmenims</w:t>
      </w:r>
      <w:r w:rsidR="00845ACF" w:rsidRPr="00C37A11">
        <w:rPr>
          <w:lang w:eastAsia="en-US"/>
        </w:rPr>
        <w:t xml:space="preserve">, turintiems proto ir (ar) psichikos </w:t>
      </w:r>
      <w:r w:rsidR="00467352" w:rsidRPr="00C37A11">
        <w:rPr>
          <w:lang w:eastAsia="en-US"/>
        </w:rPr>
        <w:t>negalią, dėl kurios</w:t>
      </w:r>
      <w:r w:rsidR="00845ACF" w:rsidRPr="00C37A11">
        <w:rPr>
          <w:lang w:eastAsia="en-US"/>
        </w:rPr>
        <w:t xml:space="preserve"> jiems nustatytas 0–40 procentų darbingumo lygis arba didelių ar vidutinių specialiųjų poreikių lygis</w:t>
      </w:r>
      <w:r w:rsidR="000C1F08" w:rsidRPr="00C37A11">
        <w:rPr>
          <w:lang w:eastAsia="en-US"/>
        </w:rPr>
        <w:t>.</w:t>
      </w:r>
      <w:r w:rsidR="009845C8" w:rsidRPr="00C37A11">
        <w:rPr>
          <w:lang w:eastAsia="en-US"/>
        </w:rPr>
        <w:t xml:space="preserve"> Faktinė </w:t>
      </w:r>
      <w:r w:rsidR="00351A9A" w:rsidRPr="00C37A11">
        <w:rPr>
          <w:lang w:eastAsia="en-US"/>
        </w:rPr>
        <w:t>Dūseikių</w:t>
      </w:r>
      <w:r w:rsidR="00845ACF" w:rsidRPr="00C37A11">
        <w:rPr>
          <w:lang w:eastAsia="en-US"/>
        </w:rPr>
        <w:t xml:space="preserve"> SGN</w:t>
      </w:r>
      <w:r w:rsidR="009845C8" w:rsidRPr="00C37A11">
        <w:rPr>
          <w:lang w:eastAsia="en-US"/>
        </w:rPr>
        <w:t xml:space="preserve"> veikla ko</w:t>
      </w:r>
      <w:r w:rsidR="009845C8" w:rsidRPr="00C37A11">
        <w:rPr>
          <w:lang w:eastAsia="en-US"/>
        </w:rPr>
        <w:t>n</w:t>
      </w:r>
      <w:r w:rsidR="009845C8" w:rsidRPr="00C37A11">
        <w:rPr>
          <w:lang w:eastAsia="en-US"/>
        </w:rPr>
        <w:t xml:space="preserve">centruojasi </w:t>
      </w:r>
      <w:r w:rsidR="00845ACF" w:rsidRPr="00C37A11">
        <w:rPr>
          <w:lang w:eastAsia="en-US"/>
        </w:rPr>
        <w:t xml:space="preserve">ir yra orientuota į </w:t>
      </w:r>
      <w:r w:rsidR="00351A9A" w:rsidRPr="00C37A11">
        <w:rPr>
          <w:lang w:eastAsia="en-US"/>
        </w:rPr>
        <w:t>Telšių</w:t>
      </w:r>
      <w:r w:rsidR="00845ACF" w:rsidRPr="00C37A11">
        <w:rPr>
          <w:lang w:eastAsia="en-US"/>
        </w:rPr>
        <w:t xml:space="preserve"> regiono teritoriją</w:t>
      </w:r>
      <w:r w:rsidR="00463333" w:rsidRPr="00C37A11">
        <w:rPr>
          <w:lang w:eastAsia="en-US"/>
        </w:rPr>
        <w:t xml:space="preserve">, todėl viešųjų paslaugų teikimo tendencijos </w:t>
      </w:r>
      <w:r w:rsidR="00845ACF" w:rsidRPr="00C37A11">
        <w:rPr>
          <w:lang w:eastAsia="en-US"/>
        </w:rPr>
        <w:t xml:space="preserve">toliau </w:t>
      </w:r>
      <w:r w:rsidR="00463333" w:rsidRPr="00C37A11">
        <w:rPr>
          <w:lang w:eastAsia="en-US"/>
        </w:rPr>
        <w:t xml:space="preserve">nagrinėjamos </w:t>
      </w:r>
      <w:r w:rsidR="009845C8" w:rsidRPr="00C37A11">
        <w:rPr>
          <w:lang w:eastAsia="en-US"/>
        </w:rPr>
        <w:t>šios</w:t>
      </w:r>
      <w:r w:rsidR="00437607" w:rsidRPr="00C37A11">
        <w:rPr>
          <w:lang w:eastAsia="en-US"/>
        </w:rPr>
        <w:t xml:space="preserve"> </w:t>
      </w:r>
      <w:r w:rsidR="007E5CAE" w:rsidRPr="00C37A11">
        <w:rPr>
          <w:lang w:eastAsia="en-US"/>
        </w:rPr>
        <w:t>teritorijos</w:t>
      </w:r>
      <w:r w:rsidR="00463333" w:rsidRPr="00C37A11">
        <w:rPr>
          <w:lang w:eastAsia="en-US"/>
        </w:rPr>
        <w:t xml:space="preserve"> mastu.</w:t>
      </w:r>
    </w:p>
    <w:p w14:paraId="7005FBA4" w14:textId="6A96DB4D" w:rsidR="00F726F0" w:rsidRPr="00C37A11" w:rsidRDefault="005739E9" w:rsidP="00845ACF">
      <w:pPr>
        <w:ind w:firstLine="851"/>
      </w:pPr>
      <w:r w:rsidRPr="00C37A11">
        <w:t>Telšių</w:t>
      </w:r>
      <w:r w:rsidR="00845ACF" w:rsidRPr="00C37A11">
        <w:t xml:space="preserve"> regione</w:t>
      </w:r>
      <w:r w:rsidR="00437607" w:rsidRPr="00C37A11">
        <w:t xml:space="preserve"> </w:t>
      </w:r>
      <w:r w:rsidR="000C1F08" w:rsidRPr="00C37A11">
        <w:t xml:space="preserve">specializuotas slaugos ir </w:t>
      </w:r>
      <w:r w:rsidR="009845C8" w:rsidRPr="00C37A11">
        <w:t>socialinės globos</w:t>
      </w:r>
      <w:r w:rsidR="00437607" w:rsidRPr="00C37A11">
        <w:t xml:space="preserve"> paslaugas </w:t>
      </w:r>
      <w:r w:rsidR="007B2436" w:rsidRPr="00C37A11">
        <w:t xml:space="preserve">suaugusiems </w:t>
      </w:r>
      <w:r w:rsidR="009845C8" w:rsidRPr="00C37A11">
        <w:t>t</w:t>
      </w:r>
      <w:r w:rsidR="00437607" w:rsidRPr="00C37A11">
        <w:t xml:space="preserve">eikia </w:t>
      </w:r>
      <w:r w:rsidR="009845C8" w:rsidRPr="00C37A11">
        <w:rPr>
          <w:iCs/>
        </w:rPr>
        <w:t>s</w:t>
      </w:r>
      <w:r w:rsidR="009845C8" w:rsidRPr="00C37A11">
        <w:rPr>
          <w:iCs/>
        </w:rPr>
        <w:t>o</w:t>
      </w:r>
      <w:r w:rsidR="009845C8" w:rsidRPr="00C37A11">
        <w:rPr>
          <w:iCs/>
        </w:rPr>
        <w:t>cialinės</w:t>
      </w:r>
      <w:r w:rsidR="00437607" w:rsidRPr="00C37A11">
        <w:rPr>
          <w:iCs/>
        </w:rPr>
        <w:t xml:space="preserve"> priežiūros įstaigos</w:t>
      </w:r>
      <w:r w:rsidR="00845ACF" w:rsidRPr="00C37A11">
        <w:t>, nurodytos 1.1 lentelėje</w:t>
      </w:r>
      <w:r w:rsidR="00437607" w:rsidRPr="00C37A11">
        <w:t xml:space="preserve">. </w:t>
      </w:r>
    </w:p>
    <w:p w14:paraId="3093A9D5" w14:textId="77777777" w:rsidR="00437607" w:rsidRPr="00C37A11" w:rsidRDefault="00437607" w:rsidP="00437607"/>
    <w:p w14:paraId="2BE70F8C" w14:textId="77777777" w:rsidR="009845C8" w:rsidRPr="00C37A11" w:rsidRDefault="009845C8" w:rsidP="00845ACF">
      <w:pPr>
        <w:rPr>
          <w:b/>
          <w:iCs/>
        </w:rPr>
      </w:pPr>
      <w:r w:rsidRPr="00C37A11">
        <w:rPr>
          <w:b/>
        </w:rPr>
        <w:t xml:space="preserve">1.1 lentelė. </w:t>
      </w:r>
      <w:r w:rsidR="005739E9" w:rsidRPr="00C37A11">
        <w:rPr>
          <w:b/>
        </w:rPr>
        <w:t>Telšių</w:t>
      </w:r>
      <w:r w:rsidR="00845ACF" w:rsidRPr="00C37A11">
        <w:rPr>
          <w:b/>
        </w:rPr>
        <w:t xml:space="preserve"> regiono</w:t>
      </w:r>
      <w:r w:rsidRPr="00C37A11">
        <w:rPr>
          <w:b/>
        </w:rPr>
        <w:t xml:space="preserve"> socialinės globos paslaugas teikiančios </w:t>
      </w:r>
      <w:r w:rsidR="00A4544C" w:rsidRPr="00C37A11">
        <w:rPr>
          <w:b/>
          <w:iCs/>
        </w:rPr>
        <w:t>įstaigos ir jų pajėgumai 2019</w:t>
      </w:r>
      <w:r w:rsidRPr="00C37A11">
        <w:rPr>
          <w:b/>
          <w:iCs/>
        </w:rPr>
        <w:t xml:space="preserve"> metais</w:t>
      </w:r>
    </w:p>
    <w:tbl>
      <w:tblPr>
        <w:tblW w:w="5000" w:type="pct"/>
        <w:tblLook w:val="04A0" w:firstRow="1" w:lastRow="0" w:firstColumn="1" w:lastColumn="0" w:noHBand="0" w:noVBand="1"/>
      </w:tblPr>
      <w:tblGrid>
        <w:gridCol w:w="6397"/>
        <w:gridCol w:w="2891"/>
      </w:tblGrid>
      <w:tr w:rsidR="00F87DD2" w:rsidRPr="00C37A11" w14:paraId="20B54683" w14:textId="77777777" w:rsidTr="000C1F08">
        <w:trPr>
          <w:trHeight w:val="275"/>
        </w:trPr>
        <w:tc>
          <w:tcPr>
            <w:tcW w:w="34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C260E" w14:textId="77777777" w:rsidR="00A626C0" w:rsidRPr="00C37A11" w:rsidRDefault="00A626C0" w:rsidP="00A626C0">
            <w:pPr>
              <w:jc w:val="center"/>
              <w:rPr>
                <w:b/>
                <w:sz w:val="20"/>
                <w:szCs w:val="20"/>
              </w:rPr>
            </w:pPr>
            <w:r w:rsidRPr="00C37A11">
              <w:rPr>
                <w:b/>
                <w:sz w:val="20"/>
                <w:szCs w:val="20"/>
              </w:rPr>
              <w:t>Įstaigos pavadinimas</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CC9C4" w14:textId="77777777" w:rsidR="00A626C0" w:rsidRPr="00C37A11" w:rsidRDefault="00A626C0" w:rsidP="00772A09">
            <w:pPr>
              <w:jc w:val="center"/>
              <w:rPr>
                <w:b/>
                <w:sz w:val="20"/>
                <w:szCs w:val="20"/>
              </w:rPr>
            </w:pPr>
            <w:r w:rsidRPr="00C37A11">
              <w:rPr>
                <w:b/>
                <w:sz w:val="20"/>
                <w:szCs w:val="20"/>
              </w:rPr>
              <w:t>Įstaigos faktinis veiklos pajėg</w:t>
            </w:r>
            <w:r w:rsidRPr="00C37A11">
              <w:rPr>
                <w:b/>
                <w:sz w:val="20"/>
                <w:szCs w:val="20"/>
              </w:rPr>
              <w:t>u</w:t>
            </w:r>
            <w:r w:rsidRPr="00C37A11">
              <w:rPr>
                <w:b/>
                <w:sz w:val="20"/>
                <w:szCs w:val="20"/>
              </w:rPr>
              <w:t>mas, lovų skaičius</w:t>
            </w:r>
          </w:p>
        </w:tc>
      </w:tr>
      <w:tr w:rsidR="00F87DD2" w:rsidRPr="00C37A11" w14:paraId="2DF070BB" w14:textId="77777777" w:rsidTr="000C1F08">
        <w:trPr>
          <w:trHeight w:val="275"/>
        </w:trPr>
        <w:tc>
          <w:tcPr>
            <w:tcW w:w="342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ECF0D" w14:textId="77777777" w:rsidR="00A626C0" w:rsidRPr="00C37A11" w:rsidRDefault="00A626C0" w:rsidP="00A626C0">
            <w:pPr>
              <w:jc w:val="left"/>
              <w:rPr>
                <w:sz w:val="20"/>
                <w:szCs w:val="20"/>
              </w:rPr>
            </w:pPr>
          </w:p>
        </w:tc>
        <w:tc>
          <w:tcPr>
            <w:tcW w:w="157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A2029" w14:textId="77777777" w:rsidR="00A626C0" w:rsidRPr="00C37A11" w:rsidRDefault="00A626C0" w:rsidP="00772A09">
            <w:pPr>
              <w:jc w:val="center"/>
              <w:rPr>
                <w:sz w:val="20"/>
                <w:szCs w:val="20"/>
              </w:rPr>
            </w:pPr>
          </w:p>
        </w:tc>
      </w:tr>
      <w:tr w:rsidR="00F87DD2" w:rsidRPr="00C37A11" w14:paraId="75881508" w14:textId="77777777" w:rsidTr="000C1F08">
        <w:trPr>
          <w:trHeight w:val="20"/>
        </w:trPr>
        <w:tc>
          <w:tcPr>
            <w:tcW w:w="3424" w:type="pct"/>
            <w:tcBorders>
              <w:top w:val="nil"/>
              <w:left w:val="single" w:sz="4" w:space="0" w:color="auto"/>
              <w:bottom w:val="single" w:sz="4" w:space="0" w:color="auto"/>
              <w:right w:val="single" w:sz="4" w:space="0" w:color="auto"/>
            </w:tcBorders>
            <w:shd w:val="clear" w:color="auto" w:fill="auto"/>
            <w:noWrap/>
            <w:vAlign w:val="bottom"/>
          </w:tcPr>
          <w:p w14:paraId="7C21735F" w14:textId="77777777" w:rsidR="00B944E5" w:rsidRPr="00C37A11" w:rsidRDefault="009A0F5F" w:rsidP="00585094">
            <w:pPr>
              <w:jc w:val="left"/>
              <w:rPr>
                <w:sz w:val="20"/>
                <w:szCs w:val="20"/>
              </w:rPr>
            </w:pPr>
            <w:r w:rsidRPr="00C37A11">
              <w:rPr>
                <w:sz w:val="20"/>
                <w:szCs w:val="20"/>
              </w:rPr>
              <w:t>Dūseikių socialinės globos namai</w:t>
            </w:r>
          </w:p>
        </w:tc>
        <w:tc>
          <w:tcPr>
            <w:tcW w:w="1576" w:type="pct"/>
            <w:tcBorders>
              <w:top w:val="nil"/>
              <w:left w:val="nil"/>
              <w:bottom w:val="single" w:sz="4" w:space="0" w:color="auto"/>
              <w:right w:val="single" w:sz="4" w:space="0" w:color="auto"/>
            </w:tcBorders>
            <w:shd w:val="clear" w:color="auto" w:fill="auto"/>
            <w:noWrap/>
            <w:vAlign w:val="bottom"/>
          </w:tcPr>
          <w:p w14:paraId="2A540D1F" w14:textId="77777777" w:rsidR="00B944E5" w:rsidRPr="00C37A11" w:rsidRDefault="009A0F5F" w:rsidP="009A0F5F">
            <w:pPr>
              <w:jc w:val="center"/>
              <w:rPr>
                <w:sz w:val="20"/>
                <w:szCs w:val="20"/>
              </w:rPr>
            </w:pPr>
            <w:r w:rsidRPr="00C37A11">
              <w:rPr>
                <w:sz w:val="20"/>
                <w:szCs w:val="20"/>
              </w:rPr>
              <w:t>245</w:t>
            </w:r>
          </w:p>
        </w:tc>
      </w:tr>
      <w:tr w:rsidR="00923D2C" w:rsidRPr="00C37A11" w14:paraId="1EB7F96D" w14:textId="77777777" w:rsidTr="00601FAF">
        <w:trPr>
          <w:trHeight w:val="394"/>
        </w:trPr>
        <w:tc>
          <w:tcPr>
            <w:tcW w:w="3424" w:type="pct"/>
            <w:tcBorders>
              <w:top w:val="nil"/>
              <w:left w:val="single" w:sz="4" w:space="0" w:color="auto"/>
              <w:bottom w:val="single" w:sz="4" w:space="0" w:color="auto"/>
              <w:right w:val="single" w:sz="4" w:space="0" w:color="auto"/>
            </w:tcBorders>
            <w:shd w:val="clear" w:color="auto" w:fill="auto"/>
            <w:noWrap/>
          </w:tcPr>
          <w:p w14:paraId="009BCBA5" w14:textId="77777777" w:rsidR="00923D2C" w:rsidRPr="00C37A11" w:rsidRDefault="00923D2C" w:rsidP="00923D2C">
            <w:pPr>
              <w:pStyle w:val="Default"/>
              <w:rPr>
                <w:rFonts w:ascii="Arial Narrow" w:hAnsi="Arial Narrow"/>
                <w:sz w:val="20"/>
                <w:szCs w:val="20"/>
                <w:lang w:val="lt-LT"/>
              </w:rPr>
            </w:pPr>
            <w:r w:rsidRPr="00C37A11">
              <w:rPr>
                <w:rFonts w:ascii="Arial Narrow" w:hAnsi="Arial Narrow"/>
                <w:sz w:val="20"/>
                <w:szCs w:val="20"/>
                <w:lang w:val="lt-LT"/>
              </w:rPr>
              <w:t xml:space="preserve">Specializuoti socialinės globos ir slaugos namai </w:t>
            </w:r>
          </w:p>
          <w:p w14:paraId="73E0369B" w14:textId="77777777" w:rsidR="00923D2C" w:rsidRPr="00C37A11" w:rsidRDefault="00923D2C" w:rsidP="00923D2C">
            <w:pPr>
              <w:pStyle w:val="Default"/>
              <w:rPr>
                <w:rFonts w:ascii="Arial Narrow" w:hAnsi="Arial Narrow"/>
                <w:sz w:val="20"/>
                <w:szCs w:val="20"/>
                <w:lang w:val="lt-LT"/>
              </w:rPr>
            </w:pPr>
            <w:r w:rsidRPr="00C37A11">
              <w:rPr>
                <w:rFonts w:ascii="Arial Narrow" w:hAnsi="Arial Narrow"/>
                <w:sz w:val="20"/>
                <w:szCs w:val="20"/>
                <w:lang w:val="lt-LT"/>
              </w:rPr>
              <w:t>(VPSPC Palaikomojo gydymo ir slaugos ligoninės Slaugos (globos) skyrius)</w:t>
            </w:r>
          </w:p>
          <w:p w14:paraId="7B9BC4F4" w14:textId="77777777" w:rsidR="00923D2C" w:rsidRPr="00C37A11" w:rsidRDefault="00923D2C" w:rsidP="00B47B49">
            <w:pPr>
              <w:jc w:val="left"/>
              <w:rPr>
                <w:sz w:val="20"/>
                <w:szCs w:val="20"/>
              </w:rPr>
            </w:pPr>
          </w:p>
        </w:tc>
        <w:tc>
          <w:tcPr>
            <w:tcW w:w="1576" w:type="pct"/>
            <w:tcBorders>
              <w:top w:val="nil"/>
              <w:left w:val="nil"/>
              <w:bottom w:val="single" w:sz="4" w:space="0" w:color="auto"/>
              <w:right w:val="single" w:sz="4" w:space="0" w:color="auto"/>
            </w:tcBorders>
            <w:shd w:val="clear" w:color="auto" w:fill="auto"/>
            <w:noWrap/>
            <w:vAlign w:val="bottom"/>
          </w:tcPr>
          <w:p w14:paraId="21DFB88F" w14:textId="77777777" w:rsidR="00923D2C" w:rsidRPr="00C37A11" w:rsidRDefault="00923D2C" w:rsidP="00B47B49">
            <w:pPr>
              <w:jc w:val="center"/>
              <w:rPr>
                <w:sz w:val="20"/>
                <w:szCs w:val="20"/>
              </w:rPr>
            </w:pPr>
            <w:r w:rsidRPr="00C37A11">
              <w:rPr>
                <w:sz w:val="20"/>
                <w:szCs w:val="20"/>
              </w:rPr>
              <w:t>30</w:t>
            </w:r>
          </w:p>
        </w:tc>
      </w:tr>
      <w:tr w:rsidR="00923D2C" w:rsidRPr="00C37A11" w14:paraId="1DEFF662" w14:textId="77777777" w:rsidTr="000C1F08">
        <w:trPr>
          <w:trHeight w:val="20"/>
        </w:trPr>
        <w:tc>
          <w:tcPr>
            <w:tcW w:w="3424" w:type="pct"/>
            <w:tcBorders>
              <w:top w:val="nil"/>
              <w:left w:val="single" w:sz="4" w:space="0" w:color="auto"/>
              <w:bottom w:val="single" w:sz="4" w:space="0" w:color="auto"/>
              <w:right w:val="single" w:sz="4" w:space="0" w:color="auto"/>
            </w:tcBorders>
            <w:shd w:val="clear" w:color="auto" w:fill="auto"/>
            <w:noWrap/>
          </w:tcPr>
          <w:p w14:paraId="12E89C46" w14:textId="77777777" w:rsidR="00923D2C" w:rsidRPr="00C37A11" w:rsidRDefault="00923D2C" w:rsidP="00923D2C">
            <w:pPr>
              <w:pStyle w:val="Default"/>
              <w:rPr>
                <w:rFonts w:ascii="Arial Narrow" w:hAnsi="Arial Narrow"/>
                <w:sz w:val="20"/>
                <w:szCs w:val="20"/>
                <w:lang w:val="lt-LT"/>
              </w:rPr>
            </w:pPr>
            <w:r w:rsidRPr="00C37A11">
              <w:rPr>
                <w:rFonts w:ascii="Arial Narrow" w:hAnsi="Arial Narrow"/>
                <w:sz w:val="20"/>
                <w:szCs w:val="20"/>
                <w:lang w:val="lt-LT"/>
              </w:rPr>
              <w:t xml:space="preserve">Dienos socialinės globos centras asmenims su negalia </w:t>
            </w:r>
          </w:p>
          <w:p w14:paraId="00BFDC76" w14:textId="77777777" w:rsidR="00923D2C" w:rsidRPr="00C37A11" w:rsidRDefault="00923D2C" w:rsidP="00923D2C">
            <w:pPr>
              <w:jc w:val="left"/>
              <w:rPr>
                <w:sz w:val="20"/>
                <w:szCs w:val="20"/>
              </w:rPr>
            </w:pPr>
            <w:r w:rsidRPr="00C37A11">
              <w:rPr>
                <w:sz w:val="20"/>
                <w:szCs w:val="20"/>
              </w:rPr>
              <w:t xml:space="preserve">(„Vilties“ mokyklos Dienos socialinės globos skyrius) </w:t>
            </w:r>
          </w:p>
          <w:p w14:paraId="5B7942BA" w14:textId="77777777" w:rsidR="00923D2C" w:rsidRPr="00C37A11" w:rsidRDefault="00923D2C" w:rsidP="00B47B49">
            <w:pPr>
              <w:jc w:val="left"/>
              <w:rPr>
                <w:sz w:val="20"/>
                <w:szCs w:val="20"/>
              </w:rPr>
            </w:pPr>
          </w:p>
        </w:tc>
        <w:tc>
          <w:tcPr>
            <w:tcW w:w="1576" w:type="pct"/>
            <w:tcBorders>
              <w:top w:val="nil"/>
              <w:left w:val="nil"/>
              <w:bottom w:val="single" w:sz="4" w:space="0" w:color="auto"/>
              <w:right w:val="single" w:sz="4" w:space="0" w:color="auto"/>
            </w:tcBorders>
            <w:shd w:val="clear" w:color="auto" w:fill="auto"/>
            <w:noWrap/>
            <w:vAlign w:val="bottom"/>
          </w:tcPr>
          <w:p w14:paraId="5601CBB0" w14:textId="77777777" w:rsidR="00923D2C" w:rsidRPr="00C37A11" w:rsidRDefault="00923D2C" w:rsidP="00B47B49">
            <w:pPr>
              <w:jc w:val="center"/>
              <w:rPr>
                <w:sz w:val="20"/>
                <w:szCs w:val="20"/>
              </w:rPr>
            </w:pPr>
            <w:r w:rsidRPr="00C37A11">
              <w:rPr>
                <w:sz w:val="20"/>
                <w:szCs w:val="20"/>
              </w:rPr>
              <w:t>50</w:t>
            </w:r>
          </w:p>
        </w:tc>
      </w:tr>
      <w:tr w:rsidR="00F87DD2" w:rsidRPr="00C37A11" w14:paraId="5CB388FF" w14:textId="77777777" w:rsidTr="000C1F08">
        <w:trPr>
          <w:trHeight w:val="20"/>
        </w:trPr>
        <w:tc>
          <w:tcPr>
            <w:tcW w:w="3424" w:type="pct"/>
            <w:tcBorders>
              <w:top w:val="nil"/>
              <w:left w:val="single" w:sz="4" w:space="0" w:color="auto"/>
              <w:bottom w:val="single" w:sz="4" w:space="0" w:color="auto"/>
              <w:right w:val="single" w:sz="4" w:space="0" w:color="auto"/>
            </w:tcBorders>
            <w:shd w:val="clear" w:color="auto" w:fill="auto"/>
            <w:noWrap/>
          </w:tcPr>
          <w:p w14:paraId="19CBC01B" w14:textId="77777777" w:rsidR="00B47B49" w:rsidRPr="00C37A11" w:rsidRDefault="00B47B49" w:rsidP="00B47B49">
            <w:pPr>
              <w:jc w:val="left"/>
              <w:rPr>
                <w:sz w:val="20"/>
                <w:szCs w:val="20"/>
              </w:rPr>
            </w:pPr>
            <w:r w:rsidRPr="00C37A11">
              <w:rPr>
                <w:sz w:val="20"/>
                <w:szCs w:val="20"/>
              </w:rPr>
              <w:t>Stonaičių socialinės globos namai</w:t>
            </w:r>
          </w:p>
        </w:tc>
        <w:tc>
          <w:tcPr>
            <w:tcW w:w="1576" w:type="pct"/>
            <w:tcBorders>
              <w:top w:val="nil"/>
              <w:left w:val="nil"/>
              <w:bottom w:val="single" w:sz="4" w:space="0" w:color="auto"/>
              <w:right w:val="single" w:sz="4" w:space="0" w:color="auto"/>
            </w:tcBorders>
            <w:shd w:val="clear" w:color="auto" w:fill="auto"/>
            <w:noWrap/>
            <w:vAlign w:val="bottom"/>
          </w:tcPr>
          <w:p w14:paraId="38958F9F" w14:textId="77777777" w:rsidR="00B47B49" w:rsidRPr="00C37A11" w:rsidRDefault="00B47B49" w:rsidP="00B47B49">
            <w:pPr>
              <w:jc w:val="center"/>
              <w:rPr>
                <w:sz w:val="20"/>
                <w:szCs w:val="20"/>
              </w:rPr>
            </w:pPr>
            <w:r w:rsidRPr="00C37A11">
              <w:rPr>
                <w:sz w:val="20"/>
                <w:szCs w:val="20"/>
              </w:rPr>
              <w:t>25</w:t>
            </w:r>
          </w:p>
        </w:tc>
      </w:tr>
      <w:tr w:rsidR="00F87DD2" w:rsidRPr="00C37A11" w14:paraId="22057332" w14:textId="77777777" w:rsidTr="000C1F08">
        <w:trPr>
          <w:trHeight w:val="20"/>
        </w:trPr>
        <w:tc>
          <w:tcPr>
            <w:tcW w:w="3424" w:type="pct"/>
            <w:tcBorders>
              <w:top w:val="nil"/>
              <w:left w:val="single" w:sz="4" w:space="0" w:color="auto"/>
              <w:bottom w:val="single" w:sz="4" w:space="0" w:color="auto"/>
              <w:right w:val="single" w:sz="4" w:space="0" w:color="auto"/>
            </w:tcBorders>
            <w:shd w:val="clear" w:color="auto" w:fill="auto"/>
            <w:noWrap/>
            <w:vAlign w:val="bottom"/>
          </w:tcPr>
          <w:p w14:paraId="0EA6404D" w14:textId="30B76104" w:rsidR="004F6103" w:rsidRPr="00C37A11" w:rsidRDefault="00EF4B83" w:rsidP="00B47B49">
            <w:pPr>
              <w:jc w:val="left"/>
              <w:rPr>
                <w:sz w:val="20"/>
                <w:szCs w:val="20"/>
              </w:rPr>
            </w:pPr>
            <w:r w:rsidRPr="00C37A11">
              <w:rPr>
                <w:sz w:val="20"/>
                <w:szCs w:val="20"/>
              </w:rPr>
              <w:t>VšĮ Vilties erdvė (</w:t>
            </w:r>
            <w:r w:rsidR="008E61B8" w:rsidRPr="00C37A11">
              <w:rPr>
                <w:sz w:val="20"/>
                <w:szCs w:val="20"/>
              </w:rPr>
              <w:t xml:space="preserve">Mažeikių </w:t>
            </w:r>
            <w:r w:rsidR="00A454E4" w:rsidRPr="00C37A11">
              <w:rPr>
                <w:sz w:val="20"/>
                <w:szCs w:val="20"/>
              </w:rPr>
              <w:t>grupinio gyvenimo nama</w:t>
            </w:r>
            <w:r w:rsidR="00994617" w:rsidRPr="00C37A11">
              <w:rPr>
                <w:sz w:val="20"/>
                <w:szCs w:val="20"/>
              </w:rPr>
              <w:t>i</w:t>
            </w:r>
            <w:r w:rsidR="00F87DD2" w:rsidRPr="00C37A11">
              <w:rPr>
                <w:sz w:val="20"/>
                <w:szCs w:val="20"/>
              </w:rPr>
              <w:t>, Šerkšnės g. 2 ir Šerkšnės g. 2A</w:t>
            </w:r>
            <w:r w:rsidRPr="00C37A11">
              <w:rPr>
                <w:sz w:val="20"/>
                <w:szCs w:val="20"/>
              </w:rPr>
              <w:t xml:space="preserve"> </w:t>
            </w:r>
          </w:p>
          <w:p w14:paraId="1AFD7535" w14:textId="77777777" w:rsidR="00B47B49" w:rsidRPr="00C37A11" w:rsidRDefault="00EF4B83" w:rsidP="00B47B49">
            <w:pPr>
              <w:jc w:val="left"/>
              <w:rPr>
                <w:sz w:val="20"/>
                <w:szCs w:val="20"/>
              </w:rPr>
            </w:pPr>
            <w:r w:rsidRPr="00C37A11">
              <w:rPr>
                <w:sz w:val="20"/>
                <w:szCs w:val="20"/>
              </w:rPr>
              <w:t>(2 GGN pastatai))</w:t>
            </w:r>
          </w:p>
        </w:tc>
        <w:tc>
          <w:tcPr>
            <w:tcW w:w="1576" w:type="pct"/>
            <w:tcBorders>
              <w:top w:val="nil"/>
              <w:left w:val="nil"/>
              <w:bottom w:val="single" w:sz="4" w:space="0" w:color="auto"/>
              <w:right w:val="single" w:sz="4" w:space="0" w:color="auto"/>
            </w:tcBorders>
            <w:shd w:val="clear" w:color="auto" w:fill="auto"/>
            <w:noWrap/>
            <w:vAlign w:val="bottom"/>
          </w:tcPr>
          <w:p w14:paraId="088644AE" w14:textId="77777777" w:rsidR="00B47B49" w:rsidRPr="00C37A11" w:rsidRDefault="006E152D" w:rsidP="00B47B49">
            <w:pPr>
              <w:jc w:val="center"/>
              <w:rPr>
                <w:sz w:val="20"/>
                <w:szCs w:val="20"/>
              </w:rPr>
            </w:pPr>
            <w:r w:rsidRPr="00C37A11">
              <w:rPr>
                <w:sz w:val="20"/>
                <w:szCs w:val="20"/>
              </w:rPr>
              <w:t>20</w:t>
            </w:r>
          </w:p>
        </w:tc>
      </w:tr>
    </w:tbl>
    <w:p w14:paraId="4621108B" w14:textId="77777777" w:rsidR="00873A2A" w:rsidRPr="00C37A11" w:rsidRDefault="00873A2A" w:rsidP="00873A2A">
      <w:pPr>
        <w:rPr>
          <w:i/>
          <w:sz w:val="20"/>
          <w:szCs w:val="20"/>
        </w:rPr>
      </w:pPr>
      <w:r w:rsidRPr="00C37A11">
        <w:rPr>
          <w:b/>
          <w:bCs/>
          <w:i/>
          <w:sz w:val="18"/>
          <w:szCs w:val="20"/>
        </w:rPr>
        <w:t>(</w:t>
      </w:r>
      <w:r w:rsidRPr="00C37A11">
        <w:rPr>
          <w:i/>
          <w:sz w:val="18"/>
          <w:szCs w:val="20"/>
        </w:rPr>
        <w:t>Šaltinis: sudaryta autorių)</w:t>
      </w:r>
    </w:p>
    <w:p w14:paraId="7D8473FE" w14:textId="77777777" w:rsidR="00F726F0" w:rsidRPr="00C37A11" w:rsidRDefault="00F726F0" w:rsidP="00F726F0"/>
    <w:p w14:paraId="5D62CCC2" w14:textId="697E7C71" w:rsidR="00150EE1" w:rsidRPr="00C37A11" w:rsidRDefault="00150EE1" w:rsidP="00150EE1">
      <w:pPr>
        <w:ind w:firstLine="709"/>
      </w:pPr>
      <w:r w:rsidRPr="00C37A11">
        <w:t xml:space="preserve">Svarbu pažymėti, kad aukščiau esančioje lentelėje nurodytos </w:t>
      </w:r>
      <w:r w:rsidR="000C1F08" w:rsidRPr="00C37A11">
        <w:t>specializuotos slaugos ir social</w:t>
      </w:r>
      <w:r w:rsidR="000C1F08" w:rsidRPr="00C37A11">
        <w:t>i</w:t>
      </w:r>
      <w:r w:rsidR="000C1F08" w:rsidRPr="00C37A11">
        <w:t xml:space="preserve">nės globos </w:t>
      </w:r>
      <w:r w:rsidRPr="00C37A11">
        <w:t xml:space="preserve">apimtys </w:t>
      </w:r>
      <w:r w:rsidRPr="00C37A11">
        <w:rPr>
          <w:b/>
        </w:rPr>
        <w:t xml:space="preserve">apima tik dalį konkrečioje savivaldybėje </w:t>
      </w:r>
      <w:r w:rsidR="000C1F08" w:rsidRPr="00C37A11">
        <w:rPr>
          <w:b/>
        </w:rPr>
        <w:t xml:space="preserve">specializuotą slaugą ir </w:t>
      </w:r>
      <w:r w:rsidRPr="00C37A11">
        <w:rPr>
          <w:b/>
        </w:rPr>
        <w:t>socialinę gl</w:t>
      </w:r>
      <w:r w:rsidRPr="00C37A11">
        <w:rPr>
          <w:b/>
        </w:rPr>
        <w:t>o</w:t>
      </w:r>
      <w:r w:rsidRPr="00C37A11">
        <w:rPr>
          <w:b/>
        </w:rPr>
        <w:t>bą gavusios tikslinės grupės. Taip yra todėl, kad dalis savivaldybių Telšių regione (beje kaip ir kituose</w:t>
      </w:r>
      <w:r w:rsidR="0016192C" w:rsidRPr="00C37A11">
        <w:rPr>
          <w:b/>
        </w:rPr>
        <w:t xml:space="preserve"> </w:t>
      </w:r>
      <w:r w:rsidRPr="00C37A11">
        <w:rPr>
          <w:b/>
        </w:rPr>
        <w:t xml:space="preserve">Lietuvos regionuose) </w:t>
      </w:r>
      <w:r w:rsidR="000C1F08" w:rsidRPr="00C37A11">
        <w:rPr>
          <w:b/>
        </w:rPr>
        <w:t xml:space="preserve">specializuotas slaugos ir socialinės globos </w:t>
      </w:r>
      <w:r w:rsidRPr="00C37A11">
        <w:rPr>
          <w:b/>
        </w:rPr>
        <w:t>paslaugą gali pirkti iš kitų institucijų</w:t>
      </w:r>
      <w:r w:rsidRPr="00C37A11">
        <w:t>. Pvz., Plungės rajono savivaldybė (2019 metų sausio 1 d. duomenimis) stacionarios socialinės globos paslaugas pirko iš parapijinių Plungės, Rietavo, Žemaičių Kalvarijos, Kvėdarnos sen</w:t>
      </w:r>
      <w:r w:rsidRPr="00C37A11">
        <w:t>e</w:t>
      </w:r>
      <w:r w:rsidRPr="00C37A11">
        <w:t>lių globos namų bei kitų valstybinių socialinės globos įstaigų, iš viso 118 Plungės rajono savivaldybės gyventojų, iš kurių 81 asmuo buvo su sunkia negalia ir 37 - senyvo amžiaus ir neįgalūs asmenys.</w:t>
      </w:r>
    </w:p>
    <w:p w14:paraId="3256277D" w14:textId="77777777" w:rsidR="0016192C" w:rsidRPr="00C37A11" w:rsidRDefault="0016192C" w:rsidP="0016192C">
      <w:pPr>
        <w:ind w:firstLine="851"/>
      </w:pPr>
      <w:r w:rsidRPr="00C37A11">
        <w:t xml:space="preserve">Atsižvelgiant į tai, kad jau nuo 2024 m. sausio 1 d. nebebus priimami nauji neįgalūs asmenys institucinei ilgalaikei socialinei globai ir siekiant, kad iki to laiko susikurtų pakankamas bendruomeninių paslaugų ir bendruomeninio apgyvendinimo tinklas </w:t>
      </w:r>
      <w:r w:rsidRPr="00C37A11">
        <w:rPr>
          <w:b/>
        </w:rPr>
        <w:t>yra tikslinga steigti globos namus, teikiančius specializuotos globos ir slaugos paslaugas,</w:t>
      </w:r>
      <w:r w:rsidRPr="00C37A11">
        <w:t xml:space="preserve"> skirtas šiai tikslinei grupei asmenų.</w:t>
      </w:r>
    </w:p>
    <w:p w14:paraId="2E35A74D" w14:textId="77777777" w:rsidR="00150EE1" w:rsidRPr="00C37A11" w:rsidRDefault="00150EE1" w:rsidP="00150EE1">
      <w:pPr>
        <w:ind w:firstLine="709"/>
      </w:pPr>
    </w:p>
    <w:p w14:paraId="5B5FF3FC" w14:textId="79F20663" w:rsidR="0099447C" w:rsidRPr="00C37A11" w:rsidRDefault="00F726F0" w:rsidP="00F726F0">
      <w:r w:rsidRPr="00C37A11">
        <w:tab/>
      </w:r>
      <w:r w:rsidR="0099447C" w:rsidRPr="00C37A11">
        <w:t>Vadovaujantis institucinės globos pertvarkos planu, 2015 m. lapkričio 3 d. buvo pasirašyta triš</w:t>
      </w:r>
      <w:r w:rsidR="0099447C" w:rsidRPr="00C37A11">
        <w:t>a</w:t>
      </w:r>
      <w:r w:rsidR="0099447C" w:rsidRPr="00C37A11">
        <w:t>lė sutartis dėl „Tvaraus perėjimo nuo institucinės globos prie šeimoje ir bendruomenėje teikiamų p</w:t>
      </w:r>
      <w:r w:rsidR="0099447C" w:rsidRPr="00C37A11">
        <w:t>a</w:t>
      </w:r>
      <w:r w:rsidR="0099447C" w:rsidRPr="00C37A11">
        <w:t>slaugų sistemos sąlygų sukūrimo Lietuvoje“ projekto įgyvendinimo (toliau – Pertvarkos projektas). Pe</w:t>
      </w:r>
      <w:r w:rsidR="0099447C" w:rsidRPr="00C37A11">
        <w:t>r</w:t>
      </w:r>
      <w:r w:rsidR="0099447C" w:rsidRPr="00C37A11">
        <w:t>tvarkos projekto įgyvendinimui buvo pasirinktos bandomosios 26 globos įstaigos. Iš šių įstaigų - 10 gl</w:t>
      </w:r>
      <w:r w:rsidR="0099447C" w:rsidRPr="00C37A11">
        <w:t>o</w:t>
      </w:r>
      <w:r w:rsidR="0099447C" w:rsidRPr="00C37A11">
        <w:t>bos įstaigų, kuriose gyvena asmenys su negalia (3 iš jų – vaikų ir jaunimo, turinčio proto ir ar psichikos negalią). Pertvarkos projekto metu nuo 2017 m. gegužės iki 2018 m. sausio mėn. buvo įvertinti 1742 bandomųjų socialinės globos įstaigų suaugę gyventojai, jiems buvo sudaryti individualūs paslaugų pl</w:t>
      </w:r>
      <w:r w:rsidR="0099447C" w:rsidRPr="00C37A11">
        <w:t>a</w:t>
      </w:r>
      <w:r w:rsidR="0099447C" w:rsidRPr="00C37A11">
        <w:t xml:space="preserve">nai. Sudarant individualius bandomųjų globos įstaigų gyventojų paslaugų planus, apgyvendinimo </w:t>
      </w:r>
      <w:r w:rsidR="000C1F08" w:rsidRPr="00C37A11">
        <w:t>GGN</w:t>
      </w:r>
      <w:r w:rsidR="0099447C" w:rsidRPr="00C37A11">
        <w:t xml:space="preserve"> paslauga siūlyta didžiausiai gyventojų daliai – 68 proc. Per 2018 m. buvo įsteigta 16 </w:t>
      </w:r>
      <w:r w:rsidR="000C1F08" w:rsidRPr="00C37A11">
        <w:t>GGN</w:t>
      </w:r>
      <w:r w:rsidR="0099447C" w:rsidRPr="00C37A11">
        <w:t xml:space="preserve">. </w:t>
      </w:r>
    </w:p>
    <w:p w14:paraId="0B200189" w14:textId="77777777" w:rsidR="00F726F0" w:rsidRPr="00C37A11" w:rsidRDefault="0099447C" w:rsidP="00F726F0">
      <w:r w:rsidRPr="00C37A11">
        <w:tab/>
      </w:r>
      <w:r w:rsidR="00F726F0" w:rsidRPr="00C37A11">
        <w:t xml:space="preserve">Pažymėtina, kad nors šalyje 2018 metais veikė 23 </w:t>
      </w:r>
      <w:r w:rsidR="009A3D95" w:rsidRPr="00C37A11">
        <w:t>GGN</w:t>
      </w:r>
      <w:r w:rsidR="00F726F0" w:rsidRPr="00C37A11">
        <w:rPr>
          <w:rStyle w:val="Puslapioinaosnuoroda"/>
        </w:rPr>
        <w:footnoteReference w:id="4"/>
      </w:r>
      <w:r w:rsidR="00F726F0" w:rsidRPr="00C37A11">
        <w:t>, kurie yra viena iš  bendruomeninių paslaugų, tačiau asmenų, apsigyvenusių GGN, skaičius buvo nedidelis, lyginant su nusiųstų į socialinės globos namus asmenų skaičiumi, kuris Neįgaliųjų reikalų departamento duomenimis 2018 metais buvo 732. Taip pat palyginti nedidelis asmenų, išėjusių savarankiškai gyventi bendruomenėje, skaičius. SADM duomenimis 2018 metais valstybiniuose socialinės globos namuose buvo 6447 vietos suaug</w:t>
      </w:r>
      <w:r w:rsidR="00F726F0" w:rsidRPr="00C37A11">
        <w:t>u</w:t>
      </w:r>
      <w:r w:rsidR="00F726F0" w:rsidRPr="00C37A11">
        <w:t>siems asmenims su negalia.</w:t>
      </w:r>
    </w:p>
    <w:p w14:paraId="65E7A954" w14:textId="77777777" w:rsidR="00F726F0" w:rsidRPr="00C37A11" w:rsidRDefault="00F726F0" w:rsidP="00F726F0"/>
    <w:p w14:paraId="0357DD14" w14:textId="712A61FF" w:rsidR="00F726F0" w:rsidRPr="00C37A11" w:rsidRDefault="00F726F0" w:rsidP="00F726F0">
      <w:pPr>
        <w:rPr>
          <w:b/>
        </w:rPr>
      </w:pPr>
      <w:r w:rsidRPr="00C37A11">
        <w:rPr>
          <w:b/>
        </w:rPr>
        <w:t xml:space="preserve">1.2 lentelė. Asmenys iš globos namų išėję gyventi </w:t>
      </w:r>
      <w:r w:rsidR="003A4DB9" w:rsidRPr="00C37A11">
        <w:rPr>
          <w:b/>
        </w:rPr>
        <w:t xml:space="preserve">savarankiškai arba </w:t>
      </w:r>
      <w:r w:rsidRPr="00C37A11">
        <w:rPr>
          <w:b/>
        </w:rPr>
        <w:t xml:space="preserve">į </w:t>
      </w:r>
      <w:r w:rsidR="003A4DB9" w:rsidRPr="00C37A11">
        <w:rPr>
          <w:b/>
        </w:rPr>
        <w:t>GGN</w:t>
      </w:r>
    </w:p>
    <w:tbl>
      <w:tblPr>
        <w:tblStyle w:val="Lentelstinklelis"/>
        <w:tblW w:w="5000" w:type="pct"/>
        <w:tblLook w:val="04A0" w:firstRow="1" w:lastRow="0" w:firstColumn="1" w:lastColumn="0" w:noHBand="0" w:noVBand="1"/>
      </w:tblPr>
      <w:tblGrid>
        <w:gridCol w:w="4077"/>
        <w:gridCol w:w="1700"/>
        <w:gridCol w:w="1845"/>
        <w:gridCol w:w="1666"/>
      </w:tblGrid>
      <w:tr w:rsidR="00F726F0" w:rsidRPr="00C37A11" w14:paraId="365A39C4" w14:textId="77777777" w:rsidTr="0088085C">
        <w:trPr>
          <w:cnfStyle w:val="100000000000" w:firstRow="1" w:lastRow="0" w:firstColumn="0" w:lastColumn="0" w:oddVBand="0" w:evenVBand="0" w:oddHBand="0" w:evenHBand="0" w:firstRowFirstColumn="0" w:firstRowLastColumn="0" w:lastRowFirstColumn="0" w:lastRowLastColumn="0"/>
        </w:trPr>
        <w:tc>
          <w:tcPr>
            <w:tcW w:w="2195" w:type="pct"/>
            <w:shd w:val="clear" w:color="auto" w:fill="D9D9D9" w:themeFill="background1" w:themeFillShade="D9"/>
          </w:tcPr>
          <w:p w14:paraId="5CC8E869" w14:textId="77777777" w:rsidR="00F726F0" w:rsidRPr="00C37A11" w:rsidRDefault="00F726F0" w:rsidP="008F0F9A">
            <w:pPr>
              <w:jc w:val="center"/>
              <w:rPr>
                <w:sz w:val="20"/>
                <w:szCs w:val="20"/>
              </w:rPr>
            </w:pPr>
          </w:p>
        </w:tc>
        <w:tc>
          <w:tcPr>
            <w:tcW w:w="915" w:type="pct"/>
            <w:shd w:val="clear" w:color="auto" w:fill="D9D9D9" w:themeFill="background1" w:themeFillShade="D9"/>
          </w:tcPr>
          <w:p w14:paraId="2288DB10" w14:textId="77777777" w:rsidR="00F726F0" w:rsidRPr="00C37A11" w:rsidRDefault="00F726F0" w:rsidP="008F0F9A">
            <w:pPr>
              <w:jc w:val="center"/>
              <w:rPr>
                <w:sz w:val="20"/>
                <w:szCs w:val="20"/>
              </w:rPr>
            </w:pPr>
            <w:r w:rsidRPr="00C37A11">
              <w:rPr>
                <w:sz w:val="20"/>
                <w:szCs w:val="20"/>
              </w:rPr>
              <w:t>2016</w:t>
            </w:r>
          </w:p>
        </w:tc>
        <w:tc>
          <w:tcPr>
            <w:tcW w:w="993" w:type="pct"/>
            <w:shd w:val="clear" w:color="auto" w:fill="D9D9D9" w:themeFill="background1" w:themeFillShade="D9"/>
          </w:tcPr>
          <w:p w14:paraId="7748C342" w14:textId="77777777" w:rsidR="00F726F0" w:rsidRPr="00C37A11" w:rsidRDefault="00F726F0" w:rsidP="008F0F9A">
            <w:pPr>
              <w:jc w:val="center"/>
              <w:rPr>
                <w:sz w:val="20"/>
                <w:szCs w:val="20"/>
              </w:rPr>
            </w:pPr>
            <w:r w:rsidRPr="00C37A11">
              <w:rPr>
                <w:sz w:val="20"/>
                <w:szCs w:val="20"/>
              </w:rPr>
              <w:t>2017</w:t>
            </w:r>
          </w:p>
        </w:tc>
        <w:tc>
          <w:tcPr>
            <w:tcW w:w="897" w:type="pct"/>
            <w:shd w:val="clear" w:color="auto" w:fill="D9D9D9" w:themeFill="background1" w:themeFillShade="D9"/>
          </w:tcPr>
          <w:p w14:paraId="3D77C1FF" w14:textId="77777777" w:rsidR="00F726F0" w:rsidRPr="00C37A11" w:rsidRDefault="00F726F0" w:rsidP="008F0F9A">
            <w:pPr>
              <w:jc w:val="center"/>
              <w:rPr>
                <w:sz w:val="20"/>
                <w:szCs w:val="20"/>
              </w:rPr>
            </w:pPr>
            <w:r w:rsidRPr="00C37A11">
              <w:rPr>
                <w:sz w:val="20"/>
                <w:szCs w:val="20"/>
              </w:rPr>
              <w:t>2018</w:t>
            </w:r>
          </w:p>
        </w:tc>
      </w:tr>
      <w:tr w:rsidR="00F726F0" w:rsidRPr="00C37A11" w14:paraId="2CAC839C" w14:textId="77777777" w:rsidTr="0088085C">
        <w:tc>
          <w:tcPr>
            <w:tcW w:w="2195" w:type="pct"/>
          </w:tcPr>
          <w:p w14:paraId="3E66DDC8" w14:textId="77777777" w:rsidR="00F726F0" w:rsidRPr="00C37A11" w:rsidRDefault="00F726F0" w:rsidP="004D3B47">
            <w:pPr>
              <w:rPr>
                <w:sz w:val="20"/>
                <w:szCs w:val="20"/>
              </w:rPr>
            </w:pPr>
            <w:r w:rsidRPr="00C37A11">
              <w:rPr>
                <w:sz w:val="20"/>
                <w:szCs w:val="20"/>
              </w:rPr>
              <w:t>Išėjusių iš globos namų  gyventi savarankiškai</w:t>
            </w:r>
          </w:p>
        </w:tc>
        <w:tc>
          <w:tcPr>
            <w:tcW w:w="915" w:type="pct"/>
          </w:tcPr>
          <w:p w14:paraId="0B5729BC" w14:textId="77777777" w:rsidR="00F726F0" w:rsidRPr="00C37A11" w:rsidRDefault="00F726F0" w:rsidP="00F726F0">
            <w:pPr>
              <w:jc w:val="center"/>
              <w:rPr>
                <w:sz w:val="20"/>
                <w:szCs w:val="20"/>
              </w:rPr>
            </w:pPr>
            <w:r w:rsidRPr="00C37A11">
              <w:rPr>
                <w:sz w:val="20"/>
                <w:szCs w:val="20"/>
              </w:rPr>
              <w:t>25</w:t>
            </w:r>
          </w:p>
        </w:tc>
        <w:tc>
          <w:tcPr>
            <w:tcW w:w="993" w:type="pct"/>
          </w:tcPr>
          <w:p w14:paraId="29E8D03D" w14:textId="77777777" w:rsidR="00F726F0" w:rsidRPr="00C37A11" w:rsidRDefault="00F726F0" w:rsidP="00F726F0">
            <w:pPr>
              <w:jc w:val="center"/>
              <w:rPr>
                <w:sz w:val="20"/>
                <w:szCs w:val="20"/>
              </w:rPr>
            </w:pPr>
            <w:r w:rsidRPr="00C37A11">
              <w:rPr>
                <w:sz w:val="20"/>
                <w:szCs w:val="20"/>
              </w:rPr>
              <w:t>27</w:t>
            </w:r>
          </w:p>
        </w:tc>
        <w:tc>
          <w:tcPr>
            <w:tcW w:w="897" w:type="pct"/>
          </w:tcPr>
          <w:p w14:paraId="63897DD0" w14:textId="77777777" w:rsidR="00F726F0" w:rsidRPr="00C37A11" w:rsidRDefault="00F726F0" w:rsidP="00F726F0">
            <w:pPr>
              <w:jc w:val="center"/>
              <w:rPr>
                <w:sz w:val="20"/>
                <w:szCs w:val="20"/>
              </w:rPr>
            </w:pPr>
            <w:r w:rsidRPr="00C37A11">
              <w:rPr>
                <w:sz w:val="20"/>
                <w:szCs w:val="20"/>
              </w:rPr>
              <w:t>30</w:t>
            </w:r>
          </w:p>
        </w:tc>
      </w:tr>
      <w:tr w:rsidR="00F726F0" w:rsidRPr="00C37A11" w14:paraId="141FD346" w14:textId="77777777" w:rsidTr="0088085C">
        <w:tc>
          <w:tcPr>
            <w:tcW w:w="2195" w:type="pct"/>
          </w:tcPr>
          <w:p w14:paraId="7141B27D" w14:textId="04EC1856" w:rsidR="00F726F0" w:rsidRPr="00C37A11" w:rsidRDefault="00F726F0" w:rsidP="003A4DB9">
            <w:pPr>
              <w:rPr>
                <w:sz w:val="20"/>
                <w:szCs w:val="20"/>
              </w:rPr>
            </w:pPr>
            <w:r w:rsidRPr="00C37A11">
              <w:rPr>
                <w:sz w:val="20"/>
                <w:szCs w:val="20"/>
              </w:rPr>
              <w:t>Išėjusių iš globos namų  gyventi GGN</w:t>
            </w:r>
          </w:p>
        </w:tc>
        <w:tc>
          <w:tcPr>
            <w:tcW w:w="915" w:type="pct"/>
          </w:tcPr>
          <w:p w14:paraId="006955CF" w14:textId="77777777" w:rsidR="00F726F0" w:rsidRPr="00C37A11" w:rsidRDefault="00F726F0" w:rsidP="00F726F0">
            <w:pPr>
              <w:jc w:val="center"/>
              <w:rPr>
                <w:sz w:val="20"/>
                <w:szCs w:val="20"/>
              </w:rPr>
            </w:pPr>
            <w:r w:rsidRPr="00C37A11">
              <w:rPr>
                <w:sz w:val="20"/>
                <w:szCs w:val="20"/>
              </w:rPr>
              <w:t>0</w:t>
            </w:r>
          </w:p>
        </w:tc>
        <w:tc>
          <w:tcPr>
            <w:tcW w:w="993" w:type="pct"/>
          </w:tcPr>
          <w:p w14:paraId="640D84FE" w14:textId="77777777" w:rsidR="00F726F0" w:rsidRPr="00C37A11" w:rsidRDefault="00F726F0" w:rsidP="00F726F0">
            <w:pPr>
              <w:jc w:val="center"/>
              <w:rPr>
                <w:sz w:val="20"/>
                <w:szCs w:val="20"/>
              </w:rPr>
            </w:pPr>
            <w:r w:rsidRPr="00C37A11">
              <w:rPr>
                <w:sz w:val="20"/>
                <w:szCs w:val="20"/>
              </w:rPr>
              <w:t>108</w:t>
            </w:r>
          </w:p>
        </w:tc>
        <w:tc>
          <w:tcPr>
            <w:tcW w:w="897" w:type="pct"/>
          </w:tcPr>
          <w:p w14:paraId="75B3F736" w14:textId="77777777" w:rsidR="00F726F0" w:rsidRPr="00C37A11" w:rsidRDefault="00F726F0" w:rsidP="00F726F0">
            <w:pPr>
              <w:jc w:val="center"/>
              <w:rPr>
                <w:sz w:val="20"/>
                <w:szCs w:val="20"/>
              </w:rPr>
            </w:pPr>
            <w:r w:rsidRPr="00C37A11">
              <w:rPr>
                <w:sz w:val="20"/>
                <w:szCs w:val="20"/>
              </w:rPr>
              <w:t>156</w:t>
            </w:r>
          </w:p>
        </w:tc>
      </w:tr>
    </w:tbl>
    <w:p w14:paraId="1B10F433" w14:textId="77777777" w:rsidR="00F726F0" w:rsidRPr="00C37A11" w:rsidRDefault="00F726F0" w:rsidP="00F726F0">
      <w:pPr>
        <w:rPr>
          <w:i/>
          <w:sz w:val="20"/>
          <w:szCs w:val="20"/>
        </w:rPr>
      </w:pPr>
      <w:r w:rsidRPr="00C37A11">
        <w:rPr>
          <w:b/>
          <w:bCs/>
          <w:i/>
          <w:sz w:val="18"/>
          <w:szCs w:val="20"/>
        </w:rPr>
        <w:t>(</w:t>
      </w:r>
      <w:r w:rsidRPr="00C37A11">
        <w:rPr>
          <w:i/>
          <w:sz w:val="18"/>
          <w:szCs w:val="20"/>
        </w:rPr>
        <w:t>Šaltinis: Neįgaliųjų reikalų departamentas)</w:t>
      </w:r>
    </w:p>
    <w:p w14:paraId="74750418" w14:textId="77777777" w:rsidR="00F726F0" w:rsidRPr="00C37A11" w:rsidRDefault="00F726F0" w:rsidP="00F726F0"/>
    <w:p w14:paraId="482AF611" w14:textId="77777777" w:rsidR="00873A2A" w:rsidRPr="00C37A11" w:rsidRDefault="009A3D95" w:rsidP="009A3D95">
      <w:r w:rsidRPr="00C37A11">
        <w:rPr>
          <w:b/>
        </w:rPr>
        <w:t xml:space="preserve">1.3 lentelė. Telšių regiono dienos užimtumo ir kitas socialines paslaugas teikiančios </w:t>
      </w:r>
      <w:r w:rsidRPr="00C37A11">
        <w:rPr>
          <w:b/>
          <w:iCs/>
        </w:rPr>
        <w:t>įstaigos ir jų pajėgumai 2019 metais</w:t>
      </w:r>
    </w:p>
    <w:tbl>
      <w:tblPr>
        <w:tblStyle w:val="Lentelstinklelis"/>
        <w:tblW w:w="0" w:type="auto"/>
        <w:tblLook w:val="04A0" w:firstRow="1" w:lastRow="0" w:firstColumn="1" w:lastColumn="0" w:noHBand="0" w:noVBand="1"/>
      </w:tblPr>
      <w:tblGrid>
        <w:gridCol w:w="1937"/>
        <w:gridCol w:w="3391"/>
        <w:gridCol w:w="1174"/>
        <w:gridCol w:w="1450"/>
        <w:gridCol w:w="1336"/>
      </w:tblGrid>
      <w:tr w:rsidR="006704D2" w:rsidRPr="00C37A11" w14:paraId="6636A1FE" w14:textId="77777777" w:rsidTr="008E61B8">
        <w:trPr>
          <w:cnfStyle w:val="100000000000" w:firstRow="1" w:lastRow="0" w:firstColumn="0" w:lastColumn="0" w:oddVBand="0" w:evenVBand="0" w:oddHBand="0" w:evenHBand="0" w:firstRowFirstColumn="0" w:firstRowLastColumn="0" w:lastRowFirstColumn="0" w:lastRowLastColumn="0"/>
        </w:trPr>
        <w:tc>
          <w:tcPr>
            <w:tcW w:w="1953" w:type="dxa"/>
            <w:shd w:val="clear" w:color="auto" w:fill="D9D9D9" w:themeFill="background1" w:themeFillShade="D9"/>
          </w:tcPr>
          <w:p w14:paraId="332ED300" w14:textId="77777777" w:rsidR="006704D2" w:rsidRPr="00C37A11" w:rsidRDefault="006E152D" w:rsidP="006E152D">
            <w:pPr>
              <w:jc w:val="center"/>
              <w:rPr>
                <w:sz w:val="20"/>
                <w:szCs w:val="20"/>
              </w:rPr>
            </w:pPr>
            <w:r w:rsidRPr="00C37A11">
              <w:rPr>
                <w:sz w:val="20"/>
                <w:szCs w:val="20"/>
              </w:rPr>
              <w:t>Teikiamų s</w:t>
            </w:r>
            <w:r w:rsidR="006704D2" w:rsidRPr="00C37A11">
              <w:rPr>
                <w:sz w:val="20"/>
                <w:szCs w:val="20"/>
              </w:rPr>
              <w:t>ocialinių paslaugų tipas</w:t>
            </w:r>
          </w:p>
        </w:tc>
        <w:tc>
          <w:tcPr>
            <w:tcW w:w="3418" w:type="dxa"/>
            <w:shd w:val="clear" w:color="auto" w:fill="D9D9D9" w:themeFill="background1" w:themeFillShade="D9"/>
          </w:tcPr>
          <w:p w14:paraId="26618543" w14:textId="77777777" w:rsidR="006704D2" w:rsidRPr="00C37A11" w:rsidRDefault="006704D2" w:rsidP="00873A2A">
            <w:pPr>
              <w:jc w:val="center"/>
              <w:rPr>
                <w:sz w:val="20"/>
                <w:szCs w:val="20"/>
              </w:rPr>
            </w:pPr>
            <w:r w:rsidRPr="00C37A11">
              <w:rPr>
                <w:sz w:val="20"/>
                <w:szCs w:val="20"/>
              </w:rPr>
              <w:t>Įstaigos pavadinimas</w:t>
            </w:r>
          </w:p>
        </w:tc>
        <w:tc>
          <w:tcPr>
            <w:tcW w:w="1174" w:type="dxa"/>
            <w:shd w:val="clear" w:color="auto" w:fill="D9D9D9" w:themeFill="background1" w:themeFillShade="D9"/>
          </w:tcPr>
          <w:p w14:paraId="06422227" w14:textId="77777777" w:rsidR="006704D2" w:rsidRPr="00C37A11" w:rsidRDefault="006704D2" w:rsidP="00873A2A">
            <w:pPr>
              <w:jc w:val="center"/>
              <w:rPr>
                <w:sz w:val="20"/>
                <w:szCs w:val="20"/>
              </w:rPr>
            </w:pPr>
            <w:r w:rsidRPr="00C37A11">
              <w:rPr>
                <w:sz w:val="20"/>
                <w:szCs w:val="20"/>
              </w:rPr>
              <w:t>Pavaldumas</w:t>
            </w:r>
          </w:p>
        </w:tc>
        <w:tc>
          <w:tcPr>
            <w:tcW w:w="1460" w:type="dxa"/>
            <w:shd w:val="clear" w:color="auto" w:fill="D9D9D9" w:themeFill="background1" w:themeFillShade="D9"/>
          </w:tcPr>
          <w:p w14:paraId="3224D83C" w14:textId="77777777" w:rsidR="006704D2" w:rsidRPr="00C37A11" w:rsidRDefault="006704D2" w:rsidP="00873A2A">
            <w:pPr>
              <w:jc w:val="center"/>
              <w:rPr>
                <w:sz w:val="20"/>
                <w:szCs w:val="20"/>
              </w:rPr>
            </w:pPr>
            <w:r w:rsidRPr="00C37A11">
              <w:rPr>
                <w:sz w:val="20"/>
                <w:szCs w:val="20"/>
              </w:rPr>
              <w:t>Vietovė</w:t>
            </w:r>
          </w:p>
        </w:tc>
        <w:tc>
          <w:tcPr>
            <w:tcW w:w="1341" w:type="dxa"/>
            <w:shd w:val="clear" w:color="auto" w:fill="D9D9D9" w:themeFill="background1" w:themeFillShade="D9"/>
          </w:tcPr>
          <w:p w14:paraId="4A8833C3" w14:textId="77777777" w:rsidR="006704D2" w:rsidRPr="00C37A11" w:rsidRDefault="006704D2" w:rsidP="00873A2A">
            <w:pPr>
              <w:jc w:val="center"/>
              <w:rPr>
                <w:sz w:val="20"/>
                <w:szCs w:val="20"/>
              </w:rPr>
            </w:pPr>
            <w:r w:rsidRPr="00C37A11">
              <w:rPr>
                <w:sz w:val="20"/>
                <w:szCs w:val="20"/>
              </w:rPr>
              <w:t>Paslaugos gavėjų ska</w:t>
            </w:r>
            <w:r w:rsidRPr="00C37A11">
              <w:rPr>
                <w:sz w:val="20"/>
                <w:szCs w:val="20"/>
              </w:rPr>
              <w:t>i</w:t>
            </w:r>
            <w:r w:rsidRPr="00C37A11">
              <w:rPr>
                <w:sz w:val="20"/>
                <w:szCs w:val="20"/>
              </w:rPr>
              <w:t>čius</w:t>
            </w:r>
          </w:p>
        </w:tc>
      </w:tr>
      <w:tr w:rsidR="006704D2" w:rsidRPr="00C37A11" w14:paraId="616ABB61" w14:textId="77777777" w:rsidTr="008E61B8">
        <w:tc>
          <w:tcPr>
            <w:tcW w:w="1953" w:type="dxa"/>
            <w:vMerge w:val="restart"/>
          </w:tcPr>
          <w:p w14:paraId="58F18B87" w14:textId="77777777" w:rsidR="006704D2" w:rsidRPr="00C37A11" w:rsidRDefault="006704D2" w:rsidP="006E152D">
            <w:pPr>
              <w:jc w:val="left"/>
              <w:rPr>
                <w:sz w:val="20"/>
                <w:szCs w:val="20"/>
              </w:rPr>
            </w:pPr>
            <w:r w:rsidRPr="00C37A11">
              <w:rPr>
                <w:sz w:val="20"/>
                <w:szCs w:val="20"/>
              </w:rPr>
              <w:t>Di</w:t>
            </w:r>
            <w:r w:rsidR="006E152D" w:rsidRPr="00C37A11">
              <w:rPr>
                <w:sz w:val="20"/>
                <w:szCs w:val="20"/>
              </w:rPr>
              <w:t>enos socialinės gl</w:t>
            </w:r>
            <w:r w:rsidR="006E152D" w:rsidRPr="00C37A11">
              <w:rPr>
                <w:sz w:val="20"/>
                <w:szCs w:val="20"/>
              </w:rPr>
              <w:t>o</w:t>
            </w:r>
            <w:r w:rsidR="006E152D" w:rsidRPr="00C37A11">
              <w:rPr>
                <w:sz w:val="20"/>
                <w:szCs w:val="20"/>
              </w:rPr>
              <w:t>ba</w:t>
            </w:r>
          </w:p>
        </w:tc>
        <w:tc>
          <w:tcPr>
            <w:tcW w:w="3418" w:type="dxa"/>
          </w:tcPr>
          <w:p w14:paraId="4582965B" w14:textId="77777777" w:rsidR="006704D2" w:rsidRPr="00C37A11" w:rsidRDefault="006704D2" w:rsidP="00873A2A">
            <w:pPr>
              <w:jc w:val="left"/>
              <w:rPr>
                <w:sz w:val="20"/>
                <w:szCs w:val="20"/>
              </w:rPr>
            </w:pPr>
            <w:r w:rsidRPr="00C37A11">
              <w:rPr>
                <w:sz w:val="20"/>
                <w:szCs w:val="20"/>
              </w:rPr>
              <w:t>Plungės socialinių paslaugų centras:</w:t>
            </w:r>
          </w:p>
        </w:tc>
        <w:tc>
          <w:tcPr>
            <w:tcW w:w="1174" w:type="dxa"/>
            <w:vMerge w:val="restart"/>
          </w:tcPr>
          <w:p w14:paraId="3DCEF282" w14:textId="77777777" w:rsidR="006704D2" w:rsidRPr="00C37A11" w:rsidRDefault="006704D2" w:rsidP="006704D2">
            <w:pPr>
              <w:jc w:val="center"/>
              <w:rPr>
                <w:sz w:val="20"/>
                <w:szCs w:val="20"/>
              </w:rPr>
            </w:pPr>
            <w:r w:rsidRPr="00C37A11">
              <w:rPr>
                <w:sz w:val="20"/>
                <w:szCs w:val="20"/>
              </w:rPr>
              <w:t>Plungės rajono sav</w:t>
            </w:r>
            <w:r w:rsidRPr="00C37A11">
              <w:rPr>
                <w:sz w:val="20"/>
                <w:szCs w:val="20"/>
              </w:rPr>
              <w:t>i</w:t>
            </w:r>
            <w:r w:rsidRPr="00C37A11">
              <w:rPr>
                <w:sz w:val="20"/>
                <w:szCs w:val="20"/>
              </w:rPr>
              <w:t>valdybė</w:t>
            </w:r>
          </w:p>
        </w:tc>
        <w:tc>
          <w:tcPr>
            <w:tcW w:w="1460" w:type="dxa"/>
            <w:vMerge w:val="restart"/>
          </w:tcPr>
          <w:p w14:paraId="473A29B6" w14:textId="77777777" w:rsidR="006704D2" w:rsidRPr="00C37A11" w:rsidRDefault="006704D2" w:rsidP="006704D2">
            <w:pPr>
              <w:jc w:val="center"/>
              <w:rPr>
                <w:sz w:val="20"/>
                <w:szCs w:val="20"/>
              </w:rPr>
            </w:pPr>
            <w:r w:rsidRPr="00C37A11">
              <w:rPr>
                <w:sz w:val="20"/>
                <w:szCs w:val="20"/>
              </w:rPr>
              <w:t>Plungė</w:t>
            </w:r>
          </w:p>
        </w:tc>
        <w:tc>
          <w:tcPr>
            <w:tcW w:w="1341" w:type="dxa"/>
          </w:tcPr>
          <w:p w14:paraId="1D5F05B5" w14:textId="77777777" w:rsidR="006704D2" w:rsidRPr="00C37A11" w:rsidRDefault="006704D2" w:rsidP="00873A2A">
            <w:pPr>
              <w:jc w:val="left"/>
              <w:rPr>
                <w:sz w:val="20"/>
                <w:szCs w:val="20"/>
              </w:rPr>
            </w:pPr>
          </w:p>
        </w:tc>
      </w:tr>
      <w:tr w:rsidR="006704D2" w:rsidRPr="00C37A11" w14:paraId="3B5FF1BC" w14:textId="77777777" w:rsidTr="008E61B8">
        <w:tc>
          <w:tcPr>
            <w:tcW w:w="1953" w:type="dxa"/>
            <w:vMerge/>
          </w:tcPr>
          <w:p w14:paraId="56A37525" w14:textId="77777777" w:rsidR="006704D2" w:rsidRPr="00C37A11" w:rsidRDefault="006704D2" w:rsidP="00873A2A">
            <w:pPr>
              <w:jc w:val="left"/>
              <w:rPr>
                <w:sz w:val="20"/>
                <w:szCs w:val="20"/>
              </w:rPr>
            </w:pPr>
          </w:p>
        </w:tc>
        <w:tc>
          <w:tcPr>
            <w:tcW w:w="3418" w:type="dxa"/>
          </w:tcPr>
          <w:p w14:paraId="57D1DE69" w14:textId="77777777" w:rsidR="006704D2" w:rsidRPr="00C37A11" w:rsidRDefault="006704D2" w:rsidP="00FC371D">
            <w:pPr>
              <w:pStyle w:val="Sraopastraipa"/>
              <w:numPr>
                <w:ilvl w:val="0"/>
                <w:numId w:val="23"/>
              </w:numPr>
              <w:jc w:val="right"/>
              <w:rPr>
                <w:sz w:val="20"/>
              </w:rPr>
            </w:pPr>
            <w:r w:rsidRPr="00C37A11">
              <w:rPr>
                <w:sz w:val="20"/>
              </w:rPr>
              <w:t>dienos užimtumo grupė</w:t>
            </w:r>
          </w:p>
        </w:tc>
        <w:tc>
          <w:tcPr>
            <w:tcW w:w="1174" w:type="dxa"/>
            <w:vMerge/>
          </w:tcPr>
          <w:p w14:paraId="294E5769" w14:textId="77777777" w:rsidR="006704D2" w:rsidRPr="00C37A11" w:rsidRDefault="006704D2" w:rsidP="00873A2A">
            <w:pPr>
              <w:jc w:val="left"/>
              <w:rPr>
                <w:sz w:val="20"/>
                <w:szCs w:val="20"/>
              </w:rPr>
            </w:pPr>
          </w:p>
        </w:tc>
        <w:tc>
          <w:tcPr>
            <w:tcW w:w="1460" w:type="dxa"/>
            <w:vMerge/>
          </w:tcPr>
          <w:p w14:paraId="3D7C14E3" w14:textId="77777777" w:rsidR="006704D2" w:rsidRPr="00C37A11" w:rsidRDefault="006704D2" w:rsidP="00873A2A">
            <w:pPr>
              <w:jc w:val="center"/>
              <w:rPr>
                <w:sz w:val="20"/>
                <w:szCs w:val="20"/>
              </w:rPr>
            </w:pPr>
          </w:p>
        </w:tc>
        <w:tc>
          <w:tcPr>
            <w:tcW w:w="1341" w:type="dxa"/>
          </w:tcPr>
          <w:p w14:paraId="5C3A15B7" w14:textId="77777777" w:rsidR="006704D2" w:rsidRPr="00C37A11" w:rsidRDefault="006704D2" w:rsidP="00873A2A">
            <w:pPr>
              <w:jc w:val="center"/>
              <w:rPr>
                <w:sz w:val="20"/>
                <w:szCs w:val="20"/>
              </w:rPr>
            </w:pPr>
            <w:r w:rsidRPr="00C37A11">
              <w:rPr>
                <w:sz w:val="20"/>
                <w:szCs w:val="20"/>
              </w:rPr>
              <w:t>17</w:t>
            </w:r>
          </w:p>
        </w:tc>
      </w:tr>
      <w:tr w:rsidR="006704D2" w:rsidRPr="00C37A11" w14:paraId="3E0194B9" w14:textId="77777777" w:rsidTr="008E61B8">
        <w:tc>
          <w:tcPr>
            <w:tcW w:w="1953" w:type="dxa"/>
            <w:vMerge/>
          </w:tcPr>
          <w:p w14:paraId="6AC9947B" w14:textId="77777777" w:rsidR="006704D2" w:rsidRPr="00C37A11" w:rsidRDefault="006704D2" w:rsidP="00873A2A">
            <w:pPr>
              <w:jc w:val="left"/>
              <w:rPr>
                <w:sz w:val="20"/>
                <w:szCs w:val="20"/>
              </w:rPr>
            </w:pPr>
          </w:p>
        </w:tc>
        <w:tc>
          <w:tcPr>
            <w:tcW w:w="3418" w:type="dxa"/>
          </w:tcPr>
          <w:p w14:paraId="5252350F" w14:textId="77777777" w:rsidR="006704D2" w:rsidRPr="00C37A11" w:rsidRDefault="006704D2" w:rsidP="00FC371D">
            <w:pPr>
              <w:pStyle w:val="Sraopastraipa"/>
              <w:numPr>
                <w:ilvl w:val="0"/>
                <w:numId w:val="23"/>
              </w:numPr>
              <w:jc w:val="right"/>
              <w:rPr>
                <w:sz w:val="20"/>
              </w:rPr>
            </w:pPr>
            <w:r w:rsidRPr="00C37A11">
              <w:rPr>
                <w:sz w:val="20"/>
              </w:rPr>
              <w:t>integrali pagalba</w:t>
            </w:r>
          </w:p>
        </w:tc>
        <w:tc>
          <w:tcPr>
            <w:tcW w:w="1174" w:type="dxa"/>
            <w:vMerge/>
          </w:tcPr>
          <w:p w14:paraId="36CA5C63" w14:textId="77777777" w:rsidR="006704D2" w:rsidRPr="00C37A11" w:rsidRDefault="006704D2" w:rsidP="00873A2A">
            <w:pPr>
              <w:jc w:val="left"/>
              <w:rPr>
                <w:sz w:val="20"/>
                <w:szCs w:val="20"/>
              </w:rPr>
            </w:pPr>
          </w:p>
        </w:tc>
        <w:tc>
          <w:tcPr>
            <w:tcW w:w="1460" w:type="dxa"/>
            <w:vMerge/>
          </w:tcPr>
          <w:p w14:paraId="0C4716F0" w14:textId="77777777" w:rsidR="006704D2" w:rsidRPr="00C37A11" w:rsidRDefault="006704D2" w:rsidP="00873A2A">
            <w:pPr>
              <w:jc w:val="center"/>
              <w:rPr>
                <w:sz w:val="20"/>
                <w:szCs w:val="20"/>
              </w:rPr>
            </w:pPr>
          </w:p>
        </w:tc>
        <w:tc>
          <w:tcPr>
            <w:tcW w:w="1341" w:type="dxa"/>
          </w:tcPr>
          <w:p w14:paraId="1E47A7EB" w14:textId="77777777" w:rsidR="006704D2" w:rsidRPr="00C37A11" w:rsidRDefault="006704D2" w:rsidP="00873A2A">
            <w:pPr>
              <w:jc w:val="center"/>
              <w:rPr>
                <w:sz w:val="20"/>
                <w:szCs w:val="20"/>
              </w:rPr>
            </w:pPr>
            <w:r w:rsidRPr="00C37A11">
              <w:rPr>
                <w:sz w:val="20"/>
                <w:szCs w:val="20"/>
              </w:rPr>
              <w:t>40</w:t>
            </w:r>
          </w:p>
        </w:tc>
      </w:tr>
      <w:tr w:rsidR="00EF4B83" w:rsidRPr="00C37A11" w14:paraId="1340B833" w14:textId="77777777" w:rsidTr="008E61B8">
        <w:tc>
          <w:tcPr>
            <w:tcW w:w="1953" w:type="dxa"/>
          </w:tcPr>
          <w:p w14:paraId="5DB35971" w14:textId="77777777" w:rsidR="00EF4B83" w:rsidRPr="00C37A11" w:rsidRDefault="00EF4B83" w:rsidP="00EF4B83">
            <w:pPr>
              <w:jc w:val="left"/>
              <w:rPr>
                <w:sz w:val="20"/>
                <w:szCs w:val="20"/>
              </w:rPr>
            </w:pPr>
            <w:r w:rsidRPr="00C37A11">
              <w:rPr>
                <w:sz w:val="20"/>
                <w:szCs w:val="20"/>
              </w:rPr>
              <w:t>Dienos užimtumas, individuali pagalba neįgaliajam</w:t>
            </w:r>
          </w:p>
        </w:tc>
        <w:tc>
          <w:tcPr>
            <w:tcW w:w="3418" w:type="dxa"/>
          </w:tcPr>
          <w:p w14:paraId="447B34E5" w14:textId="77777777" w:rsidR="00EF4B83" w:rsidRPr="00C37A11" w:rsidRDefault="00EF4B83" w:rsidP="00EF4B83">
            <w:pPr>
              <w:jc w:val="left"/>
              <w:rPr>
                <w:sz w:val="20"/>
              </w:rPr>
            </w:pPr>
            <w:r w:rsidRPr="00C37A11">
              <w:rPr>
                <w:sz w:val="20"/>
              </w:rPr>
              <w:t>Sutrikusio intelekto žmonių globos bendrija „Plungės viltis“</w:t>
            </w:r>
          </w:p>
        </w:tc>
        <w:tc>
          <w:tcPr>
            <w:tcW w:w="1174" w:type="dxa"/>
          </w:tcPr>
          <w:p w14:paraId="45A8FDCC" w14:textId="77777777" w:rsidR="00EF4B83" w:rsidRPr="00C37A11" w:rsidRDefault="00EF4B83" w:rsidP="00EF4B83">
            <w:pPr>
              <w:jc w:val="left"/>
              <w:rPr>
                <w:sz w:val="20"/>
                <w:szCs w:val="20"/>
              </w:rPr>
            </w:pPr>
            <w:r w:rsidRPr="00C37A11">
              <w:rPr>
                <w:sz w:val="20"/>
                <w:szCs w:val="20"/>
              </w:rPr>
              <w:t>NVO</w:t>
            </w:r>
          </w:p>
        </w:tc>
        <w:tc>
          <w:tcPr>
            <w:tcW w:w="1460" w:type="dxa"/>
          </w:tcPr>
          <w:p w14:paraId="7F1D5552" w14:textId="77777777" w:rsidR="00EF4B83" w:rsidRPr="00C37A11" w:rsidRDefault="00EF4B83" w:rsidP="00EF4B83">
            <w:pPr>
              <w:jc w:val="center"/>
              <w:rPr>
                <w:sz w:val="20"/>
                <w:szCs w:val="20"/>
              </w:rPr>
            </w:pPr>
            <w:r w:rsidRPr="00C37A11">
              <w:rPr>
                <w:sz w:val="20"/>
                <w:szCs w:val="20"/>
              </w:rPr>
              <w:t>Plungė</w:t>
            </w:r>
          </w:p>
        </w:tc>
        <w:tc>
          <w:tcPr>
            <w:tcW w:w="1341" w:type="dxa"/>
          </w:tcPr>
          <w:p w14:paraId="235F1F4E" w14:textId="77777777" w:rsidR="00EF4B83" w:rsidRPr="00C37A11" w:rsidRDefault="00EF4B83" w:rsidP="00EF4B83">
            <w:pPr>
              <w:jc w:val="center"/>
              <w:rPr>
                <w:sz w:val="20"/>
                <w:szCs w:val="20"/>
              </w:rPr>
            </w:pPr>
            <w:r w:rsidRPr="00C37A11">
              <w:rPr>
                <w:sz w:val="20"/>
                <w:szCs w:val="20"/>
              </w:rPr>
              <w:t>76</w:t>
            </w:r>
          </w:p>
        </w:tc>
      </w:tr>
      <w:tr w:rsidR="00EF4B83" w:rsidRPr="00C37A11" w14:paraId="098D5644" w14:textId="77777777" w:rsidTr="008E61B8">
        <w:tc>
          <w:tcPr>
            <w:tcW w:w="1953" w:type="dxa"/>
          </w:tcPr>
          <w:p w14:paraId="34E72D3B" w14:textId="77777777" w:rsidR="00EF4B83" w:rsidRPr="00C37A11" w:rsidRDefault="00EF4B83" w:rsidP="00EF4B83">
            <w:pPr>
              <w:jc w:val="left"/>
              <w:rPr>
                <w:sz w:val="20"/>
                <w:szCs w:val="20"/>
              </w:rPr>
            </w:pPr>
            <w:r w:rsidRPr="00C37A11">
              <w:rPr>
                <w:sz w:val="20"/>
                <w:szCs w:val="20"/>
              </w:rPr>
              <w:t>Dienos užimtumas, individuali pagalba neįgaliajam</w:t>
            </w:r>
          </w:p>
        </w:tc>
        <w:tc>
          <w:tcPr>
            <w:tcW w:w="3418" w:type="dxa"/>
          </w:tcPr>
          <w:p w14:paraId="23BF0CD2" w14:textId="77777777" w:rsidR="00EF4B83" w:rsidRPr="00C37A11" w:rsidRDefault="00EF4B83" w:rsidP="00EF4B83">
            <w:pPr>
              <w:jc w:val="left"/>
              <w:rPr>
                <w:sz w:val="20"/>
              </w:rPr>
            </w:pPr>
            <w:r w:rsidRPr="00C37A11">
              <w:rPr>
                <w:sz w:val="20"/>
              </w:rPr>
              <w:t>Plungės sutrikusios psichikos žmonių gl</w:t>
            </w:r>
            <w:r w:rsidRPr="00C37A11">
              <w:rPr>
                <w:sz w:val="20"/>
              </w:rPr>
              <w:t>o</w:t>
            </w:r>
            <w:r w:rsidRPr="00C37A11">
              <w:rPr>
                <w:sz w:val="20"/>
              </w:rPr>
              <w:t>bos bendrija „Mūsų atžala“</w:t>
            </w:r>
          </w:p>
        </w:tc>
        <w:tc>
          <w:tcPr>
            <w:tcW w:w="1174" w:type="dxa"/>
          </w:tcPr>
          <w:p w14:paraId="735BACB4" w14:textId="77777777" w:rsidR="00EF4B83" w:rsidRPr="00C37A11" w:rsidRDefault="00EF4B83" w:rsidP="00EF4B83">
            <w:pPr>
              <w:jc w:val="left"/>
              <w:rPr>
                <w:sz w:val="20"/>
                <w:szCs w:val="20"/>
              </w:rPr>
            </w:pPr>
            <w:r w:rsidRPr="00C37A11">
              <w:rPr>
                <w:sz w:val="20"/>
                <w:szCs w:val="20"/>
              </w:rPr>
              <w:t>NVO</w:t>
            </w:r>
          </w:p>
        </w:tc>
        <w:tc>
          <w:tcPr>
            <w:tcW w:w="1460" w:type="dxa"/>
          </w:tcPr>
          <w:p w14:paraId="1EFD5C1F" w14:textId="77777777" w:rsidR="00EF4B83" w:rsidRPr="00C37A11" w:rsidRDefault="00EF4B83" w:rsidP="00EF4B83">
            <w:pPr>
              <w:jc w:val="center"/>
              <w:rPr>
                <w:sz w:val="20"/>
                <w:szCs w:val="20"/>
              </w:rPr>
            </w:pPr>
            <w:r w:rsidRPr="00C37A11">
              <w:rPr>
                <w:sz w:val="20"/>
                <w:szCs w:val="20"/>
              </w:rPr>
              <w:t>Plungė</w:t>
            </w:r>
          </w:p>
        </w:tc>
        <w:tc>
          <w:tcPr>
            <w:tcW w:w="1341" w:type="dxa"/>
          </w:tcPr>
          <w:p w14:paraId="78C3C5EF" w14:textId="77777777" w:rsidR="00EF4B83" w:rsidRPr="00C37A11" w:rsidRDefault="00EF4B83" w:rsidP="00EF4B83">
            <w:pPr>
              <w:jc w:val="center"/>
              <w:rPr>
                <w:sz w:val="20"/>
                <w:szCs w:val="20"/>
              </w:rPr>
            </w:pPr>
            <w:r w:rsidRPr="00C37A11">
              <w:rPr>
                <w:sz w:val="20"/>
                <w:szCs w:val="20"/>
              </w:rPr>
              <w:t>48</w:t>
            </w:r>
          </w:p>
        </w:tc>
      </w:tr>
      <w:tr w:rsidR="00EF4B83" w:rsidRPr="00C37A11" w14:paraId="10FCF87F" w14:textId="77777777" w:rsidTr="008E61B8">
        <w:tc>
          <w:tcPr>
            <w:tcW w:w="1953" w:type="dxa"/>
          </w:tcPr>
          <w:p w14:paraId="0E332CAC" w14:textId="77777777" w:rsidR="00EF4B83" w:rsidRPr="00C37A11" w:rsidRDefault="00EF4B83" w:rsidP="00EF4B83">
            <w:pPr>
              <w:jc w:val="left"/>
              <w:rPr>
                <w:sz w:val="20"/>
                <w:szCs w:val="20"/>
              </w:rPr>
            </w:pPr>
            <w:r w:rsidRPr="00C37A11">
              <w:rPr>
                <w:sz w:val="20"/>
                <w:szCs w:val="20"/>
              </w:rPr>
              <w:t>Dienos užimtumas, individuali pagalba neįgaliajam</w:t>
            </w:r>
          </w:p>
        </w:tc>
        <w:tc>
          <w:tcPr>
            <w:tcW w:w="3418" w:type="dxa"/>
          </w:tcPr>
          <w:p w14:paraId="5C457E47" w14:textId="77777777" w:rsidR="00EF4B83" w:rsidRPr="00C37A11" w:rsidRDefault="00EF4B83" w:rsidP="00EF4B83">
            <w:pPr>
              <w:jc w:val="left"/>
              <w:rPr>
                <w:sz w:val="20"/>
              </w:rPr>
            </w:pPr>
            <w:r w:rsidRPr="00C37A11">
              <w:rPr>
                <w:sz w:val="20"/>
              </w:rPr>
              <w:t>VšĮ Mažeikių rajono neįgaliųjų centras</w:t>
            </w:r>
          </w:p>
        </w:tc>
        <w:tc>
          <w:tcPr>
            <w:tcW w:w="1174" w:type="dxa"/>
          </w:tcPr>
          <w:p w14:paraId="710A41AE" w14:textId="77777777" w:rsidR="00EF4B83" w:rsidRPr="00C37A11" w:rsidRDefault="00EF4B83" w:rsidP="00EF4B83">
            <w:pPr>
              <w:jc w:val="left"/>
              <w:rPr>
                <w:sz w:val="20"/>
                <w:szCs w:val="20"/>
              </w:rPr>
            </w:pPr>
            <w:r w:rsidRPr="00C37A11">
              <w:rPr>
                <w:sz w:val="20"/>
                <w:szCs w:val="20"/>
              </w:rPr>
              <w:t>NVO</w:t>
            </w:r>
          </w:p>
        </w:tc>
        <w:tc>
          <w:tcPr>
            <w:tcW w:w="1460" w:type="dxa"/>
          </w:tcPr>
          <w:p w14:paraId="3186B2E3" w14:textId="77777777" w:rsidR="00EF4B83" w:rsidRPr="00C37A11" w:rsidRDefault="00EF4B83" w:rsidP="00EF4B83">
            <w:pPr>
              <w:jc w:val="center"/>
              <w:rPr>
                <w:sz w:val="20"/>
                <w:szCs w:val="20"/>
              </w:rPr>
            </w:pPr>
            <w:r w:rsidRPr="00C37A11">
              <w:rPr>
                <w:sz w:val="20"/>
                <w:szCs w:val="20"/>
              </w:rPr>
              <w:t>Mažeikiai</w:t>
            </w:r>
          </w:p>
        </w:tc>
        <w:tc>
          <w:tcPr>
            <w:tcW w:w="1341" w:type="dxa"/>
          </w:tcPr>
          <w:p w14:paraId="17897FEA" w14:textId="77777777" w:rsidR="00EF4B83" w:rsidRPr="00C37A11" w:rsidRDefault="00EF4B83" w:rsidP="00EF4B83">
            <w:pPr>
              <w:jc w:val="center"/>
              <w:rPr>
                <w:sz w:val="20"/>
                <w:szCs w:val="20"/>
              </w:rPr>
            </w:pPr>
            <w:r w:rsidRPr="00C37A11">
              <w:rPr>
                <w:sz w:val="20"/>
                <w:szCs w:val="20"/>
              </w:rPr>
              <w:t>160*</w:t>
            </w:r>
          </w:p>
        </w:tc>
      </w:tr>
      <w:tr w:rsidR="00EF4B83" w:rsidRPr="00C37A11" w14:paraId="076CC67F" w14:textId="77777777" w:rsidTr="008E61B8">
        <w:tc>
          <w:tcPr>
            <w:tcW w:w="1953" w:type="dxa"/>
          </w:tcPr>
          <w:p w14:paraId="53D5D45C" w14:textId="77777777" w:rsidR="00EF4B83" w:rsidRPr="00C37A11" w:rsidRDefault="00EF4B83" w:rsidP="00EF4B83">
            <w:pPr>
              <w:jc w:val="left"/>
              <w:rPr>
                <w:sz w:val="20"/>
                <w:szCs w:val="20"/>
              </w:rPr>
            </w:pPr>
            <w:r w:rsidRPr="00C37A11">
              <w:rPr>
                <w:sz w:val="20"/>
                <w:szCs w:val="20"/>
              </w:rPr>
              <w:t>Dienos užimtumas</w:t>
            </w:r>
          </w:p>
        </w:tc>
        <w:tc>
          <w:tcPr>
            <w:tcW w:w="3418" w:type="dxa"/>
          </w:tcPr>
          <w:p w14:paraId="4D40BE6A" w14:textId="77777777" w:rsidR="00EF4B83" w:rsidRPr="00C37A11" w:rsidRDefault="00EF4B83" w:rsidP="00EF4B83">
            <w:pPr>
              <w:jc w:val="left"/>
              <w:rPr>
                <w:sz w:val="20"/>
              </w:rPr>
            </w:pPr>
            <w:r w:rsidRPr="00C37A11">
              <w:rPr>
                <w:sz w:val="20"/>
              </w:rPr>
              <w:t>Sutrikusio intelekto žmonių globos bendrija „Mažeikių viltis“</w:t>
            </w:r>
          </w:p>
        </w:tc>
        <w:tc>
          <w:tcPr>
            <w:tcW w:w="1174" w:type="dxa"/>
          </w:tcPr>
          <w:p w14:paraId="47D5BF0D" w14:textId="77777777" w:rsidR="00EF4B83" w:rsidRPr="00C37A11" w:rsidRDefault="00EF4B83" w:rsidP="00EF4B83">
            <w:pPr>
              <w:jc w:val="left"/>
              <w:rPr>
                <w:sz w:val="20"/>
                <w:szCs w:val="20"/>
              </w:rPr>
            </w:pPr>
            <w:r w:rsidRPr="00C37A11">
              <w:rPr>
                <w:sz w:val="20"/>
                <w:szCs w:val="20"/>
              </w:rPr>
              <w:t>NVO</w:t>
            </w:r>
          </w:p>
        </w:tc>
        <w:tc>
          <w:tcPr>
            <w:tcW w:w="1460" w:type="dxa"/>
          </w:tcPr>
          <w:p w14:paraId="6E0F27B1" w14:textId="77777777" w:rsidR="00EF4B83" w:rsidRPr="00C37A11" w:rsidRDefault="00EF4B83" w:rsidP="00EF4B83">
            <w:pPr>
              <w:jc w:val="center"/>
              <w:rPr>
                <w:sz w:val="20"/>
                <w:szCs w:val="20"/>
              </w:rPr>
            </w:pPr>
            <w:r w:rsidRPr="00C37A11">
              <w:rPr>
                <w:sz w:val="20"/>
                <w:szCs w:val="20"/>
              </w:rPr>
              <w:t>Mažeikiai</w:t>
            </w:r>
          </w:p>
        </w:tc>
        <w:tc>
          <w:tcPr>
            <w:tcW w:w="1341" w:type="dxa"/>
          </w:tcPr>
          <w:p w14:paraId="5672A690" w14:textId="77777777" w:rsidR="00EF4B83" w:rsidRPr="00C37A11" w:rsidRDefault="00EF4B83" w:rsidP="00EF4B83">
            <w:pPr>
              <w:jc w:val="center"/>
              <w:rPr>
                <w:sz w:val="20"/>
                <w:szCs w:val="20"/>
              </w:rPr>
            </w:pPr>
            <w:r w:rsidRPr="00C37A11">
              <w:rPr>
                <w:sz w:val="20"/>
                <w:szCs w:val="20"/>
              </w:rPr>
              <w:t>18</w:t>
            </w:r>
          </w:p>
        </w:tc>
      </w:tr>
      <w:tr w:rsidR="00B07F5C" w:rsidRPr="00C37A11" w14:paraId="6F0FFD92" w14:textId="77777777" w:rsidTr="008E61B8">
        <w:tc>
          <w:tcPr>
            <w:tcW w:w="1953" w:type="dxa"/>
          </w:tcPr>
          <w:p w14:paraId="7307A3FD" w14:textId="77777777" w:rsidR="00B07F5C" w:rsidRPr="00C37A11" w:rsidRDefault="00B07F5C" w:rsidP="00B07F5C">
            <w:pPr>
              <w:jc w:val="left"/>
              <w:rPr>
                <w:sz w:val="20"/>
                <w:szCs w:val="20"/>
              </w:rPr>
            </w:pPr>
            <w:r w:rsidRPr="00C37A11">
              <w:rPr>
                <w:sz w:val="20"/>
                <w:szCs w:val="20"/>
              </w:rPr>
              <w:t>Dienos centras</w:t>
            </w:r>
            <w:r w:rsidR="00585473" w:rsidRPr="00C37A11">
              <w:rPr>
                <w:sz w:val="20"/>
                <w:szCs w:val="20"/>
              </w:rPr>
              <w:t>, socio-kultūrinės paslaugos</w:t>
            </w:r>
          </w:p>
        </w:tc>
        <w:tc>
          <w:tcPr>
            <w:tcW w:w="3418" w:type="dxa"/>
          </w:tcPr>
          <w:p w14:paraId="072B2769" w14:textId="77777777" w:rsidR="00B07F5C" w:rsidRPr="00C37A11" w:rsidRDefault="00B07F5C" w:rsidP="00B07F5C">
            <w:pPr>
              <w:jc w:val="left"/>
              <w:rPr>
                <w:sz w:val="20"/>
              </w:rPr>
            </w:pPr>
            <w:r w:rsidRPr="00C37A11">
              <w:rPr>
                <w:sz w:val="20"/>
                <w:szCs w:val="20"/>
              </w:rPr>
              <w:t>VšĮ Vilties erdvė (Specialios dirbtuvės, Vilniaus g. 2A)</w:t>
            </w:r>
          </w:p>
        </w:tc>
        <w:tc>
          <w:tcPr>
            <w:tcW w:w="1174" w:type="dxa"/>
          </w:tcPr>
          <w:p w14:paraId="1D939C6C" w14:textId="77777777" w:rsidR="00B07F5C" w:rsidRPr="00C37A11" w:rsidRDefault="00B07F5C" w:rsidP="00B07F5C">
            <w:pPr>
              <w:jc w:val="left"/>
              <w:rPr>
                <w:sz w:val="20"/>
                <w:szCs w:val="20"/>
              </w:rPr>
            </w:pPr>
            <w:r w:rsidRPr="00C37A11">
              <w:rPr>
                <w:sz w:val="20"/>
                <w:szCs w:val="20"/>
              </w:rPr>
              <w:t>NVO</w:t>
            </w:r>
          </w:p>
        </w:tc>
        <w:tc>
          <w:tcPr>
            <w:tcW w:w="1460" w:type="dxa"/>
          </w:tcPr>
          <w:p w14:paraId="42E49454" w14:textId="77777777" w:rsidR="00B07F5C" w:rsidRPr="00C37A11" w:rsidRDefault="00B07F5C" w:rsidP="00B07F5C">
            <w:pPr>
              <w:jc w:val="center"/>
              <w:rPr>
                <w:sz w:val="20"/>
                <w:szCs w:val="20"/>
              </w:rPr>
            </w:pPr>
            <w:r w:rsidRPr="00C37A11">
              <w:rPr>
                <w:sz w:val="20"/>
                <w:szCs w:val="20"/>
              </w:rPr>
              <w:t>Mažeikiai</w:t>
            </w:r>
          </w:p>
        </w:tc>
        <w:tc>
          <w:tcPr>
            <w:tcW w:w="1341" w:type="dxa"/>
          </w:tcPr>
          <w:p w14:paraId="561B4417" w14:textId="77777777" w:rsidR="00B07F5C" w:rsidRPr="00C37A11" w:rsidRDefault="00B07F5C" w:rsidP="00B07F5C">
            <w:pPr>
              <w:jc w:val="center"/>
              <w:rPr>
                <w:sz w:val="20"/>
                <w:szCs w:val="20"/>
              </w:rPr>
            </w:pPr>
            <w:r w:rsidRPr="00C37A11">
              <w:rPr>
                <w:sz w:val="20"/>
                <w:szCs w:val="20"/>
              </w:rPr>
              <w:t>28</w:t>
            </w:r>
          </w:p>
        </w:tc>
      </w:tr>
      <w:tr w:rsidR="00B07F5C" w:rsidRPr="00C37A11" w14:paraId="29503F18" w14:textId="77777777" w:rsidTr="008E61B8">
        <w:tc>
          <w:tcPr>
            <w:tcW w:w="1953" w:type="dxa"/>
          </w:tcPr>
          <w:p w14:paraId="537FB45D" w14:textId="77777777" w:rsidR="00B07F5C" w:rsidRPr="00C37A11" w:rsidRDefault="00B07F5C" w:rsidP="00B07F5C">
            <w:pPr>
              <w:jc w:val="left"/>
              <w:rPr>
                <w:sz w:val="20"/>
                <w:szCs w:val="20"/>
              </w:rPr>
            </w:pPr>
            <w:r w:rsidRPr="00C37A11">
              <w:rPr>
                <w:sz w:val="20"/>
                <w:szCs w:val="20"/>
              </w:rPr>
              <w:t>Dienos užimtumas, individuali pagalba neįgaliajam</w:t>
            </w:r>
          </w:p>
        </w:tc>
        <w:tc>
          <w:tcPr>
            <w:tcW w:w="3418" w:type="dxa"/>
          </w:tcPr>
          <w:p w14:paraId="65372408" w14:textId="77777777" w:rsidR="00B07F5C" w:rsidRPr="00C37A11" w:rsidRDefault="00B07F5C" w:rsidP="00B07F5C">
            <w:pPr>
              <w:jc w:val="left"/>
              <w:rPr>
                <w:sz w:val="20"/>
              </w:rPr>
            </w:pPr>
            <w:r w:rsidRPr="00C37A11">
              <w:rPr>
                <w:sz w:val="20"/>
              </w:rPr>
              <w:t>Žemaitijos psichikos negalią turinčių žm</w:t>
            </w:r>
            <w:r w:rsidRPr="00C37A11">
              <w:rPr>
                <w:sz w:val="20"/>
              </w:rPr>
              <w:t>o</w:t>
            </w:r>
            <w:r w:rsidRPr="00C37A11">
              <w:rPr>
                <w:sz w:val="20"/>
              </w:rPr>
              <w:t>nių klubas „Telšių atjauta“</w:t>
            </w:r>
          </w:p>
        </w:tc>
        <w:tc>
          <w:tcPr>
            <w:tcW w:w="1174" w:type="dxa"/>
          </w:tcPr>
          <w:p w14:paraId="0F6E355B" w14:textId="77777777" w:rsidR="00B07F5C" w:rsidRPr="00C37A11" w:rsidRDefault="00B07F5C" w:rsidP="00B07F5C">
            <w:pPr>
              <w:jc w:val="left"/>
              <w:rPr>
                <w:sz w:val="20"/>
                <w:szCs w:val="20"/>
              </w:rPr>
            </w:pPr>
            <w:r w:rsidRPr="00C37A11">
              <w:rPr>
                <w:sz w:val="20"/>
                <w:szCs w:val="20"/>
              </w:rPr>
              <w:t>NVO</w:t>
            </w:r>
          </w:p>
        </w:tc>
        <w:tc>
          <w:tcPr>
            <w:tcW w:w="1460" w:type="dxa"/>
          </w:tcPr>
          <w:p w14:paraId="12018D7F" w14:textId="77777777" w:rsidR="00B07F5C" w:rsidRPr="00C37A11" w:rsidRDefault="00B07F5C" w:rsidP="00B07F5C">
            <w:pPr>
              <w:jc w:val="center"/>
              <w:rPr>
                <w:sz w:val="20"/>
                <w:szCs w:val="20"/>
              </w:rPr>
            </w:pPr>
            <w:r w:rsidRPr="00C37A11">
              <w:rPr>
                <w:sz w:val="20"/>
                <w:szCs w:val="20"/>
              </w:rPr>
              <w:t>Telšiai</w:t>
            </w:r>
          </w:p>
        </w:tc>
        <w:tc>
          <w:tcPr>
            <w:tcW w:w="1341" w:type="dxa"/>
          </w:tcPr>
          <w:p w14:paraId="609E05C5" w14:textId="77777777" w:rsidR="00B07F5C" w:rsidRPr="00C37A11" w:rsidRDefault="00B07F5C" w:rsidP="00B07F5C">
            <w:pPr>
              <w:jc w:val="center"/>
              <w:rPr>
                <w:sz w:val="20"/>
                <w:szCs w:val="20"/>
              </w:rPr>
            </w:pPr>
            <w:r w:rsidRPr="00C37A11">
              <w:rPr>
                <w:sz w:val="20"/>
                <w:szCs w:val="20"/>
              </w:rPr>
              <w:t>33</w:t>
            </w:r>
          </w:p>
        </w:tc>
      </w:tr>
      <w:tr w:rsidR="00B07F5C" w:rsidRPr="00C37A11" w14:paraId="1DE760AE" w14:textId="77777777" w:rsidTr="008E61B8">
        <w:tc>
          <w:tcPr>
            <w:tcW w:w="1953" w:type="dxa"/>
          </w:tcPr>
          <w:p w14:paraId="06913E1C" w14:textId="77777777" w:rsidR="00B07F5C" w:rsidRPr="00C37A11" w:rsidRDefault="00B07F5C" w:rsidP="00B07F5C">
            <w:pPr>
              <w:jc w:val="left"/>
              <w:rPr>
                <w:sz w:val="20"/>
                <w:szCs w:val="20"/>
              </w:rPr>
            </w:pPr>
            <w:r w:rsidRPr="00C37A11">
              <w:rPr>
                <w:sz w:val="20"/>
                <w:szCs w:val="20"/>
              </w:rPr>
              <w:t>Dienos užimtumas, individuali pagalba neįgaliajam, dienos socialinė globa, a</w:t>
            </w:r>
            <w:r w:rsidRPr="00C37A11">
              <w:rPr>
                <w:sz w:val="20"/>
                <w:szCs w:val="20"/>
              </w:rPr>
              <w:t>s</w:t>
            </w:r>
            <w:r w:rsidRPr="00C37A11">
              <w:rPr>
                <w:sz w:val="20"/>
                <w:szCs w:val="20"/>
              </w:rPr>
              <w:t>mens higienos įgūdžių ugdymas, atokvėpio paslaugos ir kt.</w:t>
            </w:r>
          </w:p>
        </w:tc>
        <w:tc>
          <w:tcPr>
            <w:tcW w:w="3418" w:type="dxa"/>
          </w:tcPr>
          <w:p w14:paraId="0D08691A" w14:textId="77777777" w:rsidR="00B07F5C" w:rsidRPr="00C37A11" w:rsidRDefault="00B07F5C" w:rsidP="00B07F5C">
            <w:pPr>
              <w:jc w:val="left"/>
              <w:rPr>
                <w:sz w:val="20"/>
              </w:rPr>
            </w:pPr>
            <w:r w:rsidRPr="00C37A11">
              <w:rPr>
                <w:sz w:val="20"/>
              </w:rPr>
              <w:t>Telšių sutrikusios psichikos žmonių globos bendrija</w:t>
            </w:r>
          </w:p>
        </w:tc>
        <w:tc>
          <w:tcPr>
            <w:tcW w:w="1174" w:type="dxa"/>
          </w:tcPr>
          <w:p w14:paraId="16B4D560" w14:textId="77777777" w:rsidR="00B07F5C" w:rsidRPr="00C37A11" w:rsidRDefault="00B07F5C" w:rsidP="00B07F5C">
            <w:pPr>
              <w:jc w:val="left"/>
              <w:rPr>
                <w:sz w:val="20"/>
                <w:szCs w:val="20"/>
              </w:rPr>
            </w:pPr>
            <w:r w:rsidRPr="00C37A11">
              <w:rPr>
                <w:sz w:val="20"/>
                <w:szCs w:val="20"/>
              </w:rPr>
              <w:t>NVO</w:t>
            </w:r>
          </w:p>
        </w:tc>
        <w:tc>
          <w:tcPr>
            <w:tcW w:w="1460" w:type="dxa"/>
          </w:tcPr>
          <w:p w14:paraId="326A8FEE" w14:textId="77777777" w:rsidR="00B07F5C" w:rsidRPr="00C37A11" w:rsidRDefault="00B07F5C" w:rsidP="00B07F5C">
            <w:pPr>
              <w:jc w:val="center"/>
              <w:rPr>
                <w:sz w:val="20"/>
                <w:szCs w:val="20"/>
              </w:rPr>
            </w:pPr>
            <w:r w:rsidRPr="00C37A11">
              <w:rPr>
                <w:sz w:val="20"/>
                <w:szCs w:val="20"/>
              </w:rPr>
              <w:t>Telšiai</w:t>
            </w:r>
          </w:p>
        </w:tc>
        <w:tc>
          <w:tcPr>
            <w:tcW w:w="1341" w:type="dxa"/>
          </w:tcPr>
          <w:p w14:paraId="3D205EF3" w14:textId="77777777" w:rsidR="00B07F5C" w:rsidRPr="00C37A11" w:rsidRDefault="00B07F5C" w:rsidP="00B07F5C">
            <w:pPr>
              <w:jc w:val="center"/>
              <w:rPr>
                <w:sz w:val="20"/>
                <w:szCs w:val="20"/>
              </w:rPr>
            </w:pPr>
            <w:r w:rsidRPr="00C37A11">
              <w:rPr>
                <w:sz w:val="20"/>
                <w:szCs w:val="20"/>
              </w:rPr>
              <w:t>36</w:t>
            </w:r>
          </w:p>
        </w:tc>
      </w:tr>
      <w:tr w:rsidR="00653814" w:rsidRPr="00C37A11" w14:paraId="13071196" w14:textId="77777777" w:rsidTr="008E61B8">
        <w:tc>
          <w:tcPr>
            <w:tcW w:w="1953" w:type="dxa"/>
          </w:tcPr>
          <w:p w14:paraId="5074A2DD" w14:textId="77777777" w:rsidR="00653814" w:rsidRPr="00C37A11" w:rsidRDefault="00653814" w:rsidP="00B07F5C">
            <w:pPr>
              <w:jc w:val="left"/>
              <w:rPr>
                <w:sz w:val="20"/>
                <w:szCs w:val="20"/>
              </w:rPr>
            </w:pPr>
            <w:r w:rsidRPr="00C37A11">
              <w:rPr>
                <w:sz w:val="20"/>
                <w:szCs w:val="20"/>
              </w:rPr>
              <w:t>Dienos centras, socio-</w:t>
            </w:r>
            <w:r w:rsidRPr="00C37A11">
              <w:rPr>
                <w:sz w:val="20"/>
                <w:szCs w:val="20"/>
              </w:rPr>
              <w:lastRenderedPageBreak/>
              <w:t>kultūrinės paslaugos, individuali pagalba neįgaliajam</w:t>
            </w:r>
          </w:p>
        </w:tc>
        <w:tc>
          <w:tcPr>
            <w:tcW w:w="3418" w:type="dxa"/>
          </w:tcPr>
          <w:p w14:paraId="2598E635" w14:textId="77777777" w:rsidR="00653814" w:rsidRPr="00C37A11" w:rsidRDefault="00653814" w:rsidP="00B07F5C">
            <w:pPr>
              <w:jc w:val="left"/>
              <w:rPr>
                <w:sz w:val="20"/>
              </w:rPr>
            </w:pPr>
            <w:r w:rsidRPr="00C37A11">
              <w:rPr>
                <w:sz w:val="20"/>
              </w:rPr>
              <w:lastRenderedPageBreak/>
              <w:t>Telšių socialinių paslaugų centras</w:t>
            </w:r>
          </w:p>
        </w:tc>
        <w:tc>
          <w:tcPr>
            <w:tcW w:w="1174" w:type="dxa"/>
          </w:tcPr>
          <w:p w14:paraId="75C444A2" w14:textId="77777777" w:rsidR="00653814" w:rsidRPr="00C37A11" w:rsidRDefault="00923D2C" w:rsidP="00653814">
            <w:pPr>
              <w:jc w:val="left"/>
              <w:rPr>
                <w:sz w:val="20"/>
                <w:szCs w:val="20"/>
              </w:rPr>
            </w:pPr>
            <w:r w:rsidRPr="00C37A11">
              <w:rPr>
                <w:sz w:val="20"/>
                <w:szCs w:val="20"/>
              </w:rPr>
              <w:t xml:space="preserve">Telšių rajono </w:t>
            </w:r>
            <w:r w:rsidRPr="00C37A11">
              <w:rPr>
                <w:sz w:val="20"/>
                <w:szCs w:val="20"/>
              </w:rPr>
              <w:lastRenderedPageBreak/>
              <w:t>savivaldybė</w:t>
            </w:r>
          </w:p>
        </w:tc>
        <w:tc>
          <w:tcPr>
            <w:tcW w:w="1460" w:type="dxa"/>
          </w:tcPr>
          <w:p w14:paraId="058A02B3" w14:textId="77777777" w:rsidR="00653814" w:rsidRPr="00C37A11" w:rsidRDefault="00653814" w:rsidP="00B07F5C">
            <w:pPr>
              <w:jc w:val="center"/>
              <w:rPr>
                <w:sz w:val="20"/>
                <w:szCs w:val="20"/>
              </w:rPr>
            </w:pPr>
            <w:r w:rsidRPr="00C37A11">
              <w:rPr>
                <w:sz w:val="20"/>
                <w:szCs w:val="20"/>
              </w:rPr>
              <w:lastRenderedPageBreak/>
              <w:t>Telšiai</w:t>
            </w:r>
          </w:p>
        </w:tc>
        <w:tc>
          <w:tcPr>
            <w:tcW w:w="1341" w:type="dxa"/>
          </w:tcPr>
          <w:p w14:paraId="1A964CA5" w14:textId="77777777" w:rsidR="00653814" w:rsidRPr="00C37A11" w:rsidRDefault="00653814" w:rsidP="00B07F5C">
            <w:pPr>
              <w:jc w:val="center"/>
              <w:rPr>
                <w:sz w:val="20"/>
                <w:szCs w:val="20"/>
              </w:rPr>
            </w:pPr>
            <w:r w:rsidRPr="00C37A11">
              <w:rPr>
                <w:sz w:val="20"/>
                <w:szCs w:val="20"/>
              </w:rPr>
              <w:t>96</w:t>
            </w:r>
          </w:p>
        </w:tc>
      </w:tr>
      <w:tr w:rsidR="00B07F5C" w:rsidRPr="00C37A11" w14:paraId="4F96B488" w14:textId="77777777" w:rsidTr="008E61B8">
        <w:tc>
          <w:tcPr>
            <w:tcW w:w="1953" w:type="dxa"/>
          </w:tcPr>
          <w:p w14:paraId="113A7173" w14:textId="77777777" w:rsidR="00B07F5C" w:rsidRPr="00C37A11" w:rsidRDefault="00653814" w:rsidP="00B07F5C">
            <w:pPr>
              <w:jc w:val="left"/>
              <w:rPr>
                <w:sz w:val="20"/>
                <w:szCs w:val="20"/>
              </w:rPr>
            </w:pPr>
            <w:r w:rsidRPr="00C37A11">
              <w:rPr>
                <w:sz w:val="20"/>
                <w:szCs w:val="20"/>
              </w:rPr>
              <w:lastRenderedPageBreak/>
              <w:t>Dienos centras, socio-kultūrinės paslaugos, individuali pagalba neįgaliajam</w:t>
            </w:r>
          </w:p>
        </w:tc>
        <w:tc>
          <w:tcPr>
            <w:tcW w:w="3418" w:type="dxa"/>
          </w:tcPr>
          <w:p w14:paraId="0A1F06F9" w14:textId="77777777" w:rsidR="00B07F5C" w:rsidRPr="00C37A11" w:rsidRDefault="00B07F5C" w:rsidP="00B07F5C">
            <w:pPr>
              <w:jc w:val="left"/>
              <w:rPr>
                <w:sz w:val="20"/>
              </w:rPr>
            </w:pPr>
            <w:r w:rsidRPr="00C37A11">
              <w:rPr>
                <w:sz w:val="20"/>
              </w:rPr>
              <w:t>VšĮ Rietavo viltis</w:t>
            </w:r>
          </w:p>
        </w:tc>
        <w:tc>
          <w:tcPr>
            <w:tcW w:w="1174" w:type="dxa"/>
          </w:tcPr>
          <w:p w14:paraId="635B28CA" w14:textId="77777777" w:rsidR="00B07F5C" w:rsidRPr="00C37A11" w:rsidRDefault="00653814" w:rsidP="00653814">
            <w:pPr>
              <w:jc w:val="left"/>
              <w:rPr>
                <w:sz w:val="20"/>
                <w:szCs w:val="20"/>
              </w:rPr>
            </w:pPr>
            <w:r w:rsidRPr="00C37A11">
              <w:rPr>
                <w:sz w:val="20"/>
                <w:szCs w:val="20"/>
              </w:rPr>
              <w:t>NVO</w:t>
            </w:r>
          </w:p>
        </w:tc>
        <w:tc>
          <w:tcPr>
            <w:tcW w:w="1460" w:type="dxa"/>
          </w:tcPr>
          <w:p w14:paraId="3B38BF46" w14:textId="77777777" w:rsidR="00B07F5C" w:rsidRPr="00C37A11" w:rsidRDefault="00653814" w:rsidP="00B07F5C">
            <w:pPr>
              <w:jc w:val="center"/>
              <w:rPr>
                <w:sz w:val="20"/>
                <w:szCs w:val="20"/>
              </w:rPr>
            </w:pPr>
            <w:r w:rsidRPr="00C37A11">
              <w:rPr>
                <w:sz w:val="20"/>
                <w:szCs w:val="20"/>
              </w:rPr>
              <w:t>Rietavas</w:t>
            </w:r>
          </w:p>
        </w:tc>
        <w:tc>
          <w:tcPr>
            <w:tcW w:w="1341" w:type="dxa"/>
          </w:tcPr>
          <w:p w14:paraId="0B0EBDDE" w14:textId="77777777" w:rsidR="00B07F5C" w:rsidRPr="00C37A11" w:rsidRDefault="00B029B9" w:rsidP="00B07F5C">
            <w:pPr>
              <w:jc w:val="center"/>
              <w:rPr>
                <w:sz w:val="20"/>
                <w:szCs w:val="20"/>
              </w:rPr>
            </w:pPr>
            <w:r w:rsidRPr="00C37A11">
              <w:rPr>
                <w:sz w:val="20"/>
                <w:szCs w:val="20"/>
              </w:rPr>
              <w:t>42</w:t>
            </w:r>
          </w:p>
        </w:tc>
      </w:tr>
    </w:tbl>
    <w:p w14:paraId="639898CD" w14:textId="77777777" w:rsidR="00873A2A" w:rsidRPr="00C37A11" w:rsidRDefault="00873A2A" w:rsidP="00873A2A">
      <w:pPr>
        <w:rPr>
          <w:i/>
          <w:sz w:val="20"/>
          <w:szCs w:val="20"/>
        </w:rPr>
      </w:pPr>
      <w:r w:rsidRPr="00C37A11">
        <w:rPr>
          <w:b/>
          <w:bCs/>
          <w:i/>
          <w:sz w:val="18"/>
          <w:szCs w:val="20"/>
        </w:rPr>
        <w:t>(</w:t>
      </w:r>
      <w:r w:rsidRPr="00C37A11">
        <w:rPr>
          <w:i/>
          <w:sz w:val="18"/>
          <w:szCs w:val="20"/>
        </w:rPr>
        <w:t>Šaltinis: sudaryta autorių)</w:t>
      </w:r>
    </w:p>
    <w:p w14:paraId="702AD0AE" w14:textId="77777777" w:rsidR="00873A2A" w:rsidRPr="00C37A11" w:rsidRDefault="006E152D" w:rsidP="006E152D">
      <w:r w:rsidRPr="00C37A11">
        <w:t>*</w:t>
      </w:r>
      <w:r w:rsidRPr="00C37A11">
        <w:rPr>
          <w:sz w:val="20"/>
          <w:szCs w:val="20"/>
        </w:rPr>
        <w:t xml:space="preserve">Šiame skaičiuje įtraukti asmenys, turintys bet kokio tipo negalią. </w:t>
      </w:r>
    </w:p>
    <w:p w14:paraId="359485BE" w14:textId="77777777" w:rsidR="006E152D" w:rsidRPr="00C37A11" w:rsidRDefault="006E152D" w:rsidP="006E152D"/>
    <w:p w14:paraId="1DDB9E78" w14:textId="3522AC19" w:rsidR="0099447C" w:rsidRPr="00C37A11" w:rsidRDefault="0099447C" w:rsidP="00873A2A">
      <w:pPr>
        <w:ind w:firstLine="709"/>
      </w:pPr>
      <w:r w:rsidRPr="00C37A11">
        <w:t xml:space="preserve">Atsižvelgiant į JT Neįgaliųjų teisių komiteto bendrąjį komentarą dėl Konvencijos 19 straipsnio įgyvendinimo, būtina atkreipti dėmesį, kad nei didelio masto įstaigos, kuriose gyvena daugiau nei šimtas gyventojų, nei mažesni </w:t>
      </w:r>
      <w:r w:rsidR="00873A2A" w:rsidRPr="00C37A11">
        <w:t>GGN</w:t>
      </w:r>
      <w:r w:rsidRPr="00C37A11">
        <w:t>, turintys 5-8 asmenis, netgi individualūs namai, negali būti vadinami sav</w:t>
      </w:r>
      <w:r w:rsidRPr="00C37A11">
        <w:t>a</w:t>
      </w:r>
      <w:r w:rsidRPr="00C37A11">
        <w:t>rankiško gyvenimo būdu, jei jie turi institucinius ar institucionalizacijos elementus, tokius kaip: prival</w:t>
      </w:r>
      <w:r w:rsidRPr="00C37A11">
        <w:t>o</w:t>
      </w:r>
      <w:r w:rsidRPr="00C37A11">
        <w:t>mas padėjėjų pasidalijimas su kitais ir jokios ar ribota įtaka, padėjėjų pasirinkimui ir jų darbui, izoliaciją ir segregaciją nuo savarankiško gyvenimo bendruomenėje, kasdienių sprendimų kontrolės nebuvimas, pasirinkimo nebuvimas, su kuriuo gyventi, rutinos nelankstumas, neatsižvelgiant į asmeninę valią ir p</w:t>
      </w:r>
      <w:r w:rsidRPr="00C37A11">
        <w:t>a</w:t>
      </w:r>
      <w:r w:rsidRPr="00C37A11">
        <w:t>geidavimus, identiška veikla toje pačioje vietoje asmenų grupei pagal tam tikrą instituciją, paternalizu</w:t>
      </w:r>
      <w:r w:rsidRPr="00C37A11">
        <w:t>o</w:t>
      </w:r>
      <w:r w:rsidRPr="00C37A11">
        <w:t>tas požiūris į paslaugų teiki</w:t>
      </w:r>
      <w:r w:rsidR="003A4DB9" w:rsidRPr="00C37A11">
        <w:t xml:space="preserve">mą, gyvenimo sąlygų priežiūra, </w:t>
      </w:r>
      <w:r w:rsidRPr="00C37A11">
        <w:t>tam tikroje vietovėje gyvenančių neįgaliųjų skaičiaus disproporcija. Institucinės įstaigos gali pasiūlyti žmonėms su negalia tam tikrą pasirinkimo ir kontrolės laipsnį, tačiau šie pasirinkimai apsiriboja konkrečiomis gyvenimo sritimis ir nekeičia institucijų atskyrimo pobūdžio</w:t>
      </w:r>
      <w:r w:rsidRPr="00C37A11">
        <w:rPr>
          <w:rStyle w:val="Puslapioinaosnuoroda"/>
        </w:rPr>
        <w:footnoteReference w:id="5"/>
      </w:r>
      <w:r w:rsidRPr="00C37A11">
        <w:t>.</w:t>
      </w:r>
    </w:p>
    <w:p w14:paraId="0D5B3046" w14:textId="77777777" w:rsidR="0099447C" w:rsidRPr="00C37A11" w:rsidRDefault="0099447C" w:rsidP="00F726F0"/>
    <w:p w14:paraId="7E579643" w14:textId="77777777" w:rsidR="00F726F0" w:rsidRPr="00C37A11" w:rsidRDefault="00F726F0" w:rsidP="00F726F0">
      <w:r w:rsidRPr="00C37A11">
        <w:tab/>
        <w:t>Taigi</w:t>
      </w:r>
      <w:r w:rsidR="000C450F" w:rsidRPr="00C37A11">
        <w:t xml:space="preserve">, </w:t>
      </w:r>
      <w:r w:rsidRPr="00C37A11">
        <w:t xml:space="preserve">galima teigti, kad </w:t>
      </w:r>
      <w:r w:rsidR="000C450F" w:rsidRPr="00C37A11">
        <w:t>Telšių</w:t>
      </w:r>
      <w:r w:rsidRPr="00C37A11">
        <w:t xml:space="preserve"> regione nepakankama bendruomeninio apgyvendinimo ir dienos užimtumo paslaugų pasiūla (nėra sukurta pakankama tokių paslaugų infrastruktūra), o tai neatitinka visuomenės poreikių. Atsižvelgiant į tai, kad jau nuo 2024 m. sausio 1 d. nebebus priimami nauji neįg</w:t>
      </w:r>
      <w:r w:rsidRPr="00C37A11">
        <w:t>a</w:t>
      </w:r>
      <w:r w:rsidRPr="00C37A11">
        <w:t>lūs asmenys institucinei ilgalaikei socialinei globai ir siekiant, kad iki to laiko susikurtų pakankamas be</w:t>
      </w:r>
      <w:r w:rsidRPr="00C37A11">
        <w:t>n</w:t>
      </w:r>
      <w:r w:rsidRPr="00C37A11">
        <w:t>druomeninių paslaugų ir bendruomeninio apgyvendinimo tinklas</w:t>
      </w:r>
      <w:r w:rsidR="00604E9F" w:rsidRPr="00C37A11">
        <w:t xml:space="preserve">, </w:t>
      </w:r>
      <w:r w:rsidRPr="00C37A11">
        <w:t>yra tikslinga steigti (kurti) atitinkamą bendruomeninio apgyvendinimo ir susijusių paslaugų infrastruktūrą, skirtą tikslinei grupei asmenų.</w:t>
      </w:r>
    </w:p>
    <w:p w14:paraId="012C8852" w14:textId="77777777" w:rsidR="00C94EB6" w:rsidRPr="00C37A11" w:rsidRDefault="00C94EB6" w:rsidP="008C6477">
      <w:pPr>
        <w:rPr>
          <w:b/>
        </w:rPr>
      </w:pPr>
    </w:p>
    <w:p w14:paraId="24766E8F" w14:textId="77777777" w:rsidR="00EC7A40" w:rsidRPr="00C37A11" w:rsidRDefault="00C94EB6" w:rsidP="007F5D63">
      <w:pPr>
        <w:ind w:firstLine="851"/>
      </w:pPr>
      <w:r w:rsidRPr="00C37A11">
        <w:rPr>
          <w:b/>
        </w:rPr>
        <w:t>Viešųjų paslaugų teikimo infrastruktūros būklė</w:t>
      </w:r>
      <w:r w:rsidR="008B3D38" w:rsidRPr="00C37A11">
        <w:t xml:space="preserve">. </w:t>
      </w:r>
    </w:p>
    <w:p w14:paraId="1BE1C13F" w14:textId="262BCFC7" w:rsidR="00905BC5" w:rsidRPr="00C37A11" w:rsidRDefault="0016192C" w:rsidP="0016192C">
      <w:pPr>
        <w:ind w:firstLine="851"/>
      </w:pPr>
      <w:r w:rsidRPr="00C37A11">
        <w:t xml:space="preserve">Viešųjų paslaugų būklė aptariama vienoje iš Pertvarkoje dalyvaujančių regiono įstaigų – </w:t>
      </w:r>
      <w:r w:rsidRPr="00C37A11">
        <w:rPr>
          <w:b/>
          <w:u w:val="single"/>
        </w:rPr>
        <w:t>D</w:t>
      </w:r>
      <w:r w:rsidRPr="00C37A11">
        <w:rPr>
          <w:b/>
          <w:u w:val="single"/>
        </w:rPr>
        <w:t>ū</w:t>
      </w:r>
      <w:r w:rsidRPr="00C37A11">
        <w:rPr>
          <w:b/>
          <w:u w:val="single"/>
        </w:rPr>
        <w:t>seikių SGN</w:t>
      </w:r>
      <w:r w:rsidRPr="00C37A11">
        <w:t xml:space="preserve">. </w:t>
      </w:r>
      <w:r w:rsidR="00A416FA" w:rsidRPr="00C37A11">
        <w:rPr>
          <w:lang w:eastAsia="en-US"/>
        </w:rPr>
        <w:t>D</w:t>
      </w:r>
      <w:r w:rsidR="00B16A28" w:rsidRPr="00C37A11">
        <w:rPr>
          <w:lang w:eastAsia="en-US"/>
        </w:rPr>
        <w:t>ūseikių</w:t>
      </w:r>
      <w:r w:rsidR="00EC7A40" w:rsidRPr="00C37A11">
        <w:rPr>
          <w:lang w:eastAsia="en-US"/>
        </w:rPr>
        <w:t xml:space="preserve"> </w:t>
      </w:r>
      <w:r w:rsidR="003C084E" w:rsidRPr="00C37A11">
        <w:rPr>
          <w:lang w:eastAsia="en-US"/>
        </w:rPr>
        <w:t xml:space="preserve">SGN teikia </w:t>
      </w:r>
      <w:r w:rsidR="00EC7A40" w:rsidRPr="00C37A11">
        <w:rPr>
          <w:lang w:eastAsia="en-US"/>
        </w:rPr>
        <w:t xml:space="preserve">socialinės globos viešąsias paslaugas asmenims, turintiems proto ir (ar) psichikos </w:t>
      </w:r>
      <w:r w:rsidR="003A4DB9" w:rsidRPr="00C37A11">
        <w:rPr>
          <w:lang w:eastAsia="en-US"/>
        </w:rPr>
        <w:t>negalią, dėl kurios</w:t>
      </w:r>
      <w:r w:rsidR="00EC7A40" w:rsidRPr="00C37A11">
        <w:rPr>
          <w:lang w:eastAsia="en-US"/>
        </w:rPr>
        <w:t xml:space="preserve"> jiems nustatytas 0–40 procentų darbingumo lygis arba didelių ar vidut</w:t>
      </w:r>
      <w:r w:rsidR="00EC7A40" w:rsidRPr="00C37A11">
        <w:rPr>
          <w:lang w:eastAsia="en-US"/>
        </w:rPr>
        <w:t>i</w:t>
      </w:r>
      <w:r w:rsidR="003A4DB9" w:rsidRPr="00C37A11">
        <w:rPr>
          <w:lang w:eastAsia="en-US"/>
        </w:rPr>
        <w:t xml:space="preserve">nių specialiųjų poreikių lygis. </w:t>
      </w:r>
      <w:r w:rsidR="00EC7A40" w:rsidRPr="00C37A11">
        <w:rPr>
          <w:lang w:eastAsia="en-US"/>
        </w:rPr>
        <w:t xml:space="preserve">Kaip minėta anksčiau, </w:t>
      </w:r>
      <w:r w:rsidR="00EC7A40" w:rsidRPr="00C37A11">
        <w:rPr>
          <w:u w:val="single"/>
          <w:lang w:eastAsia="en-US"/>
        </w:rPr>
        <w:t>f</w:t>
      </w:r>
      <w:r w:rsidR="003C084E" w:rsidRPr="00C37A11">
        <w:rPr>
          <w:u w:val="single"/>
          <w:lang w:eastAsia="en-US"/>
        </w:rPr>
        <w:t xml:space="preserve">aktinė </w:t>
      </w:r>
      <w:r w:rsidR="00EC7A40" w:rsidRPr="00C37A11">
        <w:rPr>
          <w:u w:val="single"/>
          <w:lang w:eastAsia="en-US"/>
        </w:rPr>
        <w:t>šios įstaigos didžiosios gyventojų dalies</w:t>
      </w:r>
      <w:r w:rsidR="003C084E" w:rsidRPr="00C37A11">
        <w:rPr>
          <w:u w:val="single"/>
          <w:lang w:eastAsia="en-US"/>
        </w:rPr>
        <w:t xml:space="preserve"> </w:t>
      </w:r>
      <w:r w:rsidR="00B62CCA" w:rsidRPr="00C37A11">
        <w:rPr>
          <w:u w:val="single"/>
          <w:lang w:eastAsia="en-US"/>
        </w:rPr>
        <w:t>ki</w:t>
      </w:r>
      <w:r w:rsidR="00B62CCA" w:rsidRPr="00C37A11">
        <w:rPr>
          <w:u w:val="single"/>
          <w:lang w:eastAsia="en-US"/>
        </w:rPr>
        <w:t>l</w:t>
      </w:r>
      <w:r w:rsidR="00B62CCA" w:rsidRPr="00C37A11">
        <w:rPr>
          <w:u w:val="single"/>
          <w:lang w:eastAsia="en-US"/>
        </w:rPr>
        <w:t xml:space="preserve">mės </w:t>
      </w:r>
      <w:r w:rsidR="00A626C0" w:rsidRPr="00C37A11">
        <w:rPr>
          <w:u w:val="single"/>
          <w:lang w:eastAsia="en-US"/>
        </w:rPr>
        <w:t xml:space="preserve">vieta yra </w:t>
      </w:r>
      <w:r w:rsidR="00B16A28" w:rsidRPr="00C37A11">
        <w:rPr>
          <w:u w:val="single"/>
          <w:lang w:eastAsia="en-US"/>
        </w:rPr>
        <w:t>Telšių</w:t>
      </w:r>
      <w:r w:rsidR="00EC7A40" w:rsidRPr="00C37A11">
        <w:rPr>
          <w:u w:val="single"/>
          <w:lang w:eastAsia="en-US"/>
        </w:rPr>
        <w:t xml:space="preserve"> regiono</w:t>
      </w:r>
      <w:r w:rsidR="003C084E" w:rsidRPr="00C37A11">
        <w:rPr>
          <w:u w:val="single"/>
          <w:lang w:eastAsia="en-US"/>
        </w:rPr>
        <w:t xml:space="preserve"> teritorij</w:t>
      </w:r>
      <w:r w:rsidR="00A626C0" w:rsidRPr="00C37A11">
        <w:rPr>
          <w:u w:val="single"/>
          <w:lang w:eastAsia="en-US"/>
        </w:rPr>
        <w:t>a</w:t>
      </w:r>
      <w:r w:rsidR="003C084E" w:rsidRPr="00C37A11">
        <w:rPr>
          <w:u w:val="single"/>
          <w:lang w:eastAsia="en-US"/>
        </w:rPr>
        <w:t xml:space="preserve">, todėl </w:t>
      </w:r>
      <w:r w:rsidR="0063232C" w:rsidRPr="00C37A11">
        <w:rPr>
          <w:u w:val="single"/>
          <w:lang w:eastAsia="en-US"/>
        </w:rPr>
        <w:t>n</w:t>
      </w:r>
      <w:r w:rsidR="00C94EB6" w:rsidRPr="00C37A11">
        <w:rPr>
          <w:u w:val="single"/>
        </w:rPr>
        <w:t xml:space="preserve">agrinėjama </w:t>
      </w:r>
      <w:r w:rsidR="0063232C" w:rsidRPr="00C37A11">
        <w:rPr>
          <w:u w:val="single"/>
        </w:rPr>
        <w:t xml:space="preserve">viešosios paslaugos </w:t>
      </w:r>
      <w:r w:rsidR="00C94EB6" w:rsidRPr="00C37A11">
        <w:rPr>
          <w:u w:val="single"/>
        </w:rPr>
        <w:t xml:space="preserve">rinka apribojama </w:t>
      </w:r>
      <w:r w:rsidR="007E5CAE" w:rsidRPr="00C37A11">
        <w:rPr>
          <w:u w:val="single"/>
        </w:rPr>
        <w:t>šia ter</w:t>
      </w:r>
      <w:r w:rsidR="007E5CAE" w:rsidRPr="00C37A11">
        <w:rPr>
          <w:u w:val="single"/>
        </w:rPr>
        <w:t>i</w:t>
      </w:r>
      <w:r w:rsidR="007E5CAE" w:rsidRPr="00C37A11">
        <w:rPr>
          <w:u w:val="single"/>
        </w:rPr>
        <w:t>torija</w:t>
      </w:r>
      <w:r w:rsidR="0063232C" w:rsidRPr="00C37A11">
        <w:t xml:space="preserve">. </w:t>
      </w:r>
      <w:r w:rsidR="00905BC5" w:rsidRPr="00C37A11">
        <w:rPr>
          <w:u w:val="single"/>
        </w:rPr>
        <w:t>IP remiamasi prielaida, kad jei jau dabar paslaugas gaunantys asmenys yra šiame regione (kon</w:t>
      </w:r>
      <w:r w:rsidR="00905BC5" w:rsidRPr="00C37A11">
        <w:rPr>
          <w:u w:val="single"/>
        </w:rPr>
        <w:t>k</w:t>
      </w:r>
      <w:r w:rsidR="00905BC5" w:rsidRPr="00C37A11">
        <w:rPr>
          <w:u w:val="single"/>
        </w:rPr>
        <w:t>rečioje savivaldybėje), atitinkamai jų artimieji gyvena netoliese, todėl siekiant nesukelti papildomų nep</w:t>
      </w:r>
      <w:r w:rsidR="00905BC5" w:rsidRPr="00C37A11">
        <w:rPr>
          <w:u w:val="single"/>
        </w:rPr>
        <w:t>a</w:t>
      </w:r>
      <w:r w:rsidR="00905BC5" w:rsidRPr="00C37A11">
        <w:rPr>
          <w:u w:val="single"/>
        </w:rPr>
        <w:t>togumų tikslinės grupės asmenims, priimtas sprendimas, kad tikslinės grupės asmenys lieka toje sav</w:t>
      </w:r>
      <w:r w:rsidR="00905BC5" w:rsidRPr="00C37A11">
        <w:rPr>
          <w:u w:val="single"/>
        </w:rPr>
        <w:t>i</w:t>
      </w:r>
      <w:r w:rsidR="00905BC5" w:rsidRPr="00C37A11">
        <w:rPr>
          <w:u w:val="single"/>
        </w:rPr>
        <w:t xml:space="preserve">valdybėje, kurioje dabar yra, o jiems mirus ar išvykus, į jų vietą būtų nukreipiami tik </w:t>
      </w:r>
      <w:r w:rsidR="000D33DE" w:rsidRPr="00C37A11">
        <w:rPr>
          <w:u w:val="single"/>
        </w:rPr>
        <w:t>tos pačios</w:t>
      </w:r>
      <w:r w:rsidR="00905BC5" w:rsidRPr="00C37A11">
        <w:rPr>
          <w:u w:val="single"/>
        </w:rPr>
        <w:t xml:space="preserve"> saviva</w:t>
      </w:r>
      <w:r w:rsidR="00905BC5" w:rsidRPr="00C37A11">
        <w:rPr>
          <w:u w:val="single"/>
        </w:rPr>
        <w:t>l</w:t>
      </w:r>
      <w:r w:rsidR="00905BC5" w:rsidRPr="00C37A11">
        <w:rPr>
          <w:u w:val="single"/>
        </w:rPr>
        <w:t>dybės gyventojai.</w:t>
      </w:r>
    </w:p>
    <w:p w14:paraId="6E7C2356" w14:textId="40085CED" w:rsidR="00C94EB6" w:rsidRPr="00C37A11" w:rsidRDefault="00A416FA" w:rsidP="0016192C">
      <w:pPr>
        <w:ind w:firstLine="851"/>
      </w:pPr>
      <w:r w:rsidRPr="00C37A11">
        <w:t>Globos namų veiklos apimtis apibūdinantys duomenys pateikti žemiau.</w:t>
      </w:r>
    </w:p>
    <w:p w14:paraId="2B649936" w14:textId="7AA706B2" w:rsidR="00A416FA" w:rsidRPr="00C37A11" w:rsidRDefault="00FD1E6A" w:rsidP="00FD1E6A">
      <w:pPr>
        <w:ind w:firstLine="851"/>
      </w:pPr>
      <w:r w:rsidRPr="00C37A11">
        <w:t>2019-06-01 duomenimis globos namuose gyveno 2</w:t>
      </w:r>
      <w:r w:rsidR="007104B1" w:rsidRPr="00C37A11">
        <w:t>45</w:t>
      </w:r>
      <w:r w:rsidRPr="00C37A11">
        <w:t xml:space="preserve"> gyventojai. Globos namų suteiktų p</w:t>
      </w:r>
      <w:r w:rsidRPr="00C37A11">
        <w:t>a</w:t>
      </w:r>
      <w:r w:rsidRPr="00C37A11">
        <w:t xml:space="preserve">slaugų apimtys pateiktos lentelėje. Matyti, kad ilgalaikės </w:t>
      </w:r>
      <w:r w:rsidR="003A4DB9" w:rsidRPr="00C37A11">
        <w:t xml:space="preserve">specializuotos slaugos ir </w:t>
      </w:r>
      <w:r w:rsidRPr="00C37A11">
        <w:t>socialinės globos p</w:t>
      </w:r>
      <w:r w:rsidRPr="00C37A11">
        <w:t>a</w:t>
      </w:r>
      <w:r w:rsidRPr="00C37A11">
        <w:t>slaugų apimtys nagrinėjamu laikotarpiu praktiškai nesikeitė.</w:t>
      </w:r>
    </w:p>
    <w:p w14:paraId="32193F18" w14:textId="77777777" w:rsidR="009E378F" w:rsidRPr="00C37A11" w:rsidRDefault="009E378F" w:rsidP="00FD1E6A">
      <w:pPr>
        <w:ind w:firstLine="851"/>
      </w:pPr>
    </w:p>
    <w:p w14:paraId="0D963784" w14:textId="77777777" w:rsidR="009E378F" w:rsidRPr="00C37A11" w:rsidRDefault="009E378F" w:rsidP="00FD1E6A">
      <w:pPr>
        <w:ind w:firstLine="851"/>
      </w:pPr>
    </w:p>
    <w:p w14:paraId="56DC747B" w14:textId="77777777" w:rsidR="009E378F" w:rsidRPr="00C37A11" w:rsidRDefault="009E378F" w:rsidP="00FD1E6A">
      <w:pPr>
        <w:ind w:firstLine="851"/>
      </w:pPr>
    </w:p>
    <w:p w14:paraId="626D6EFE" w14:textId="77777777" w:rsidR="009E378F" w:rsidRPr="00C37A11" w:rsidRDefault="009E378F" w:rsidP="00FD1E6A">
      <w:pPr>
        <w:ind w:firstLine="851"/>
      </w:pPr>
    </w:p>
    <w:p w14:paraId="4D566B55" w14:textId="77777777" w:rsidR="00E72212" w:rsidRPr="00C37A11" w:rsidRDefault="00E72212" w:rsidP="00FD1E6A">
      <w:pPr>
        <w:ind w:firstLine="851"/>
      </w:pPr>
    </w:p>
    <w:p w14:paraId="076076FF" w14:textId="77777777" w:rsidR="00A416FA" w:rsidRPr="00C37A11" w:rsidRDefault="009A3D95" w:rsidP="00A416FA">
      <w:pPr>
        <w:rPr>
          <w:b/>
        </w:rPr>
      </w:pPr>
      <w:r w:rsidRPr="00C37A11">
        <w:rPr>
          <w:b/>
        </w:rPr>
        <w:lastRenderedPageBreak/>
        <w:t>1.4</w:t>
      </w:r>
      <w:r w:rsidR="00A416FA" w:rsidRPr="00C37A11">
        <w:rPr>
          <w:b/>
        </w:rPr>
        <w:t xml:space="preserve"> lentelė. D</w:t>
      </w:r>
      <w:r w:rsidR="007104B1" w:rsidRPr="00C37A11">
        <w:rPr>
          <w:b/>
        </w:rPr>
        <w:t xml:space="preserve">ūseikių </w:t>
      </w:r>
      <w:r w:rsidR="00A416FA" w:rsidRPr="00C37A11">
        <w:rPr>
          <w:b/>
        </w:rPr>
        <w:t>SGN ilgalaikės socialinės globos paslaugų apimtys</w:t>
      </w:r>
    </w:p>
    <w:tbl>
      <w:tblPr>
        <w:tblW w:w="5000" w:type="pct"/>
        <w:tblLayout w:type="fixed"/>
        <w:tblLook w:val="04A0" w:firstRow="1" w:lastRow="0" w:firstColumn="1" w:lastColumn="0" w:noHBand="0" w:noVBand="1"/>
      </w:tblPr>
      <w:tblGrid>
        <w:gridCol w:w="725"/>
        <w:gridCol w:w="3213"/>
        <w:gridCol w:w="1135"/>
        <w:gridCol w:w="843"/>
        <w:gridCol w:w="843"/>
        <w:gridCol w:w="843"/>
        <w:gridCol w:w="843"/>
        <w:gridCol w:w="843"/>
      </w:tblGrid>
      <w:tr w:rsidR="00A416FA" w:rsidRPr="00C37A11" w14:paraId="11F681C3" w14:textId="77777777" w:rsidTr="009E378F">
        <w:trPr>
          <w:trHeight w:val="315"/>
        </w:trPr>
        <w:tc>
          <w:tcPr>
            <w:tcW w:w="3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AC1C352" w14:textId="77777777" w:rsidR="00A416FA" w:rsidRPr="00C37A11" w:rsidRDefault="00A416FA" w:rsidP="00A416FA">
            <w:pPr>
              <w:jc w:val="center"/>
              <w:rPr>
                <w:b/>
                <w:color w:val="000000"/>
                <w:sz w:val="20"/>
                <w:szCs w:val="20"/>
              </w:rPr>
            </w:pPr>
            <w:r w:rsidRPr="00C37A11">
              <w:rPr>
                <w:b/>
                <w:color w:val="000000"/>
                <w:sz w:val="20"/>
                <w:szCs w:val="20"/>
              </w:rPr>
              <w:t>Eil. Nr.</w:t>
            </w:r>
          </w:p>
        </w:tc>
        <w:tc>
          <w:tcPr>
            <w:tcW w:w="172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EDA7D" w14:textId="77777777" w:rsidR="00A416FA" w:rsidRPr="00C37A11" w:rsidRDefault="00A416FA" w:rsidP="00A416FA">
            <w:pPr>
              <w:jc w:val="center"/>
              <w:rPr>
                <w:b/>
                <w:color w:val="000000"/>
                <w:sz w:val="20"/>
                <w:szCs w:val="20"/>
              </w:rPr>
            </w:pPr>
            <w:r w:rsidRPr="00C37A11">
              <w:rPr>
                <w:b/>
                <w:color w:val="000000"/>
                <w:sz w:val="20"/>
                <w:szCs w:val="20"/>
              </w:rPr>
              <w:t>Paslaugos pavadinimas</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09BA4" w14:textId="77777777" w:rsidR="00A416FA" w:rsidRPr="00C37A11" w:rsidRDefault="00A416FA" w:rsidP="00A416FA">
            <w:pPr>
              <w:jc w:val="center"/>
              <w:rPr>
                <w:b/>
                <w:color w:val="000000"/>
                <w:sz w:val="20"/>
                <w:szCs w:val="20"/>
              </w:rPr>
            </w:pPr>
            <w:r w:rsidRPr="00C37A11">
              <w:rPr>
                <w:b/>
                <w:color w:val="000000"/>
                <w:sz w:val="20"/>
                <w:szCs w:val="20"/>
              </w:rPr>
              <w:t>Matavimo vienetas</w:t>
            </w:r>
          </w:p>
        </w:tc>
        <w:tc>
          <w:tcPr>
            <w:tcW w:w="2270"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91FBF31" w14:textId="77777777" w:rsidR="00A416FA" w:rsidRPr="00C37A11" w:rsidRDefault="00A416FA" w:rsidP="00A416FA">
            <w:pPr>
              <w:jc w:val="center"/>
              <w:rPr>
                <w:b/>
                <w:color w:val="000000"/>
                <w:sz w:val="20"/>
                <w:szCs w:val="20"/>
              </w:rPr>
            </w:pPr>
            <w:r w:rsidRPr="00C37A11">
              <w:rPr>
                <w:b/>
                <w:color w:val="000000"/>
                <w:sz w:val="20"/>
                <w:szCs w:val="20"/>
              </w:rPr>
              <w:t>Paslaugų apimtys per metus, vnt.</w:t>
            </w:r>
          </w:p>
        </w:tc>
      </w:tr>
      <w:tr w:rsidR="00A416FA" w:rsidRPr="00C37A11" w14:paraId="5FBB6AD7" w14:textId="77777777" w:rsidTr="009E378F">
        <w:trPr>
          <w:trHeight w:val="720"/>
        </w:trPr>
        <w:tc>
          <w:tcPr>
            <w:tcW w:w="39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CC9D7" w14:textId="77777777" w:rsidR="00A416FA" w:rsidRPr="00C37A11" w:rsidRDefault="00A416FA" w:rsidP="00A416FA">
            <w:pPr>
              <w:jc w:val="left"/>
              <w:rPr>
                <w:b/>
                <w:color w:val="000000"/>
                <w:sz w:val="20"/>
                <w:szCs w:val="20"/>
              </w:rPr>
            </w:pPr>
          </w:p>
        </w:tc>
        <w:tc>
          <w:tcPr>
            <w:tcW w:w="172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81932" w14:textId="77777777" w:rsidR="00A416FA" w:rsidRPr="00C37A11" w:rsidRDefault="00A416FA" w:rsidP="00A416FA">
            <w:pPr>
              <w:jc w:val="left"/>
              <w:rPr>
                <w:b/>
                <w:color w:val="000000"/>
                <w:sz w:val="20"/>
                <w:szCs w:val="20"/>
              </w:rPr>
            </w:pPr>
          </w:p>
        </w:tc>
        <w:tc>
          <w:tcPr>
            <w:tcW w:w="61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B4FB5" w14:textId="77777777" w:rsidR="00A416FA" w:rsidRPr="00C37A11" w:rsidRDefault="00A416FA" w:rsidP="00A416FA">
            <w:pPr>
              <w:jc w:val="left"/>
              <w:rPr>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9DA39A" w14:textId="77777777" w:rsidR="00A416FA" w:rsidRPr="00C37A11" w:rsidRDefault="00A416FA" w:rsidP="00A416FA">
            <w:pPr>
              <w:jc w:val="center"/>
              <w:rPr>
                <w:b/>
                <w:color w:val="000000"/>
                <w:sz w:val="20"/>
                <w:szCs w:val="20"/>
              </w:rPr>
            </w:pPr>
            <w:r w:rsidRPr="00C37A11">
              <w:rPr>
                <w:b/>
                <w:color w:val="000000"/>
                <w:sz w:val="20"/>
                <w:szCs w:val="20"/>
              </w:rPr>
              <w:t>2014</w:t>
            </w:r>
          </w:p>
        </w:tc>
        <w:tc>
          <w:tcPr>
            <w:tcW w:w="454" w:type="pct"/>
            <w:tcBorders>
              <w:top w:val="nil"/>
              <w:left w:val="nil"/>
              <w:bottom w:val="single" w:sz="4" w:space="0" w:color="auto"/>
              <w:right w:val="single" w:sz="4" w:space="0" w:color="auto"/>
            </w:tcBorders>
            <w:shd w:val="clear" w:color="auto" w:fill="D9D9D9" w:themeFill="background1" w:themeFillShade="D9"/>
            <w:vAlign w:val="center"/>
            <w:hideMark/>
          </w:tcPr>
          <w:p w14:paraId="7A9A2468" w14:textId="77777777" w:rsidR="00A416FA" w:rsidRPr="00C37A11" w:rsidRDefault="00A416FA" w:rsidP="00A416FA">
            <w:pPr>
              <w:jc w:val="center"/>
              <w:rPr>
                <w:b/>
                <w:color w:val="000000"/>
                <w:sz w:val="20"/>
                <w:szCs w:val="20"/>
              </w:rPr>
            </w:pPr>
            <w:r w:rsidRPr="00C37A11">
              <w:rPr>
                <w:b/>
                <w:color w:val="000000"/>
                <w:sz w:val="20"/>
                <w:szCs w:val="20"/>
              </w:rPr>
              <w:t>2015</w:t>
            </w:r>
          </w:p>
        </w:tc>
        <w:tc>
          <w:tcPr>
            <w:tcW w:w="454" w:type="pct"/>
            <w:tcBorders>
              <w:top w:val="nil"/>
              <w:left w:val="nil"/>
              <w:bottom w:val="single" w:sz="4" w:space="0" w:color="auto"/>
              <w:right w:val="single" w:sz="4" w:space="0" w:color="auto"/>
            </w:tcBorders>
            <w:shd w:val="clear" w:color="auto" w:fill="D9D9D9" w:themeFill="background1" w:themeFillShade="D9"/>
            <w:vAlign w:val="center"/>
            <w:hideMark/>
          </w:tcPr>
          <w:p w14:paraId="0673A558" w14:textId="77777777" w:rsidR="00A416FA" w:rsidRPr="00C37A11" w:rsidRDefault="00A416FA" w:rsidP="00A416FA">
            <w:pPr>
              <w:jc w:val="center"/>
              <w:rPr>
                <w:b/>
                <w:color w:val="000000"/>
                <w:sz w:val="20"/>
                <w:szCs w:val="20"/>
              </w:rPr>
            </w:pPr>
            <w:r w:rsidRPr="00C37A11">
              <w:rPr>
                <w:b/>
                <w:color w:val="000000"/>
                <w:sz w:val="20"/>
                <w:szCs w:val="20"/>
              </w:rPr>
              <w:t>2016</w:t>
            </w:r>
          </w:p>
        </w:tc>
        <w:tc>
          <w:tcPr>
            <w:tcW w:w="454" w:type="pct"/>
            <w:tcBorders>
              <w:top w:val="nil"/>
              <w:left w:val="nil"/>
              <w:bottom w:val="single" w:sz="4" w:space="0" w:color="auto"/>
              <w:right w:val="single" w:sz="4" w:space="0" w:color="auto"/>
            </w:tcBorders>
            <w:shd w:val="clear" w:color="auto" w:fill="D9D9D9" w:themeFill="background1" w:themeFillShade="D9"/>
            <w:vAlign w:val="center"/>
            <w:hideMark/>
          </w:tcPr>
          <w:p w14:paraId="1D9AC250" w14:textId="77777777" w:rsidR="00A416FA" w:rsidRPr="00C37A11" w:rsidRDefault="00A416FA" w:rsidP="00A416FA">
            <w:pPr>
              <w:jc w:val="center"/>
              <w:rPr>
                <w:b/>
                <w:color w:val="000000"/>
                <w:sz w:val="20"/>
                <w:szCs w:val="20"/>
              </w:rPr>
            </w:pPr>
            <w:r w:rsidRPr="00C37A11">
              <w:rPr>
                <w:b/>
                <w:color w:val="000000"/>
                <w:sz w:val="20"/>
                <w:szCs w:val="20"/>
              </w:rPr>
              <w:t>2017</w:t>
            </w:r>
          </w:p>
        </w:tc>
        <w:tc>
          <w:tcPr>
            <w:tcW w:w="455" w:type="pct"/>
            <w:tcBorders>
              <w:top w:val="nil"/>
              <w:left w:val="nil"/>
              <w:bottom w:val="nil"/>
              <w:right w:val="single" w:sz="4" w:space="0" w:color="auto"/>
            </w:tcBorders>
            <w:shd w:val="clear" w:color="auto" w:fill="D9D9D9" w:themeFill="background1" w:themeFillShade="D9"/>
            <w:vAlign w:val="center"/>
            <w:hideMark/>
          </w:tcPr>
          <w:p w14:paraId="551D4A62" w14:textId="77777777" w:rsidR="00A416FA" w:rsidRPr="00C37A11" w:rsidRDefault="00A416FA" w:rsidP="00A416FA">
            <w:pPr>
              <w:jc w:val="center"/>
              <w:rPr>
                <w:b/>
                <w:color w:val="000000"/>
                <w:sz w:val="20"/>
                <w:szCs w:val="20"/>
              </w:rPr>
            </w:pPr>
            <w:r w:rsidRPr="00C37A11">
              <w:rPr>
                <w:b/>
                <w:color w:val="000000"/>
                <w:sz w:val="20"/>
                <w:szCs w:val="20"/>
              </w:rPr>
              <w:t>2018</w:t>
            </w:r>
          </w:p>
        </w:tc>
      </w:tr>
      <w:tr w:rsidR="00A416FA" w:rsidRPr="00C37A11" w14:paraId="71297F0C" w14:textId="77777777" w:rsidTr="009E378F">
        <w:trPr>
          <w:trHeight w:val="33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33FEA0C2" w14:textId="77777777" w:rsidR="00A416FA" w:rsidRPr="00C37A11" w:rsidRDefault="00A416FA" w:rsidP="00A416FA">
            <w:pPr>
              <w:jc w:val="center"/>
              <w:rPr>
                <w:color w:val="000000"/>
                <w:sz w:val="20"/>
                <w:szCs w:val="20"/>
              </w:rPr>
            </w:pPr>
            <w:r w:rsidRPr="00C37A11">
              <w:rPr>
                <w:color w:val="000000"/>
                <w:sz w:val="20"/>
                <w:szCs w:val="20"/>
              </w:rPr>
              <w:t>1.</w:t>
            </w:r>
          </w:p>
        </w:tc>
        <w:tc>
          <w:tcPr>
            <w:tcW w:w="1729" w:type="pct"/>
            <w:tcBorders>
              <w:top w:val="nil"/>
              <w:left w:val="nil"/>
              <w:bottom w:val="single" w:sz="4" w:space="0" w:color="auto"/>
              <w:right w:val="single" w:sz="4" w:space="0" w:color="auto"/>
            </w:tcBorders>
            <w:shd w:val="clear" w:color="auto" w:fill="auto"/>
            <w:noWrap/>
            <w:vAlign w:val="center"/>
            <w:hideMark/>
          </w:tcPr>
          <w:p w14:paraId="4A6A0679" w14:textId="77777777" w:rsidR="00A416FA" w:rsidRPr="00C37A11" w:rsidRDefault="00A416FA" w:rsidP="00A416FA">
            <w:pPr>
              <w:rPr>
                <w:color w:val="000000"/>
                <w:sz w:val="20"/>
                <w:szCs w:val="20"/>
              </w:rPr>
            </w:pPr>
            <w:r w:rsidRPr="00C37A11">
              <w:rPr>
                <w:color w:val="000000"/>
                <w:sz w:val="20"/>
                <w:szCs w:val="20"/>
              </w:rPr>
              <w:t>Vaikų su negalia (iki 18 m. amžiaus) ilgalaikė socialinė globa</w:t>
            </w:r>
          </w:p>
        </w:tc>
        <w:tc>
          <w:tcPr>
            <w:tcW w:w="611" w:type="pct"/>
            <w:tcBorders>
              <w:top w:val="nil"/>
              <w:left w:val="nil"/>
              <w:bottom w:val="single" w:sz="4" w:space="0" w:color="auto"/>
              <w:right w:val="single" w:sz="4" w:space="0" w:color="auto"/>
            </w:tcBorders>
            <w:shd w:val="clear" w:color="auto" w:fill="auto"/>
            <w:vAlign w:val="center"/>
            <w:hideMark/>
          </w:tcPr>
          <w:p w14:paraId="60871B2F" w14:textId="77777777" w:rsidR="00A416FA" w:rsidRPr="00C37A11" w:rsidRDefault="00A416FA" w:rsidP="00A416FA">
            <w:pPr>
              <w:jc w:val="center"/>
              <w:rPr>
                <w:color w:val="000000"/>
                <w:sz w:val="20"/>
                <w:szCs w:val="20"/>
              </w:rPr>
            </w:pPr>
            <w:r w:rsidRPr="00C37A11">
              <w:rPr>
                <w:color w:val="000000"/>
                <w:sz w:val="20"/>
                <w:szCs w:val="20"/>
              </w:rPr>
              <w:t>Lovadieniai</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A2AC200" w14:textId="77777777" w:rsidR="00A416FA" w:rsidRPr="00C37A11" w:rsidRDefault="00A416FA" w:rsidP="00A416FA">
            <w:pPr>
              <w:jc w:val="center"/>
              <w:rPr>
                <w:color w:val="000000"/>
                <w:sz w:val="20"/>
                <w:szCs w:val="20"/>
              </w:rPr>
            </w:pPr>
            <w:r w:rsidRPr="00C37A11">
              <w:rPr>
                <w:color w:val="000000"/>
                <w:sz w:val="20"/>
                <w:szCs w:val="20"/>
              </w:rPr>
              <w:t>0</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1561515F" w14:textId="77777777" w:rsidR="00A416FA" w:rsidRPr="00C37A11" w:rsidRDefault="00A416FA" w:rsidP="00A416FA">
            <w:pPr>
              <w:jc w:val="center"/>
              <w:rPr>
                <w:color w:val="000000"/>
                <w:sz w:val="20"/>
                <w:szCs w:val="20"/>
              </w:rPr>
            </w:pPr>
            <w:r w:rsidRPr="00C37A11">
              <w:rPr>
                <w:color w:val="000000"/>
                <w:sz w:val="20"/>
                <w:szCs w:val="20"/>
              </w:rPr>
              <w:t>0</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17B550B" w14:textId="77777777" w:rsidR="00A416FA" w:rsidRPr="00C37A11" w:rsidRDefault="00A416FA" w:rsidP="00A416FA">
            <w:pPr>
              <w:jc w:val="center"/>
              <w:rPr>
                <w:color w:val="000000"/>
                <w:sz w:val="20"/>
                <w:szCs w:val="20"/>
              </w:rPr>
            </w:pPr>
            <w:r w:rsidRPr="00C37A11">
              <w:rPr>
                <w:color w:val="000000"/>
                <w:sz w:val="20"/>
                <w:szCs w:val="20"/>
              </w:rPr>
              <w:t>0</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037A754B" w14:textId="77777777" w:rsidR="00A416FA" w:rsidRPr="00C37A11" w:rsidRDefault="00A416FA" w:rsidP="00A416FA">
            <w:pPr>
              <w:jc w:val="center"/>
              <w:rPr>
                <w:color w:val="000000"/>
                <w:sz w:val="20"/>
                <w:szCs w:val="20"/>
              </w:rPr>
            </w:pPr>
            <w:r w:rsidRPr="00C37A11">
              <w:rPr>
                <w:color w:val="000000"/>
                <w:sz w:val="20"/>
                <w:szCs w:val="20"/>
              </w:rPr>
              <w:t>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0BF2801D" w14:textId="77777777" w:rsidR="00A416FA" w:rsidRPr="00C37A11" w:rsidRDefault="00A416FA" w:rsidP="00A416FA">
            <w:pPr>
              <w:jc w:val="center"/>
              <w:rPr>
                <w:color w:val="000000"/>
                <w:sz w:val="20"/>
                <w:szCs w:val="20"/>
              </w:rPr>
            </w:pPr>
            <w:r w:rsidRPr="00C37A11">
              <w:rPr>
                <w:color w:val="000000"/>
                <w:sz w:val="20"/>
                <w:szCs w:val="20"/>
              </w:rPr>
              <w:t>0</w:t>
            </w:r>
          </w:p>
        </w:tc>
      </w:tr>
      <w:tr w:rsidR="00A416FA" w:rsidRPr="00C37A11" w14:paraId="620F590A" w14:textId="77777777" w:rsidTr="009E378F">
        <w:trPr>
          <w:trHeight w:val="66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FFBD722" w14:textId="77777777" w:rsidR="00A416FA" w:rsidRPr="00C37A11" w:rsidRDefault="00A416FA" w:rsidP="00A416FA">
            <w:pPr>
              <w:jc w:val="center"/>
              <w:rPr>
                <w:color w:val="000000"/>
                <w:sz w:val="20"/>
                <w:szCs w:val="20"/>
              </w:rPr>
            </w:pPr>
            <w:r w:rsidRPr="00C37A11">
              <w:rPr>
                <w:color w:val="000000"/>
                <w:sz w:val="20"/>
                <w:szCs w:val="20"/>
              </w:rPr>
              <w:t>2.</w:t>
            </w:r>
          </w:p>
        </w:tc>
        <w:tc>
          <w:tcPr>
            <w:tcW w:w="1729" w:type="pct"/>
            <w:tcBorders>
              <w:top w:val="nil"/>
              <w:left w:val="nil"/>
              <w:bottom w:val="nil"/>
              <w:right w:val="nil"/>
            </w:tcBorders>
            <w:shd w:val="clear" w:color="auto" w:fill="auto"/>
            <w:vAlign w:val="bottom"/>
            <w:hideMark/>
          </w:tcPr>
          <w:p w14:paraId="5B792338" w14:textId="77777777" w:rsidR="00A416FA" w:rsidRPr="00C37A11" w:rsidRDefault="00A416FA" w:rsidP="00A416FA">
            <w:pPr>
              <w:jc w:val="left"/>
              <w:rPr>
                <w:color w:val="000000"/>
                <w:sz w:val="20"/>
                <w:szCs w:val="20"/>
              </w:rPr>
            </w:pPr>
            <w:r w:rsidRPr="00C37A11">
              <w:rPr>
                <w:color w:val="000000"/>
                <w:sz w:val="20"/>
                <w:szCs w:val="20"/>
              </w:rPr>
              <w:t>Suaugusių asmenų (nuo 18 m. amžiaus) su negalia ir senyvo amžiaus asmenų su negalia ilgalaikė socialinė globa</w:t>
            </w:r>
          </w:p>
        </w:tc>
        <w:tc>
          <w:tcPr>
            <w:tcW w:w="611" w:type="pct"/>
            <w:tcBorders>
              <w:top w:val="nil"/>
              <w:left w:val="single" w:sz="4" w:space="0" w:color="auto"/>
              <w:bottom w:val="single" w:sz="4" w:space="0" w:color="auto"/>
              <w:right w:val="single" w:sz="4" w:space="0" w:color="auto"/>
            </w:tcBorders>
            <w:shd w:val="clear" w:color="auto" w:fill="auto"/>
            <w:vAlign w:val="center"/>
            <w:hideMark/>
          </w:tcPr>
          <w:p w14:paraId="5148FC73" w14:textId="77777777" w:rsidR="00A416FA" w:rsidRPr="00C37A11" w:rsidRDefault="00A416FA" w:rsidP="00A416FA">
            <w:pPr>
              <w:jc w:val="center"/>
              <w:rPr>
                <w:color w:val="000000"/>
                <w:sz w:val="20"/>
                <w:szCs w:val="20"/>
              </w:rPr>
            </w:pPr>
            <w:r w:rsidRPr="00C37A11">
              <w:rPr>
                <w:color w:val="000000"/>
                <w:sz w:val="20"/>
                <w:szCs w:val="20"/>
              </w:rPr>
              <w:t>Lovadieniai</w:t>
            </w:r>
          </w:p>
        </w:tc>
        <w:tc>
          <w:tcPr>
            <w:tcW w:w="454" w:type="pct"/>
            <w:tcBorders>
              <w:top w:val="nil"/>
              <w:left w:val="nil"/>
              <w:bottom w:val="single" w:sz="4" w:space="0" w:color="auto"/>
              <w:right w:val="single" w:sz="4" w:space="0" w:color="auto"/>
            </w:tcBorders>
            <w:shd w:val="clear" w:color="auto" w:fill="auto"/>
            <w:vAlign w:val="center"/>
            <w:hideMark/>
          </w:tcPr>
          <w:p w14:paraId="7809B133" w14:textId="77777777" w:rsidR="00A416FA" w:rsidRPr="00C37A11" w:rsidRDefault="007104B1" w:rsidP="00A416FA">
            <w:pPr>
              <w:jc w:val="center"/>
              <w:rPr>
                <w:color w:val="000000"/>
                <w:sz w:val="20"/>
                <w:szCs w:val="20"/>
              </w:rPr>
            </w:pPr>
            <w:r w:rsidRPr="00C37A11">
              <w:rPr>
                <w:color w:val="000000"/>
                <w:sz w:val="20"/>
                <w:szCs w:val="20"/>
              </w:rPr>
              <w:t>87.302</w:t>
            </w:r>
          </w:p>
        </w:tc>
        <w:tc>
          <w:tcPr>
            <w:tcW w:w="454" w:type="pct"/>
            <w:tcBorders>
              <w:top w:val="nil"/>
              <w:left w:val="nil"/>
              <w:bottom w:val="single" w:sz="4" w:space="0" w:color="auto"/>
              <w:right w:val="single" w:sz="4" w:space="0" w:color="auto"/>
            </w:tcBorders>
            <w:shd w:val="clear" w:color="auto" w:fill="auto"/>
            <w:vAlign w:val="center"/>
            <w:hideMark/>
          </w:tcPr>
          <w:p w14:paraId="26DFE12C" w14:textId="77777777" w:rsidR="00A416FA" w:rsidRPr="00C37A11" w:rsidRDefault="007104B1" w:rsidP="00A416FA">
            <w:pPr>
              <w:jc w:val="center"/>
              <w:rPr>
                <w:color w:val="000000"/>
                <w:sz w:val="20"/>
                <w:szCs w:val="20"/>
              </w:rPr>
            </w:pPr>
            <w:r w:rsidRPr="00C37A11">
              <w:rPr>
                <w:color w:val="000000"/>
                <w:sz w:val="20"/>
                <w:szCs w:val="20"/>
              </w:rPr>
              <w:t>86.696</w:t>
            </w:r>
          </w:p>
        </w:tc>
        <w:tc>
          <w:tcPr>
            <w:tcW w:w="454" w:type="pct"/>
            <w:tcBorders>
              <w:top w:val="nil"/>
              <w:left w:val="nil"/>
              <w:bottom w:val="single" w:sz="4" w:space="0" w:color="auto"/>
              <w:right w:val="single" w:sz="4" w:space="0" w:color="auto"/>
            </w:tcBorders>
            <w:shd w:val="clear" w:color="auto" w:fill="auto"/>
            <w:vAlign w:val="center"/>
            <w:hideMark/>
          </w:tcPr>
          <w:p w14:paraId="75CE2155" w14:textId="77777777" w:rsidR="00A416FA" w:rsidRPr="00C37A11" w:rsidRDefault="007104B1" w:rsidP="00A416FA">
            <w:pPr>
              <w:jc w:val="center"/>
              <w:rPr>
                <w:color w:val="000000"/>
                <w:sz w:val="20"/>
                <w:szCs w:val="20"/>
              </w:rPr>
            </w:pPr>
            <w:r w:rsidRPr="00C37A11">
              <w:rPr>
                <w:color w:val="000000"/>
                <w:sz w:val="20"/>
                <w:szCs w:val="20"/>
              </w:rPr>
              <w:t>87.581</w:t>
            </w:r>
          </w:p>
        </w:tc>
        <w:tc>
          <w:tcPr>
            <w:tcW w:w="454" w:type="pct"/>
            <w:tcBorders>
              <w:top w:val="nil"/>
              <w:left w:val="nil"/>
              <w:bottom w:val="single" w:sz="4" w:space="0" w:color="auto"/>
              <w:right w:val="single" w:sz="4" w:space="0" w:color="auto"/>
            </w:tcBorders>
            <w:shd w:val="clear" w:color="auto" w:fill="auto"/>
            <w:vAlign w:val="center"/>
            <w:hideMark/>
          </w:tcPr>
          <w:p w14:paraId="7FE1BD99" w14:textId="77777777" w:rsidR="00A416FA" w:rsidRPr="00C37A11" w:rsidRDefault="007104B1" w:rsidP="00A416FA">
            <w:pPr>
              <w:jc w:val="center"/>
              <w:rPr>
                <w:color w:val="000000"/>
                <w:sz w:val="20"/>
                <w:szCs w:val="20"/>
              </w:rPr>
            </w:pPr>
            <w:r w:rsidRPr="00C37A11">
              <w:rPr>
                <w:color w:val="000000"/>
                <w:sz w:val="20"/>
                <w:szCs w:val="20"/>
              </w:rPr>
              <w:t>87.077</w:t>
            </w:r>
          </w:p>
        </w:tc>
        <w:tc>
          <w:tcPr>
            <w:tcW w:w="455" w:type="pct"/>
            <w:tcBorders>
              <w:top w:val="nil"/>
              <w:left w:val="nil"/>
              <w:bottom w:val="single" w:sz="4" w:space="0" w:color="auto"/>
              <w:right w:val="single" w:sz="4" w:space="0" w:color="auto"/>
            </w:tcBorders>
            <w:shd w:val="clear" w:color="auto" w:fill="auto"/>
            <w:noWrap/>
            <w:vAlign w:val="center"/>
            <w:hideMark/>
          </w:tcPr>
          <w:p w14:paraId="1233A360" w14:textId="77777777" w:rsidR="00A416FA" w:rsidRPr="00C37A11" w:rsidRDefault="007104B1" w:rsidP="00A416FA">
            <w:pPr>
              <w:jc w:val="center"/>
              <w:rPr>
                <w:color w:val="000000"/>
                <w:sz w:val="20"/>
                <w:szCs w:val="20"/>
              </w:rPr>
            </w:pPr>
            <w:r w:rsidRPr="00C37A11">
              <w:rPr>
                <w:color w:val="000000"/>
                <w:sz w:val="20"/>
                <w:szCs w:val="20"/>
              </w:rPr>
              <w:t>87.926</w:t>
            </w:r>
          </w:p>
        </w:tc>
      </w:tr>
      <w:tr w:rsidR="007104B1" w:rsidRPr="00C37A11" w14:paraId="6721DA0A" w14:textId="77777777" w:rsidTr="009E378F">
        <w:trPr>
          <w:trHeight w:val="330"/>
        </w:trPr>
        <w:tc>
          <w:tcPr>
            <w:tcW w:w="273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D7B332" w14:textId="77777777" w:rsidR="007104B1" w:rsidRPr="00C37A11" w:rsidRDefault="007104B1" w:rsidP="007104B1">
            <w:pPr>
              <w:jc w:val="center"/>
              <w:rPr>
                <w:color w:val="000000"/>
                <w:sz w:val="20"/>
                <w:szCs w:val="20"/>
              </w:rPr>
            </w:pPr>
            <w:r w:rsidRPr="00C37A11">
              <w:rPr>
                <w:color w:val="000000"/>
                <w:sz w:val="20"/>
                <w:szCs w:val="20"/>
              </w:rPr>
              <w:t>Iš viso:</w:t>
            </w:r>
          </w:p>
        </w:tc>
        <w:tc>
          <w:tcPr>
            <w:tcW w:w="454" w:type="pct"/>
            <w:tcBorders>
              <w:top w:val="nil"/>
              <w:left w:val="single" w:sz="4" w:space="0" w:color="auto"/>
              <w:bottom w:val="single" w:sz="4" w:space="0" w:color="auto"/>
              <w:right w:val="single" w:sz="4" w:space="0" w:color="auto"/>
            </w:tcBorders>
            <w:shd w:val="clear" w:color="auto" w:fill="auto"/>
            <w:vAlign w:val="center"/>
            <w:hideMark/>
          </w:tcPr>
          <w:p w14:paraId="4B02417B" w14:textId="77777777" w:rsidR="007104B1" w:rsidRPr="00C37A11" w:rsidRDefault="007104B1" w:rsidP="007104B1">
            <w:pPr>
              <w:jc w:val="center"/>
              <w:rPr>
                <w:b/>
                <w:color w:val="000000"/>
                <w:sz w:val="20"/>
                <w:szCs w:val="20"/>
              </w:rPr>
            </w:pPr>
            <w:r w:rsidRPr="00C37A11">
              <w:rPr>
                <w:b/>
                <w:color w:val="000000"/>
                <w:sz w:val="20"/>
                <w:szCs w:val="20"/>
              </w:rPr>
              <w:t>87.302</w:t>
            </w:r>
          </w:p>
        </w:tc>
        <w:tc>
          <w:tcPr>
            <w:tcW w:w="454" w:type="pct"/>
            <w:tcBorders>
              <w:top w:val="nil"/>
              <w:left w:val="nil"/>
              <w:bottom w:val="single" w:sz="4" w:space="0" w:color="auto"/>
              <w:right w:val="single" w:sz="4" w:space="0" w:color="auto"/>
            </w:tcBorders>
            <w:shd w:val="clear" w:color="auto" w:fill="auto"/>
            <w:vAlign w:val="center"/>
            <w:hideMark/>
          </w:tcPr>
          <w:p w14:paraId="3096EDFE" w14:textId="77777777" w:rsidR="007104B1" w:rsidRPr="00C37A11" w:rsidRDefault="007104B1" w:rsidP="007104B1">
            <w:pPr>
              <w:jc w:val="center"/>
              <w:rPr>
                <w:b/>
                <w:color w:val="000000"/>
                <w:sz w:val="20"/>
                <w:szCs w:val="20"/>
              </w:rPr>
            </w:pPr>
            <w:r w:rsidRPr="00C37A11">
              <w:rPr>
                <w:b/>
                <w:color w:val="000000"/>
                <w:sz w:val="20"/>
                <w:szCs w:val="20"/>
              </w:rPr>
              <w:t>86.696</w:t>
            </w:r>
          </w:p>
        </w:tc>
        <w:tc>
          <w:tcPr>
            <w:tcW w:w="454" w:type="pct"/>
            <w:tcBorders>
              <w:top w:val="nil"/>
              <w:left w:val="nil"/>
              <w:bottom w:val="single" w:sz="4" w:space="0" w:color="auto"/>
              <w:right w:val="single" w:sz="4" w:space="0" w:color="auto"/>
            </w:tcBorders>
            <w:shd w:val="clear" w:color="auto" w:fill="auto"/>
            <w:vAlign w:val="center"/>
            <w:hideMark/>
          </w:tcPr>
          <w:p w14:paraId="2934FFBE" w14:textId="77777777" w:rsidR="007104B1" w:rsidRPr="00C37A11" w:rsidRDefault="007104B1" w:rsidP="007104B1">
            <w:pPr>
              <w:jc w:val="center"/>
              <w:rPr>
                <w:b/>
                <w:color w:val="000000"/>
                <w:sz w:val="20"/>
                <w:szCs w:val="20"/>
              </w:rPr>
            </w:pPr>
            <w:r w:rsidRPr="00C37A11">
              <w:rPr>
                <w:b/>
                <w:color w:val="000000"/>
                <w:sz w:val="20"/>
                <w:szCs w:val="20"/>
              </w:rPr>
              <w:t>87.581</w:t>
            </w:r>
          </w:p>
        </w:tc>
        <w:tc>
          <w:tcPr>
            <w:tcW w:w="454" w:type="pct"/>
            <w:tcBorders>
              <w:top w:val="nil"/>
              <w:left w:val="nil"/>
              <w:bottom w:val="single" w:sz="4" w:space="0" w:color="auto"/>
              <w:right w:val="single" w:sz="4" w:space="0" w:color="auto"/>
            </w:tcBorders>
            <w:shd w:val="clear" w:color="auto" w:fill="auto"/>
            <w:vAlign w:val="center"/>
            <w:hideMark/>
          </w:tcPr>
          <w:p w14:paraId="7143E706" w14:textId="77777777" w:rsidR="007104B1" w:rsidRPr="00C37A11" w:rsidRDefault="007104B1" w:rsidP="007104B1">
            <w:pPr>
              <w:jc w:val="center"/>
              <w:rPr>
                <w:b/>
                <w:color w:val="000000"/>
                <w:sz w:val="20"/>
                <w:szCs w:val="20"/>
              </w:rPr>
            </w:pPr>
            <w:r w:rsidRPr="00C37A11">
              <w:rPr>
                <w:b/>
                <w:color w:val="000000"/>
                <w:sz w:val="20"/>
                <w:szCs w:val="20"/>
              </w:rPr>
              <w:t>87.077</w:t>
            </w:r>
          </w:p>
        </w:tc>
        <w:tc>
          <w:tcPr>
            <w:tcW w:w="455" w:type="pct"/>
            <w:tcBorders>
              <w:top w:val="nil"/>
              <w:left w:val="nil"/>
              <w:bottom w:val="single" w:sz="4" w:space="0" w:color="auto"/>
              <w:right w:val="single" w:sz="4" w:space="0" w:color="auto"/>
            </w:tcBorders>
            <w:shd w:val="clear" w:color="auto" w:fill="auto"/>
            <w:vAlign w:val="center"/>
            <w:hideMark/>
          </w:tcPr>
          <w:p w14:paraId="5502CA90" w14:textId="77777777" w:rsidR="007104B1" w:rsidRPr="00C37A11" w:rsidRDefault="007104B1" w:rsidP="007104B1">
            <w:pPr>
              <w:jc w:val="center"/>
              <w:rPr>
                <w:b/>
                <w:color w:val="000000"/>
                <w:sz w:val="20"/>
                <w:szCs w:val="20"/>
              </w:rPr>
            </w:pPr>
            <w:r w:rsidRPr="00C37A11">
              <w:rPr>
                <w:b/>
                <w:color w:val="000000"/>
                <w:sz w:val="20"/>
                <w:szCs w:val="20"/>
              </w:rPr>
              <w:t>87.926</w:t>
            </w:r>
          </w:p>
        </w:tc>
      </w:tr>
    </w:tbl>
    <w:p w14:paraId="18B6A8C6" w14:textId="77777777" w:rsidR="00A416FA" w:rsidRPr="00C37A11" w:rsidRDefault="00A416FA" w:rsidP="00A416FA">
      <w:pPr>
        <w:rPr>
          <w:i/>
          <w:sz w:val="18"/>
          <w:szCs w:val="18"/>
        </w:rPr>
      </w:pPr>
      <w:r w:rsidRPr="00C37A11">
        <w:rPr>
          <w:i/>
          <w:sz w:val="18"/>
          <w:szCs w:val="18"/>
        </w:rPr>
        <w:t>(šaltinis: D</w:t>
      </w:r>
      <w:r w:rsidR="007104B1" w:rsidRPr="00C37A11">
        <w:rPr>
          <w:i/>
          <w:sz w:val="18"/>
          <w:szCs w:val="18"/>
        </w:rPr>
        <w:t>ūseikių</w:t>
      </w:r>
      <w:r w:rsidRPr="00C37A11">
        <w:rPr>
          <w:i/>
          <w:sz w:val="18"/>
          <w:szCs w:val="18"/>
        </w:rPr>
        <w:t xml:space="preserve"> SGN)</w:t>
      </w:r>
    </w:p>
    <w:p w14:paraId="32756010" w14:textId="77777777" w:rsidR="00A416FA" w:rsidRPr="00C37A11" w:rsidRDefault="00A416FA" w:rsidP="00A416FA">
      <w:pPr>
        <w:rPr>
          <w:b/>
        </w:rPr>
      </w:pPr>
    </w:p>
    <w:p w14:paraId="5BF31F20" w14:textId="77777777" w:rsidR="00A416FA" w:rsidRPr="00C37A11" w:rsidRDefault="009A3D95" w:rsidP="00A416FA">
      <w:pPr>
        <w:rPr>
          <w:b/>
        </w:rPr>
      </w:pPr>
      <w:r w:rsidRPr="00C37A11">
        <w:rPr>
          <w:b/>
        </w:rPr>
        <w:t>1.5</w:t>
      </w:r>
      <w:r w:rsidR="00A416FA" w:rsidRPr="00C37A11">
        <w:rPr>
          <w:b/>
        </w:rPr>
        <w:t xml:space="preserve"> lentelė. Ilgalaikės socialinės globos paslaugas gaunančių įstaigos gyventojų skaičiaus pas</w:t>
      </w:r>
      <w:r w:rsidR="00A416FA" w:rsidRPr="00C37A11">
        <w:rPr>
          <w:b/>
        </w:rPr>
        <w:t>i</w:t>
      </w:r>
      <w:r w:rsidR="00A416FA" w:rsidRPr="00C37A11">
        <w:rPr>
          <w:b/>
        </w:rPr>
        <w:t>skirstymas pagal amžiaus grupes</w:t>
      </w:r>
    </w:p>
    <w:tbl>
      <w:tblPr>
        <w:tblW w:w="5000" w:type="pct"/>
        <w:tblLook w:val="04A0" w:firstRow="1" w:lastRow="0" w:firstColumn="1" w:lastColumn="0" w:noHBand="0" w:noVBand="1"/>
      </w:tblPr>
      <w:tblGrid>
        <w:gridCol w:w="766"/>
        <w:gridCol w:w="4222"/>
        <w:gridCol w:w="1848"/>
        <w:gridCol w:w="1226"/>
        <w:gridCol w:w="1226"/>
      </w:tblGrid>
      <w:tr w:rsidR="00A416FA" w:rsidRPr="00C37A11" w14:paraId="587A8E79" w14:textId="77777777" w:rsidTr="0016192C">
        <w:trPr>
          <w:trHeight w:val="705"/>
        </w:trPr>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DFC3F" w14:textId="77777777" w:rsidR="00A416FA" w:rsidRPr="00C37A11" w:rsidRDefault="00A416FA" w:rsidP="00A416FA">
            <w:pPr>
              <w:jc w:val="center"/>
              <w:rPr>
                <w:b/>
                <w:color w:val="000000"/>
                <w:sz w:val="20"/>
                <w:szCs w:val="20"/>
              </w:rPr>
            </w:pPr>
            <w:r w:rsidRPr="00C37A11">
              <w:rPr>
                <w:b/>
                <w:color w:val="000000"/>
                <w:sz w:val="20"/>
                <w:szCs w:val="20"/>
              </w:rPr>
              <w:t>Eil. Nr.</w:t>
            </w:r>
          </w:p>
        </w:tc>
        <w:tc>
          <w:tcPr>
            <w:tcW w:w="22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C2CCC2" w14:textId="77777777" w:rsidR="00A416FA" w:rsidRPr="00C37A11" w:rsidRDefault="00A416FA" w:rsidP="00A416FA">
            <w:pPr>
              <w:jc w:val="center"/>
              <w:rPr>
                <w:b/>
                <w:color w:val="000000"/>
                <w:sz w:val="20"/>
                <w:szCs w:val="20"/>
              </w:rPr>
            </w:pPr>
            <w:r w:rsidRPr="00C37A11">
              <w:rPr>
                <w:b/>
                <w:color w:val="000000"/>
                <w:sz w:val="20"/>
                <w:szCs w:val="20"/>
              </w:rPr>
              <w:t>Amžiaus grupė</w:t>
            </w:r>
          </w:p>
        </w:tc>
        <w:tc>
          <w:tcPr>
            <w:tcW w:w="9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62071" w14:textId="77777777" w:rsidR="00A416FA" w:rsidRPr="00C37A11" w:rsidRDefault="00A416FA" w:rsidP="00A416FA">
            <w:pPr>
              <w:jc w:val="center"/>
              <w:rPr>
                <w:b/>
                <w:color w:val="000000"/>
                <w:sz w:val="20"/>
                <w:szCs w:val="20"/>
              </w:rPr>
            </w:pPr>
            <w:r w:rsidRPr="00C37A11">
              <w:rPr>
                <w:b/>
                <w:color w:val="000000"/>
                <w:sz w:val="20"/>
                <w:szCs w:val="20"/>
              </w:rPr>
              <w:t>Matavimo vienetas</w:t>
            </w:r>
          </w:p>
        </w:tc>
        <w:tc>
          <w:tcPr>
            <w:tcW w:w="660"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5877374" w14:textId="77777777" w:rsidR="00A416FA" w:rsidRPr="00C37A11" w:rsidRDefault="00A416FA" w:rsidP="00A416FA">
            <w:pPr>
              <w:jc w:val="center"/>
              <w:rPr>
                <w:b/>
                <w:color w:val="000000"/>
                <w:sz w:val="20"/>
                <w:szCs w:val="20"/>
              </w:rPr>
            </w:pPr>
            <w:r w:rsidRPr="00C37A11">
              <w:rPr>
                <w:b/>
                <w:color w:val="000000"/>
                <w:sz w:val="20"/>
                <w:szCs w:val="20"/>
              </w:rPr>
              <w:t>2018 m. pabaigoje</w:t>
            </w:r>
          </w:p>
        </w:tc>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51243" w14:textId="66A05AA2" w:rsidR="00A416FA" w:rsidRPr="00C37A11" w:rsidRDefault="00A416FA" w:rsidP="00A416FA">
            <w:pPr>
              <w:jc w:val="center"/>
              <w:rPr>
                <w:b/>
                <w:color w:val="000000"/>
                <w:sz w:val="20"/>
                <w:szCs w:val="20"/>
              </w:rPr>
            </w:pPr>
            <w:r w:rsidRPr="00C37A11">
              <w:rPr>
                <w:b/>
                <w:color w:val="000000"/>
                <w:sz w:val="20"/>
                <w:szCs w:val="20"/>
              </w:rPr>
              <w:t xml:space="preserve">2019-06-01 </w:t>
            </w:r>
          </w:p>
        </w:tc>
      </w:tr>
      <w:tr w:rsidR="00A416FA" w:rsidRPr="00C37A11" w14:paraId="6CCE3D91" w14:textId="77777777" w:rsidTr="00A416FA">
        <w:trPr>
          <w:trHeight w:val="33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0B894CA" w14:textId="77777777" w:rsidR="00A416FA" w:rsidRPr="00C37A11" w:rsidRDefault="00A416FA" w:rsidP="00A416FA">
            <w:pPr>
              <w:jc w:val="center"/>
              <w:rPr>
                <w:color w:val="000000"/>
                <w:sz w:val="20"/>
                <w:szCs w:val="20"/>
              </w:rPr>
            </w:pPr>
            <w:r w:rsidRPr="00C37A11">
              <w:rPr>
                <w:color w:val="000000"/>
                <w:sz w:val="20"/>
                <w:szCs w:val="20"/>
              </w:rPr>
              <w:t>1.</w:t>
            </w:r>
          </w:p>
        </w:tc>
        <w:tc>
          <w:tcPr>
            <w:tcW w:w="2273" w:type="pct"/>
            <w:tcBorders>
              <w:top w:val="nil"/>
              <w:left w:val="nil"/>
              <w:bottom w:val="single" w:sz="4" w:space="0" w:color="auto"/>
              <w:right w:val="single" w:sz="4" w:space="0" w:color="auto"/>
            </w:tcBorders>
            <w:shd w:val="clear" w:color="auto" w:fill="auto"/>
            <w:vAlign w:val="center"/>
            <w:hideMark/>
          </w:tcPr>
          <w:p w14:paraId="74310B9B" w14:textId="77777777" w:rsidR="00A416FA" w:rsidRPr="00C37A11" w:rsidRDefault="00A416FA" w:rsidP="00A416FA">
            <w:pPr>
              <w:rPr>
                <w:color w:val="000000"/>
                <w:sz w:val="20"/>
                <w:szCs w:val="20"/>
              </w:rPr>
            </w:pPr>
            <w:r w:rsidRPr="00C37A11">
              <w:rPr>
                <w:color w:val="000000"/>
                <w:sz w:val="20"/>
                <w:szCs w:val="20"/>
              </w:rPr>
              <w:t>Vaikai (iki 18 m. amžiaus)</w:t>
            </w:r>
          </w:p>
        </w:tc>
        <w:tc>
          <w:tcPr>
            <w:tcW w:w="995" w:type="pct"/>
            <w:tcBorders>
              <w:top w:val="nil"/>
              <w:left w:val="nil"/>
              <w:bottom w:val="single" w:sz="4" w:space="0" w:color="auto"/>
              <w:right w:val="single" w:sz="4" w:space="0" w:color="auto"/>
            </w:tcBorders>
            <w:shd w:val="clear" w:color="auto" w:fill="auto"/>
            <w:vAlign w:val="center"/>
            <w:hideMark/>
          </w:tcPr>
          <w:p w14:paraId="18972DD3" w14:textId="77777777" w:rsidR="00A416FA" w:rsidRPr="00C37A11" w:rsidRDefault="00A416FA" w:rsidP="00A416FA">
            <w:pPr>
              <w:jc w:val="center"/>
              <w:rPr>
                <w:color w:val="000000"/>
                <w:sz w:val="20"/>
                <w:szCs w:val="20"/>
              </w:rPr>
            </w:pPr>
            <w:r w:rsidRPr="00C37A11">
              <w:rPr>
                <w:color w:val="000000"/>
                <w:sz w:val="20"/>
                <w:szCs w:val="20"/>
              </w:rPr>
              <w:t>Asmenys</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14:paraId="7AC5BC82" w14:textId="77777777" w:rsidR="00A416FA" w:rsidRPr="00C37A11" w:rsidRDefault="00A416FA" w:rsidP="00A416FA">
            <w:pPr>
              <w:jc w:val="center"/>
              <w:rPr>
                <w:color w:val="000000"/>
                <w:sz w:val="20"/>
                <w:szCs w:val="20"/>
              </w:rPr>
            </w:pPr>
            <w:r w:rsidRPr="00C37A11">
              <w:rPr>
                <w:color w:val="000000"/>
                <w:sz w:val="20"/>
                <w:szCs w:val="20"/>
              </w:rPr>
              <w:t>0</w:t>
            </w:r>
          </w:p>
        </w:tc>
        <w:tc>
          <w:tcPr>
            <w:tcW w:w="660" w:type="pct"/>
            <w:tcBorders>
              <w:top w:val="nil"/>
              <w:left w:val="nil"/>
              <w:bottom w:val="single" w:sz="4" w:space="0" w:color="auto"/>
              <w:right w:val="single" w:sz="4" w:space="0" w:color="auto"/>
            </w:tcBorders>
            <w:shd w:val="clear" w:color="auto" w:fill="auto"/>
            <w:noWrap/>
            <w:vAlign w:val="bottom"/>
            <w:hideMark/>
          </w:tcPr>
          <w:p w14:paraId="0EDDC4A9" w14:textId="77777777" w:rsidR="00A416FA" w:rsidRPr="00C37A11" w:rsidRDefault="00A416FA" w:rsidP="00A416FA">
            <w:pPr>
              <w:jc w:val="center"/>
              <w:rPr>
                <w:color w:val="000000"/>
                <w:sz w:val="20"/>
                <w:szCs w:val="20"/>
              </w:rPr>
            </w:pPr>
            <w:r w:rsidRPr="00C37A11">
              <w:rPr>
                <w:color w:val="000000"/>
                <w:sz w:val="20"/>
                <w:szCs w:val="20"/>
              </w:rPr>
              <w:t>0</w:t>
            </w:r>
          </w:p>
        </w:tc>
      </w:tr>
      <w:tr w:rsidR="00A416FA" w:rsidRPr="00C37A11" w14:paraId="01D3AC53" w14:textId="77777777" w:rsidTr="00A416FA">
        <w:trPr>
          <w:trHeight w:val="33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F1CCA07" w14:textId="77777777" w:rsidR="00A416FA" w:rsidRPr="00C37A11" w:rsidRDefault="00A416FA" w:rsidP="00A416FA">
            <w:pPr>
              <w:jc w:val="center"/>
              <w:rPr>
                <w:color w:val="000000"/>
                <w:sz w:val="20"/>
                <w:szCs w:val="20"/>
              </w:rPr>
            </w:pPr>
            <w:r w:rsidRPr="00C37A11">
              <w:rPr>
                <w:color w:val="000000"/>
                <w:sz w:val="20"/>
                <w:szCs w:val="20"/>
              </w:rPr>
              <w:t>2.</w:t>
            </w:r>
          </w:p>
        </w:tc>
        <w:tc>
          <w:tcPr>
            <w:tcW w:w="2273" w:type="pct"/>
            <w:tcBorders>
              <w:top w:val="nil"/>
              <w:left w:val="nil"/>
              <w:bottom w:val="single" w:sz="4" w:space="0" w:color="auto"/>
              <w:right w:val="single" w:sz="4" w:space="0" w:color="auto"/>
            </w:tcBorders>
            <w:shd w:val="clear" w:color="auto" w:fill="auto"/>
            <w:vAlign w:val="center"/>
            <w:hideMark/>
          </w:tcPr>
          <w:p w14:paraId="4E7F4D2D" w14:textId="77777777" w:rsidR="00A416FA" w:rsidRPr="00C37A11" w:rsidRDefault="00A416FA" w:rsidP="00A416FA">
            <w:pPr>
              <w:rPr>
                <w:color w:val="000000"/>
                <w:sz w:val="20"/>
                <w:szCs w:val="20"/>
              </w:rPr>
            </w:pPr>
            <w:r w:rsidRPr="00C37A11">
              <w:rPr>
                <w:color w:val="000000"/>
                <w:sz w:val="20"/>
                <w:szCs w:val="20"/>
              </w:rPr>
              <w:t>Suaugusieji asmenys (nuo 18 m. iki pensinio amžiaus)</w:t>
            </w:r>
          </w:p>
        </w:tc>
        <w:tc>
          <w:tcPr>
            <w:tcW w:w="995" w:type="pct"/>
            <w:tcBorders>
              <w:top w:val="nil"/>
              <w:left w:val="nil"/>
              <w:bottom w:val="single" w:sz="4" w:space="0" w:color="auto"/>
              <w:right w:val="single" w:sz="4" w:space="0" w:color="auto"/>
            </w:tcBorders>
            <w:shd w:val="clear" w:color="auto" w:fill="auto"/>
            <w:vAlign w:val="center"/>
            <w:hideMark/>
          </w:tcPr>
          <w:p w14:paraId="04C0A100" w14:textId="77777777" w:rsidR="00A416FA" w:rsidRPr="00C37A11" w:rsidRDefault="00A416FA" w:rsidP="00A416FA">
            <w:pPr>
              <w:jc w:val="center"/>
              <w:rPr>
                <w:color w:val="000000"/>
                <w:sz w:val="20"/>
                <w:szCs w:val="20"/>
              </w:rPr>
            </w:pPr>
            <w:r w:rsidRPr="00C37A11">
              <w:rPr>
                <w:color w:val="000000"/>
                <w:sz w:val="20"/>
                <w:szCs w:val="20"/>
              </w:rPr>
              <w:t>Asmenys</w:t>
            </w:r>
          </w:p>
        </w:tc>
        <w:tc>
          <w:tcPr>
            <w:tcW w:w="660" w:type="pct"/>
            <w:tcBorders>
              <w:top w:val="nil"/>
              <w:left w:val="nil"/>
              <w:bottom w:val="single" w:sz="4" w:space="0" w:color="auto"/>
              <w:right w:val="single" w:sz="4" w:space="0" w:color="auto"/>
            </w:tcBorders>
            <w:shd w:val="clear" w:color="auto" w:fill="auto"/>
            <w:noWrap/>
            <w:vAlign w:val="bottom"/>
            <w:hideMark/>
          </w:tcPr>
          <w:p w14:paraId="6CED34D2" w14:textId="77777777" w:rsidR="00A416FA" w:rsidRPr="00C37A11" w:rsidRDefault="007104B1" w:rsidP="00A416FA">
            <w:pPr>
              <w:jc w:val="center"/>
              <w:rPr>
                <w:color w:val="000000"/>
                <w:sz w:val="20"/>
                <w:szCs w:val="20"/>
              </w:rPr>
            </w:pPr>
            <w:r w:rsidRPr="00C37A11">
              <w:rPr>
                <w:color w:val="000000"/>
                <w:sz w:val="20"/>
                <w:szCs w:val="20"/>
              </w:rPr>
              <w:t>151</w:t>
            </w:r>
          </w:p>
        </w:tc>
        <w:tc>
          <w:tcPr>
            <w:tcW w:w="660" w:type="pct"/>
            <w:tcBorders>
              <w:top w:val="nil"/>
              <w:left w:val="nil"/>
              <w:bottom w:val="single" w:sz="4" w:space="0" w:color="auto"/>
              <w:right w:val="single" w:sz="4" w:space="0" w:color="auto"/>
            </w:tcBorders>
            <w:shd w:val="clear" w:color="auto" w:fill="auto"/>
            <w:noWrap/>
            <w:vAlign w:val="bottom"/>
            <w:hideMark/>
          </w:tcPr>
          <w:p w14:paraId="6310427D" w14:textId="77777777" w:rsidR="00A416FA" w:rsidRPr="00C37A11" w:rsidRDefault="007104B1" w:rsidP="00A416FA">
            <w:pPr>
              <w:jc w:val="center"/>
              <w:rPr>
                <w:color w:val="000000"/>
                <w:sz w:val="20"/>
                <w:szCs w:val="20"/>
              </w:rPr>
            </w:pPr>
            <w:r w:rsidRPr="00C37A11">
              <w:rPr>
                <w:color w:val="000000"/>
                <w:sz w:val="20"/>
                <w:szCs w:val="20"/>
              </w:rPr>
              <w:t>152</w:t>
            </w:r>
          </w:p>
        </w:tc>
      </w:tr>
      <w:tr w:rsidR="00A416FA" w:rsidRPr="00C37A11" w14:paraId="2A176FAD" w14:textId="77777777" w:rsidTr="00A416FA">
        <w:trPr>
          <w:trHeight w:val="33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086A9BF" w14:textId="77777777" w:rsidR="00A416FA" w:rsidRPr="00C37A11" w:rsidRDefault="00A416FA" w:rsidP="00A416FA">
            <w:pPr>
              <w:jc w:val="center"/>
              <w:rPr>
                <w:color w:val="000000"/>
                <w:sz w:val="20"/>
                <w:szCs w:val="20"/>
              </w:rPr>
            </w:pPr>
            <w:r w:rsidRPr="00C37A11">
              <w:rPr>
                <w:color w:val="000000"/>
                <w:sz w:val="20"/>
                <w:szCs w:val="20"/>
              </w:rPr>
              <w:t>3.</w:t>
            </w:r>
          </w:p>
        </w:tc>
        <w:tc>
          <w:tcPr>
            <w:tcW w:w="2273" w:type="pct"/>
            <w:tcBorders>
              <w:top w:val="nil"/>
              <w:left w:val="nil"/>
              <w:bottom w:val="single" w:sz="4" w:space="0" w:color="auto"/>
              <w:right w:val="single" w:sz="4" w:space="0" w:color="auto"/>
            </w:tcBorders>
            <w:shd w:val="clear" w:color="auto" w:fill="auto"/>
            <w:vAlign w:val="center"/>
            <w:hideMark/>
          </w:tcPr>
          <w:p w14:paraId="392AC3B4" w14:textId="77777777" w:rsidR="00A416FA" w:rsidRPr="00C37A11" w:rsidRDefault="00A416FA" w:rsidP="00A416FA">
            <w:pPr>
              <w:rPr>
                <w:color w:val="000000"/>
                <w:sz w:val="20"/>
                <w:szCs w:val="20"/>
              </w:rPr>
            </w:pPr>
            <w:r w:rsidRPr="00C37A11">
              <w:rPr>
                <w:color w:val="000000"/>
                <w:sz w:val="20"/>
                <w:szCs w:val="20"/>
              </w:rPr>
              <w:t>Senyvo amžiaus (pensinio amžiaus) asmenys</w:t>
            </w:r>
          </w:p>
        </w:tc>
        <w:tc>
          <w:tcPr>
            <w:tcW w:w="995" w:type="pct"/>
            <w:tcBorders>
              <w:top w:val="nil"/>
              <w:left w:val="nil"/>
              <w:bottom w:val="single" w:sz="4" w:space="0" w:color="auto"/>
              <w:right w:val="single" w:sz="4" w:space="0" w:color="auto"/>
            </w:tcBorders>
            <w:shd w:val="clear" w:color="auto" w:fill="auto"/>
            <w:vAlign w:val="center"/>
            <w:hideMark/>
          </w:tcPr>
          <w:p w14:paraId="38A2AD87" w14:textId="77777777" w:rsidR="00A416FA" w:rsidRPr="00C37A11" w:rsidRDefault="00A416FA" w:rsidP="00A416FA">
            <w:pPr>
              <w:jc w:val="center"/>
              <w:rPr>
                <w:color w:val="000000"/>
                <w:sz w:val="20"/>
                <w:szCs w:val="20"/>
              </w:rPr>
            </w:pPr>
            <w:r w:rsidRPr="00C37A11">
              <w:rPr>
                <w:color w:val="000000"/>
                <w:sz w:val="20"/>
                <w:szCs w:val="20"/>
              </w:rPr>
              <w:t>Asmenys</w:t>
            </w:r>
          </w:p>
        </w:tc>
        <w:tc>
          <w:tcPr>
            <w:tcW w:w="660" w:type="pct"/>
            <w:tcBorders>
              <w:top w:val="nil"/>
              <w:left w:val="nil"/>
              <w:bottom w:val="single" w:sz="4" w:space="0" w:color="auto"/>
              <w:right w:val="single" w:sz="4" w:space="0" w:color="auto"/>
            </w:tcBorders>
            <w:shd w:val="clear" w:color="auto" w:fill="auto"/>
            <w:noWrap/>
            <w:vAlign w:val="bottom"/>
            <w:hideMark/>
          </w:tcPr>
          <w:p w14:paraId="53E7E56A" w14:textId="77777777" w:rsidR="00A416FA" w:rsidRPr="00C37A11" w:rsidRDefault="007104B1" w:rsidP="00A416FA">
            <w:pPr>
              <w:jc w:val="center"/>
              <w:rPr>
                <w:color w:val="000000"/>
                <w:sz w:val="20"/>
                <w:szCs w:val="20"/>
              </w:rPr>
            </w:pPr>
            <w:r w:rsidRPr="00C37A11">
              <w:rPr>
                <w:color w:val="000000"/>
                <w:sz w:val="20"/>
                <w:szCs w:val="20"/>
              </w:rPr>
              <w:t>94</w:t>
            </w:r>
          </w:p>
        </w:tc>
        <w:tc>
          <w:tcPr>
            <w:tcW w:w="660" w:type="pct"/>
            <w:tcBorders>
              <w:top w:val="nil"/>
              <w:left w:val="nil"/>
              <w:bottom w:val="single" w:sz="4" w:space="0" w:color="auto"/>
              <w:right w:val="single" w:sz="4" w:space="0" w:color="auto"/>
            </w:tcBorders>
            <w:shd w:val="clear" w:color="auto" w:fill="auto"/>
            <w:noWrap/>
            <w:vAlign w:val="bottom"/>
            <w:hideMark/>
          </w:tcPr>
          <w:p w14:paraId="0258F764" w14:textId="77777777" w:rsidR="00A416FA" w:rsidRPr="00C37A11" w:rsidRDefault="007104B1" w:rsidP="00A416FA">
            <w:pPr>
              <w:jc w:val="center"/>
              <w:rPr>
                <w:color w:val="000000"/>
                <w:sz w:val="20"/>
                <w:szCs w:val="20"/>
              </w:rPr>
            </w:pPr>
            <w:r w:rsidRPr="00C37A11">
              <w:rPr>
                <w:color w:val="000000"/>
                <w:sz w:val="20"/>
                <w:szCs w:val="20"/>
              </w:rPr>
              <w:t>93</w:t>
            </w:r>
          </w:p>
        </w:tc>
      </w:tr>
      <w:tr w:rsidR="00A416FA" w:rsidRPr="00C37A11" w14:paraId="67730E4B" w14:textId="77777777" w:rsidTr="00A416FA">
        <w:trPr>
          <w:trHeight w:val="330"/>
        </w:trPr>
        <w:tc>
          <w:tcPr>
            <w:tcW w:w="368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240A1A" w14:textId="77777777" w:rsidR="00A416FA" w:rsidRPr="00C37A11" w:rsidRDefault="00A416FA" w:rsidP="00A416FA">
            <w:pPr>
              <w:jc w:val="center"/>
              <w:rPr>
                <w:color w:val="000000"/>
                <w:sz w:val="20"/>
                <w:szCs w:val="20"/>
              </w:rPr>
            </w:pPr>
            <w:r w:rsidRPr="00C37A11">
              <w:rPr>
                <w:color w:val="000000"/>
                <w:sz w:val="20"/>
                <w:szCs w:val="20"/>
              </w:rPr>
              <w:t>Iš viso:</w:t>
            </w:r>
          </w:p>
        </w:tc>
        <w:tc>
          <w:tcPr>
            <w:tcW w:w="660" w:type="pct"/>
            <w:tcBorders>
              <w:top w:val="nil"/>
              <w:left w:val="single" w:sz="4" w:space="0" w:color="auto"/>
              <w:bottom w:val="single" w:sz="4" w:space="0" w:color="auto"/>
              <w:right w:val="single" w:sz="4" w:space="0" w:color="auto"/>
            </w:tcBorders>
            <w:shd w:val="clear" w:color="auto" w:fill="auto"/>
            <w:vAlign w:val="center"/>
            <w:hideMark/>
          </w:tcPr>
          <w:p w14:paraId="61A47883" w14:textId="77777777" w:rsidR="00A416FA" w:rsidRPr="00C37A11" w:rsidRDefault="007104B1" w:rsidP="00A416FA">
            <w:pPr>
              <w:jc w:val="center"/>
              <w:rPr>
                <w:color w:val="000000"/>
                <w:sz w:val="20"/>
                <w:szCs w:val="20"/>
              </w:rPr>
            </w:pPr>
            <w:r w:rsidRPr="00C37A11">
              <w:rPr>
                <w:color w:val="000000"/>
                <w:sz w:val="20"/>
                <w:szCs w:val="20"/>
              </w:rPr>
              <w:t>245</w:t>
            </w:r>
          </w:p>
        </w:tc>
        <w:tc>
          <w:tcPr>
            <w:tcW w:w="660" w:type="pct"/>
            <w:tcBorders>
              <w:top w:val="nil"/>
              <w:left w:val="nil"/>
              <w:bottom w:val="single" w:sz="4" w:space="0" w:color="auto"/>
              <w:right w:val="single" w:sz="4" w:space="0" w:color="auto"/>
            </w:tcBorders>
            <w:shd w:val="clear" w:color="auto" w:fill="auto"/>
            <w:vAlign w:val="center"/>
            <w:hideMark/>
          </w:tcPr>
          <w:p w14:paraId="7DB01719" w14:textId="77777777" w:rsidR="00A416FA" w:rsidRPr="00C37A11" w:rsidRDefault="007104B1" w:rsidP="00A416FA">
            <w:pPr>
              <w:jc w:val="center"/>
              <w:rPr>
                <w:color w:val="000000"/>
                <w:sz w:val="20"/>
                <w:szCs w:val="20"/>
              </w:rPr>
            </w:pPr>
            <w:r w:rsidRPr="00C37A11">
              <w:rPr>
                <w:color w:val="000000"/>
                <w:sz w:val="20"/>
                <w:szCs w:val="20"/>
              </w:rPr>
              <w:t>245</w:t>
            </w:r>
          </w:p>
        </w:tc>
      </w:tr>
    </w:tbl>
    <w:p w14:paraId="43F848F5" w14:textId="77777777" w:rsidR="007104B1" w:rsidRPr="00C37A11" w:rsidRDefault="007104B1" w:rsidP="007104B1">
      <w:pPr>
        <w:rPr>
          <w:i/>
          <w:sz w:val="18"/>
          <w:szCs w:val="18"/>
        </w:rPr>
      </w:pPr>
      <w:r w:rsidRPr="00C37A11">
        <w:rPr>
          <w:i/>
          <w:sz w:val="18"/>
          <w:szCs w:val="18"/>
        </w:rPr>
        <w:t>(šaltinis: Dūseikių SGN)</w:t>
      </w:r>
    </w:p>
    <w:p w14:paraId="2713C68F" w14:textId="77777777" w:rsidR="00A416FA" w:rsidRPr="00C37A11" w:rsidRDefault="00A416FA" w:rsidP="00A416FA">
      <w:pPr>
        <w:rPr>
          <w:b/>
        </w:rPr>
      </w:pPr>
    </w:p>
    <w:p w14:paraId="3CB51079" w14:textId="698C5950" w:rsidR="00A416FA" w:rsidRPr="00C37A11" w:rsidRDefault="00A416FA" w:rsidP="00A416FA">
      <w:pPr>
        <w:rPr>
          <w:b/>
        </w:rPr>
      </w:pPr>
      <w:r w:rsidRPr="00C37A11">
        <w:tab/>
        <w:t>D</w:t>
      </w:r>
      <w:r w:rsidR="00A40278" w:rsidRPr="00C37A11">
        <w:t xml:space="preserve">ūseikių </w:t>
      </w:r>
      <w:r w:rsidRPr="00C37A11">
        <w:t xml:space="preserve">SGN teikė nagrinėjamas apgyvendinimo su parama paslaugas asmenims su </w:t>
      </w:r>
      <w:r w:rsidR="00DD0D8F" w:rsidRPr="00C37A11">
        <w:t xml:space="preserve">proto </w:t>
      </w:r>
      <w:r w:rsidRPr="00C37A11">
        <w:t xml:space="preserve">ar psichikos negalia (pagal TLK F20-F29 ir TLK F70-F79):  2019-06-01 duomenimis regione </w:t>
      </w:r>
      <w:r w:rsidR="00A40278" w:rsidRPr="00C37A11">
        <w:t>Dūseikių</w:t>
      </w:r>
      <w:r w:rsidRPr="00C37A11">
        <w:t xml:space="preserve"> SGN valdom</w:t>
      </w:r>
      <w:r w:rsidR="00A40278" w:rsidRPr="00C37A11">
        <w:t xml:space="preserve">uose </w:t>
      </w:r>
      <w:r w:rsidR="003A4DB9" w:rsidRPr="00C37A11">
        <w:t>GGN</w:t>
      </w:r>
      <w:r w:rsidR="00A40278" w:rsidRPr="00C37A11">
        <w:t xml:space="preserve"> gyveno 5 asmenys.</w:t>
      </w:r>
      <w:r w:rsidRPr="00C37A11">
        <w:t xml:space="preserve"> Duomenys apie GGN pateikti lentelėse žemiau.</w:t>
      </w:r>
    </w:p>
    <w:p w14:paraId="0945D876" w14:textId="77777777" w:rsidR="00A416FA" w:rsidRPr="00C37A11" w:rsidRDefault="00A416FA" w:rsidP="00A416FA">
      <w:pPr>
        <w:rPr>
          <w:b/>
        </w:rPr>
      </w:pPr>
    </w:p>
    <w:p w14:paraId="578DECED" w14:textId="77777777" w:rsidR="00A416FA" w:rsidRPr="00C37A11" w:rsidRDefault="009A3D95" w:rsidP="00A416FA">
      <w:pPr>
        <w:rPr>
          <w:b/>
        </w:rPr>
      </w:pPr>
      <w:r w:rsidRPr="00C37A11">
        <w:rPr>
          <w:b/>
        </w:rPr>
        <w:t>1.6</w:t>
      </w:r>
      <w:r w:rsidR="00A416FA" w:rsidRPr="00C37A11">
        <w:rPr>
          <w:b/>
        </w:rPr>
        <w:t xml:space="preserve"> lentelė. </w:t>
      </w:r>
      <w:r w:rsidR="004D3B47" w:rsidRPr="00C37A11">
        <w:rPr>
          <w:b/>
        </w:rPr>
        <w:t>D</w:t>
      </w:r>
      <w:r w:rsidR="00DC50A7" w:rsidRPr="00C37A11">
        <w:rPr>
          <w:b/>
        </w:rPr>
        <w:t>ūseikių</w:t>
      </w:r>
      <w:r w:rsidR="004D3B47" w:rsidRPr="00C37A11">
        <w:rPr>
          <w:b/>
        </w:rPr>
        <w:t xml:space="preserve"> SGN g</w:t>
      </w:r>
      <w:r w:rsidR="00FD1E6A" w:rsidRPr="00C37A11">
        <w:rPr>
          <w:b/>
        </w:rPr>
        <w:t>rupinio gyvenimo namų</w:t>
      </w:r>
      <w:r w:rsidR="00A416FA" w:rsidRPr="00C37A11">
        <w:rPr>
          <w:b/>
        </w:rPr>
        <w:t xml:space="preserve"> </w:t>
      </w:r>
      <w:r w:rsidR="00FD1E6A" w:rsidRPr="00C37A11">
        <w:rPr>
          <w:b/>
        </w:rPr>
        <w:t>veiklos</w:t>
      </w:r>
      <w:r w:rsidR="00A416FA" w:rsidRPr="00C37A11">
        <w:rPr>
          <w:b/>
        </w:rPr>
        <w:t xml:space="preserve"> apimtys</w:t>
      </w:r>
    </w:p>
    <w:tbl>
      <w:tblPr>
        <w:tblW w:w="5000" w:type="pct"/>
        <w:tblLook w:val="04A0" w:firstRow="1" w:lastRow="0" w:firstColumn="1" w:lastColumn="0" w:noHBand="0" w:noVBand="1"/>
      </w:tblPr>
      <w:tblGrid>
        <w:gridCol w:w="736"/>
        <w:gridCol w:w="4078"/>
        <w:gridCol w:w="1733"/>
        <w:gridCol w:w="1630"/>
        <w:gridCol w:w="1111"/>
      </w:tblGrid>
      <w:tr w:rsidR="00FD1E6A" w:rsidRPr="00C37A11" w14:paraId="49335159" w14:textId="77777777" w:rsidTr="0016192C">
        <w:trPr>
          <w:trHeight w:val="330"/>
        </w:trPr>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C71391" w14:textId="77777777" w:rsidR="00FD1E6A" w:rsidRPr="00C37A11" w:rsidRDefault="00FD1E6A" w:rsidP="00FD1E6A">
            <w:pPr>
              <w:jc w:val="left"/>
              <w:rPr>
                <w:b/>
                <w:color w:val="000000"/>
                <w:sz w:val="20"/>
                <w:szCs w:val="20"/>
              </w:rPr>
            </w:pPr>
            <w:r w:rsidRPr="00C37A11">
              <w:rPr>
                <w:b/>
                <w:color w:val="000000"/>
                <w:sz w:val="20"/>
                <w:szCs w:val="20"/>
              </w:rPr>
              <w:t>Eil. Nr.</w:t>
            </w:r>
          </w:p>
        </w:tc>
        <w:tc>
          <w:tcPr>
            <w:tcW w:w="220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4688DA" w14:textId="77777777" w:rsidR="00FD1E6A" w:rsidRPr="00C37A11" w:rsidRDefault="00FD1E6A" w:rsidP="00FD1E6A">
            <w:pPr>
              <w:jc w:val="left"/>
              <w:rPr>
                <w:b/>
                <w:color w:val="000000"/>
                <w:sz w:val="20"/>
                <w:szCs w:val="20"/>
              </w:rPr>
            </w:pPr>
            <w:r w:rsidRPr="00C37A11">
              <w:rPr>
                <w:b/>
                <w:color w:val="000000"/>
                <w:sz w:val="20"/>
                <w:szCs w:val="20"/>
              </w:rPr>
              <w:t> </w:t>
            </w:r>
          </w:p>
        </w:tc>
        <w:tc>
          <w:tcPr>
            <w:tcW w:w="93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FCF1AF" w14:textId="77777777" w:rsidR="00FD1E6A" w:rsidRPr="00C37A11" w:rsidRDefault="00FD1E6A" w:rsidP="00FD1E6A">
            <w:pPr>
              <w:jc w:val="center"/>
              <w:rPr>
                <w:b/>
                <w:color w:val="000000"/>
                <w:sz w:val="20"/>
                <w:szCs w:val="20"/>
              </w:rPr>
            </w:pPr>
            <w:r w:rsidRPr="00C37A11">
              <w:rPr>
                <w:b/>
                <w:color w:val="000000"/>
                <w:sz w:val="20"/>
                <w:szCs w:val="20"/>
              </w:rPr>
              <w:t>Matavimo vienetas</w:t>
            </w:r>
          </w:p>
        </w:tc>
        <w:tc>
          <w:tcPr>
            <w:tcW w:w="8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D07BEC" w14:textId="77777777" w:rsidR="00FD1E6A" w:rsidRPr="00C37A11" w:rsidRDefault="00FD1E6A" w:rsidP="00FD1E6A">
            <w:pPr>
              <w:jc w:val="center"/>
              <w:rPr>
                <w:b/>
                <w:color w:val="000000"/>
                <w:sz w:val="20"/>
                <w:szCs w:val="20"/>
              </w:rPr>
            </w:pPr>
            <w:r w:rsidRPr="00C37A11">
              <w:rPr>
                <w:b/>
                <w:color w:val="000000"/>
                <w:sz w:val="20"/>
                <w:szCs w:val="20"/>
              </w:rPr>
              <w:t>2018 m. pabaigoje</w:t>
            </w:r>
          </w:p>
        </w:tc>
        <w:tc>
          <w:tcPr>
            <w:tcW w:w="6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2EF329" w14:textId="181B5233" w:rsidR="00FD1E6A" w:rsidRPr="00C37A11" w:rsidRDefault="00FD1E6A" w:rsidP="00FD1E6A">
            <w:pPr>
              <w:jc w:val="center"/>
              <w:rPr>
                <w:b/>
                <w:color w:val="000000"/>
                <w:sz w:val="20"/>
                <w:szCs w:val="20"/>
              </w:rPr>
            </w:pPr>
            <w:r w:rsidRPr="00C37A11">
              <w:rPr>
                <w:b/>
                <w:color w:val="000000"/>
                <w:sz w:val="20"/>
                <w:szCs w:val="20"/>
              </w:rPr>
              <w:t xml:space="preserve">2019-06-01 </w:t>
            </w:r>
          </w:p>
        </w:tc>
      </w:tr>
      <w:tr w:rsidR="00A40278" w:rsidRPr="00C37A11" w14:paraId="0AB9EF8D" w14:textId="77777777" w:rsidTr="00A40278">
        <w:trPr>
          <w:trHeight w:val="330"/>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14:paraId="50C49AEC" w14:textId="77777777" w:rsidR="00A40278" w:rsidRPr="00C37A11" w:rsidRDefault="00A40278" w:rsidP="00A40278">
            <w:pPr>
              <w:jc w:val="center"/>
              <w:rPr>
                <w:color w:val="000000"/>
                <w:sz w:val="20"/>
                <w:szCs w:val="20"/>
              </w:rPr>
            </w:pPr>
            <w:r w:rsidRPr="00C37A11">
              <w:rPr>
                <w:color w:val="000000"/>
                <w:sz w:val="20"/>
                <w:szCs w:val="20"/>
              </w:rPr>
              <w:t>1.</w:t>
            </w:r>
          </w:p>
        </w:tc>
        <w:tc>
          <w:tcPr>
            <w:tcW w:w="2202" w:type="pct"/>
            <w:tcBorders>
              <w:top w:val="nil"/>
              <w:left w:val="nil"/>
              <w:bottom w:val="single" w:sz="4" w:space="0" w:color="auto"/>
              <w:right w:val="single" w:sz="4" w:space="0" w:color="auto"/>
            </w:tcBorders>
            <w:shd w:val="clear" w:color="auto" w:fill="auto"/>
            <w:vAlign w:val="bottom"/>
            <w:hideMark/>
          </w:tcPr>
          <w:p w14:paraId="2178368A" w14:textId="77777777" w:rsidR="00A40278" w:rsidRPr="00C37A11" w:rsidRDefault="00A40278" w:rsidP="00A40278">
            <w:pPr>
              <w:jc w:val="left"/>
              <w:rPr>
                <w:color w:val="000000"/>
                <w:sz w:val="20"/>
                <w:szCs w:val="20"/>
              </w:rPr>
            </w:pPr>
            <w:r w:rsidRPr="00C37A11">
              <w:rPr>
                <w:color w:val="000000"/>
                <w:sz w:val="20"/>
                <w:szCs w:val="20"/>
              </w:rPr>
              <w:t>Veikiančių GGN objektų skaičius</w:t>
            </w:r>
          </w:p>
        </w:tc>
        <w:tc>
          <w:tcPr>
            <w:tcW w:w="939" w:type="pct"/>
            <w:tcBorders>
              <w:top w:val="nil"/>
              <w:left w:val="nil"/>
              <w:bottom w:val="single" w:sz="4" w:space="0" w:color="auto"/>
              <w:right w:val="single" w:sz="4" w:space="0" w:color="auto"/>
            </w:tcBorders>
            <w:shd w:val="clear" w:color="auto" w:fill="auto"/>
            <w:vAlign w:val="bottom"/>
            <w:hideMark/>
          </w:tcPr>
          <w:p w14:paraId="1BD107B4" w14:textId="77777777" w:rsidR="00A40278" w:rsidRPr="00C37A11" w:rsidRDefault="00A40278" w:rsidP="00A40278">
            <w:pPr>
              <w:jc w:val="center"/>
              <w:rPr>
                <w:color w:val="000000"/>
                <w:sz w:val="20"/>
                <w:szCs w:val="20"/>
              </w:rPr>
            </w:pPr>
            <w:r w:rsidRPr="00C37A11">
              <w:rPr>
                <w:color w:val="000000"/>
                <w:sz w:val="20"/>
                <w:szCs w:val="20"/>
              </w:rPr>
              <w:t>Vienetai</w:t>
            </w:r>
          </w:p>
        </w:tc>
        <w:tc>
          <w:tcPr>
            <w:tcW w:w="864" w:type="pct"/>
            <w:tcBorders>
              <w:top w:val="nil"/>
              <w:left w:val="nil"/>
              <w:bottom w:val="single" w:sz="4" w:space="0" w:color="auto"/>
              <w:right w:val="single" w:sz="4" w:space="0" w:color="auto"/>
            </w:tcBorders>
            <w:shd w:val="clear" w:color="auto" w:fill="auto"/>
            <w:noWrap/>
            <w:vAlign w:val="bottom"/>
            <w:hideMark/>
          </w:tcPr>
          <w:p w14:paraId="3D214761" w14:textId="77777777" w:rsidR="00A40278" w:rsidRPr="00C37A11" w:rsidRDefault="00A40278" w:rsidP="00A40278">
            <w:pPr>
              <w:jc w:val="center"/>
              <w:rPr>
                <w:color w:val="000000"/>
                <w:sz w:val="20"/>
                <w:szCs w:val="20"/>
              </w:rPr>
            </w:pPr>
            <w:r w:rsidRPr="00C37A11">
              <w:rPr>
                <w:color w:val="000000"/>
                <w:sz w:val="20"/>
                <w:szCs w:val="20"/>
              </w:rPr>
              <w:t>1</w:t>
            </w:r>
          </w:p>
        </w:tc>
        <w:tc>
          <w:tcPr>
            <w:tcW w:w="604" w:type="pct"/>
            <w:tcBorders>
              <w:top w:val="nil"/>
              <w:left w:val="nil"/>
              <w:bottom w:val="single" w:sz="4" w:space="0" w:color="auto"/>
              <w:right w:val="single" w:sz="4" w:space="0" w:color="auto"/>
            </w:tcBorders>
            <w:shd w:val="clear" w:color="auto" w:fill="auto"/>
            <w:noWrap/>
            <w:vAlign w:val="bottom"/>
            <w:hideMark/>
          </w:tcPr>
          <w:p w14:paraId="40BC168D" w14:textId="77777777" w:rsidR="00A40278" w:rsidRPr="00C37A11" w:rsidRDefault="00A40278" w:rsidP="00A40278">
            <w:pPr>
              <w:jc w:val="center"/>
              <w:rPr>
                <w:color w:val="000000"/>
                <w:sz w:val="20"/>
                <w:szCs w:val="20"/>
              </w:rPr>
            </w:pPr>
            <w:r w:rsidRPr="00C37A11">
              <w:rPr>
                <w:color w:val="000000"/>
                <w:sz w:val="20"/>
                <w:szCs w:val="20"/>
              </w:rPr>
              <w:t>1</w:t>
            </w:r>
          </w:p>
        </w:tc>
      </w:tr>
      <w:tr w:rsidR="00A40278" w:rsidRPr="00C37A11" w14:paraId="56A47115" w14:textId="77777777" w:rsidTr="00A40278">
        <w:trPr>
          <w:trHeight w:val="660"/>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14:paraId="1A279CE9" w14:textId="77777777" w:rsidR="00A40278" w:rsidRPr="00C37A11" w:rsidRDefault="00A40278" w:rsidP="00A40278">
            <w:pPr>
              <w:jc w:val="center"/>
              <w:rPr>
                <w:color w:val="000000"/>
                <w:sz w:val="20"/>
                <w:szCs w:val="20"/>
              </w:rPr>
            </w:pPr>
            <w:r w:rsidRPr="00C37A11">
              <w:rPr>
                <w:color w:val="000000"/>
                <w:sz w:val="20"/>
                <w:szCs w:val="20"/>
              </w:rPr>
              <w:t>2.</w:t>
            </w:r>
          </w:p>
        </w:tc>
        <w:tc>
          <w:tcPr>
            <w:tcW w:w="2202" w:type="pct"/>
            <w:tcBorders>
              <w:top w:val="nil"/>
              <w:left w:val="nil"/>
              <w:bottom w:val="single" w:sz="4" w:space="0" w:color="auto"/>
              <w:right w:val="single" w:sz="4" w:space="0" w:color="auto"/>
            </w:tcBorders>
            <w:shd w:val="clear" w:color="auto" w:fill="auto"/>
            <w:vAlign w:val="bottom"/>
            <w:hideMark/>
          </w:tcPr>
          <w:p w14:paraId="7CBB6252" w14:textId="77777777" w:rsidR="00A40278" w:rsidRPr="00C37A11" w:rsidRDefault="00A40278" w:rsidP="00A40278">
            <w:pPr>
              <w:jc w:val="left"/>
              <w:rPr>
                <w:color w:val="000000"/>
                <w:sz w:val="20"/>
                <w:szCs w:val="20"/>
              </w:rPr>
            </w:pPr>
            <w:r w:rsidRPr="00C37A11">
              <w:rPr>
                <w:color w:val="000000"/>
                <w:sz w:val="20"/>
                <w:szCs w:val="20"/>
              </w:rPr>
              <w:t>Veikiančių GGN objektų bendras plotas</w:t>
            </w:r>
          </w:p>
        </w:tc>
        <w:tc>
          <w:tcPr>
            <w:tcW w:w="939" w:type="pct"/>
            <w:tcBorders>
              <w:top w:val="nil"/>
              <w:left w:val="nil"/>
              <w:bottom w:val="single" w:sz="4" w:space="0" w:color="auto"/>
              <w:right w:val="single" w:sz="4" w:space="0" w:color="auto"/>
            </w:tcBorders>
            <w:shd w:val="clear" w:color="auto" w:fill="auto"/>
            <w:vAlign w:val="bottom"/>
            <w:hideMark/>
          </w:tcPr>
          <w:p w14:paraId="3BB7CF29" w14:textId="77777777" w:rsidR="00A40278" w:rsidRPr="00C37A11" w:rsidRDefault="00A40278" w:rsidP="008A1B94">
            <w:pPr>
              <w:jc w:val="center"/>
              <w:rPr>
                <w:color w:val="000000"/>
                <w:sz w:val="20"/>
                <w:szCs w:val="20"/>
              </w:rPr>
            </w:pPr>
            <w:r w:rsidRPr="00C37A11">
              <w:rPr>
                <w:color w:val="000000"/>
                <w:sz w:val="20"/>
                <w:szCs w:val="20"/>
              </w:rPr>
              <w:t xml:space="preserve">Kvadratiniai metrai </w:t>
            </w:r>
            <w:r w:rsidR="008A1B94" w:rsidRPr="00C37A11">
              <w:rPr>
                <w:color w:val="000000"/>
                <w:sz w:val="20"/>
                <w:szCs w:val="20"/>
              </w:rPr>
              <w:t xml:space="preserve">naudingojo </w:t>
            </w:r>
            <w:r w:rsidRPr="00C37A11">
              <w:rPr>
                <w:color w:val="000000"/>
                <w:sz w:val="20"/>
                <w:szCs w:val="20"/>
              </w:rPr>
              <w:t>ploto</w:t>
            </w:r>
            <w:r w:rsidR="008A1B94" w:rsidRPr="00C37A11">
              <w:rPr>
                <w:color w:val="000000"/>
                <w:sz w:val="20"/>
                <w:szCs w:val="20"/>
              </w:rPr>
              <w:t>*</w:t>
            </w:r>
          </w:p>
        </w:tc>
        <w:tc>
          <w:tcPr>
            <w:tcW w:w="864" w:type="pct"/>
            <w:tcBorders>
              <w:top w:val="nil"/>
              <w:left w:val="nil"/>
              <w:bottom w:val="single" w:sz="4" w:space="0" w:color="auto"/>
              <w:right w:val="single" w:sz="4" w:space="0" w:color="auto"/>
            </w:tcBorders>
            <w:shd w:val="clear" w:color="auto" w:fill="auto"/>
            <w:noWrap/>
            <w:vAlign w:val="bottom"/>
            <w:hideMark/>
          </w:tcPr>
          <w:p w14:paraId="15933CFA" w14:textId="77777777" w:rsidR="00A40278" w:rsidRPr="00C37A11" w:rsidRDefault="00A40278" w:rsidP="00A40278">
            <w:pPr>
              <w:jc w:val="center"/>
              <w:rPr>
                <w:color w:val="000000"/>
                <w:sz w:val="20"/>
                <w:szCs w:val="20"/>
              </w:rPr>
            </w:pPr>
            <w:r w:rsidRPr="00C37A11">
              <w:rPr>
                <w:color w:val="000000"/>
                <w:sz w:val="20"/>
                <w:szCs w:val="20"/>
              </w:rPr>
              <w:t>76,1</w:t>
            </w:r>
          </w:p>
        </w:tc>
        <w:tc>
          <w:tcPr>
            <w:tcW w:w="604" w:type="pct"/>
            <w:tcBorders>
              <w:top w:val="nil"/>
              <w:left w:val="nil"/>
              <w:bottom w:val="single" w:sz="4" w:space="0" w:color="auto"/>
              <w:right w:val="single" w:sz="4" w:space="0" w:color="auto"/>
            </w:tcBorders>
            <w:shd w:val="clear" w:color="auto" w:fill="auto"/>
            <w:noWrap/>
            <w:vAlign w:val="bottom"/>
            <w:hideMark/>
          </w:tcPr>
          <w:p w14:paraId="4C96F792" w14:textId="77777777" w:rsidR="00A40278" w:rsidRPr="00C37A11" w:rsidRDefault="00A40278" w:rsidP="00A40278">
            <w:pPr>
              <w:jc w:val="center"/>
              <w:rPr>
                <w:color w:val="000000"/>
                <w:sz w:val="20"/>
                <w:szCs w:val="20"/>
              </w:rPr>
            </w:pPr>
            <w:r w:rsidRPr="00C37A11">
              <w:rPr>
                <w:color w:val="000000"/>
                <w:sz w:val="20"/>
                <w:szCs w:val="20"/>
              </w:rPr>
              <w:t>76,1</w:t>
            </w:r>
          </w:p>
        </w:tc>
      </w:tr>
      <w:tr w:rsidR="00A40278" w:rsidRPr="00C37A11" w14:paraId="09AAA18A" w14:textId="77777777" w:rsidTr="00A40278">
        <w:trPr>
          <w:trHeight w:val="330"/>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14:paraId="7D9312AF" w14:textId="77777777" w:rsidR="00A40278" w:rsidRPr="00C37A11" w:rsidRDefault="00A40278" w:rsidP="00A40278">
            <w:pPr>
              <w:jc w:val="center"/>
              <w:rPr>
                <w:color w:val="000000"/>
                <w:sz w:val="20"/>
                <w:szCs w:val="20"/>
              </w:rPr>
            </w:pPr>
            <w:r w:rsidRPr="00C37A11">
              <w:rPr>
                <w:color w:val="000000"/>
                <w:sz w:val="20"/>
                <w:szCs w:val="20"/>
              </w:rPr>
              <w:t>3.</w:t>
            </w:r>
          </w:p>
        </w:tc>
        <w:tc>
          <w:tcPr>
            <w:tcW w:w="2202" w:type="pct"/>
            <w:tcBorders>
              <w:top w:val="nil"/>
              <w:left w:val="nil"/>
              <w:bottom w:val="single" w:sz="4" w:space="0" w:color="auto"/>
              <w:right w:val="single" w:sz="4" w:space="0" w:color="auto"/>
            </w:tcBorders>
            <w:shd w:val="clear" w:color="auto" w:fill="auto"/>
            <w:vAlign w:val="bottom"/>
            <w:hideMark/>
          </w:tcPr>
          <w:p w14:paraId="0E40BE89" w14:textId="77777777" w:rsidR="00A40278" w:rsidRPr="00C37A11" w:rsidRDefault="00A40278" w:rsidP="00A40278">
            <w:pPr>
              <w:jc w:val="left"/>
              <w:rPr>
                <w:color w:val="000000"/>
                <w:sz w:val="20"/>
                <w:szCs w:val="20"/>
              </w:rPr>
            </w:pPr>
            <w:r w:rsidRPr="00C37A11">
              <w:rPr>
                <w:color w:val="000000"/>
                <w:sz w:val="20"/>
                <w:szCs w:val="20"/>
              </w:rPr>
              <w:t>GGN objektuose gyvenusių asmenų skaičius</w:t>
            </w:r>
          </w:p>
        </w:tc>
        <w:tc>
          <w:tcPr>
            <w:tcW w:w="939" w:type="pct"/>
            <w:tcBorders>
              <w:top w:val="nil"/>
              <w:left w:val="nil"/>
              <w:bottom w:val="single" w:sz="4" w:space="0" w:color="auto"/>
              <w:right w:val="single" w:sz="4" w:space="0" w:color="auto"/>
            </w:tcBorders>
            <w:shd w:val="clear" w:color="auto" w:fill="auto"/>
            <w:vAlign w:val="bottom"/>
            <w:hideMark/>
          </w:tcPr>
          <w:p w14:paraId="64DA4417" w14:textId="77777777" w:rsidR="00A40278" w:rsidRPr="00C37A11" w:rsidRDefault="00A40278" w:rsidP="00A40278">
            <w:pPr>
              <w:jc w:val="center"/>
              <w:rPr>
                <w:color w:val="000000"/>
                <w:sz w:val="20"/>
                <w:szCs w:val="20"/>
              </w:rPr>
            </w:pPr>
            <w:r w:rsidRPr="00C37A11">
              <w:rPr>
                <w:color w:val="000000"/>
                <w:sz w:val="20"/>
                <w:szCs w:val="20"/>
              </w:rPr>
              <w:t>Asmenys</w:t>
            </w:r>
          </w:p>
        </w:tc>
        <w:tc>
          <w:tcPr>
            <w:tcW w:w="864" w:type="pct"/>
            <w:tcBorders>
              <w:top w:val="nil"/>
              <w:left w:val="nil"/>
              <w:bottom w:val="single" w:sz="4" w:space="0" w:color="auto"/>
              <w:right w:val="single" w:sz="4" w:space="0" w:color="auto"/>
            </w:tcBorders>
            <w:shd w:val="clear" w:color="auto" w:fill="auto"/>
            <w:noWrap/>
            <w:vAlign w:val="bottom"/>
            <w:hideMark/>
          </w:tcPr>
          <w:p w14:paraId="24731AA5" w14:textId="77777777" w:rsidR="00A40278" w:rsidRPr="00C37A11" w:rsidRDefault="00A40278" w:rsidP="00A40278">
            <w:pPr>
              <w:jc w:val="center"/>
              <w:rPr>
                <w:color w:val="000000"/>
                <w:sz w:val="20"/>
                <w:szCs w:val="20"/>
              </w:rPr>
            </w:pPr>
            <w:r w:rsidRPr="00C37A11">
              <w:rPr>
                <w:color w:val="000000"/>
                <w:sz w:val="20"/>
                <w:szCs w:val="20"/>
              </w:rPr>
              <w:t>5</w:t>
            </w:r>
          </w:p>
        </w:tc>
        <w:tc>
          <w:tcPr>
            <w:tcW w:w="604" w:type="pct"/>
            <w:tcBorders>
              <w:top w:val="nil"/>
              <w:left w:val="nil"/>
              <w:bottom w:val="single" w:sz="4" w:space="0" w:color="auto"/>
              <w:right w:val="single" w:sz="4" w:space="0" w:color="auto"/>
            </w:tcBorders>
            <w:shd w:val="clear" w:color="auto" w:fill="auto"/>
            <w:noWrap/>
            <w:vAlign w:val="bottom"/>
            <w:hideMark/>
          </w:tcPr>
          <w:p w14:paraId="6ED2022E" w14:textId="77777777" w:rsidR="00A40278" w:rsidRPr="00C37A11" w:rsidRDefault="00A40278" w:rsidP="00A40278">
            <w:pPr>
              <w:jc w:val="center"/>
              <w:rPr>
                <w:color w:val="000000"/>
                <w:sz w:val="20"/>
                <w:szCs w:val="20"/>
              </w:rPr>
            </w:pPr>
            <w:r w:rsidRPr="00C37A11">
              <w:rPr>
                <w:color w:val="000000"/>
                <w:sz w:val="20"/>
                <w:szCs w:val="20"/>
              </w:rPr>
              <w:t>5</w:t>
            </w:r>
          </w:p>
        </w:tc>
      </w:tr>
    </w:tbl>
    <w:p w14:paraId="7203E44D" w14:textId="77777777" w:rsidR="008A1B94" w:rsidRPr="00C37A11" w:rsidRDefault="008A1B94" w:rsidP="008A1B94">
      <w:pPr>
        <w:rPr>
          <w:i/>
          <w:sz w:val="18"/>
          <w:szCs w:val="18"/>
        </w:rPr>
      </w:pPr>
      <w:r w:rsidRPr="00C37A11">
        <w:rPr>
          <w:i/>
          <w:sz w:val="18"/>
          <w:szCs w:val="18"/>
        </w:rPr>
        <w:t>*naudingasis plotas, kai neįskaičiuotas garažų, nešildomų rūsių ir pan. plotas.</w:t>
      </w:r>
    </w:p>
    <w:p w14:paraId="1A5A4E85" w14:textId="77777777" w:rsidR="00A40278" w:rsidRPr="00C37A11" w:rsidRDefault="00A40278" w:rsidP="008A1B94">
      <w:pPr>
        <w:rPr>
          <w:i/>
          <w:sz w:val="18"/>
          <w:szCs w:val="18"/>
        </w:rPr>
      </w:pPr>
      <w:r w:rsidRPr="00C37A11">
        <w:rPr>
          <w:i/>
          <w:sz w:val="18"/>
          <w:szCs w:val="18"/>
        </w:rPr>
        <w:t>(šaltinis: Dūseikių SGN)</w:t>
      </w:r>
    </w:p>
    <w:p w14:paraId="1582F134" w14:textId="77777777" w:rsidR="00A416FA" w:rsidRPr="00C37A11" w:rsidRDefault="00A416FA" w:rsidP="00A416FA">
      <w:pPr>
        <w:rPr>
          <w:b/>
        </w:rPr>
      </w:pPr>
    </w:p>
    <w:p w14:paraId="5B6C03CC" w14:textId="56D1B458" w:rsidR="009758E7" w:rsidRPr="00C37A11" w:rsidRDefault="008F0F9A" w:rsidP="008F0F9A">
      <w:pPr>
        <w:ind w:firstLine="851"/>
      </w:pPr>
      <w:r w:rsidRPr="00C37A11">
        <w:t>2018 metų</w:t>
      </w:r>
      <w:r w:rsidR="0016192C" w:rsidRPr="00C37A11">
        <w:t xml:space="preserve"> pabaigoje</w:t>
      </w:r>
      <w:r w:rsidRPr="00C37A11">
        <w:t xml:space="preserve"> </w:t>
      </w:r>
      <w:r w:rsidR="00FD1E6A" w:rsidRPr="00C37A11">
        <w:t>D</w:t>
      </w:r>
      <w:r w:rsidR="00DE75AA" w:rsidRPr="00C37A11">
        <w:t>ūseikių</w:t>
      </w:r>
      <w:r w:rsidR="00EC7A40" w:rsidRPr="00C37A11">
        <w:t xml:space="preserve"> SGN</w:t>
      </w:r>
      <w:r w:rsidRPr="00C37A11">
        <w:t xml:space="preserve"> veiklos plano įgyvendinime dalyvavo vidutiniškai </w:t>
      </w:r>
      <w:r w:rsidR="00FD1E6A" w:rsidRPr="00C37A11">
        <w:t>1</w:t>
      </w:r>
      <w:r w:rsidR="00DE75AA" w:rsidRPr="00C37A11">
        <w:t>36</w:t>
      </w:r>
      <w:r w:rsidRPr="00C37A11">
        <w:t xml:space="preserve"> da</w:t>
      </w:r>
      <w:r w:rsidRPr="00C37A11">
        <w:t>r</w:t>
      </w:r>
      <w:r w:rsidRPr="00C37A11">
        <w:t>buotojai</w:t>
      </w:r>
      <w:r w:rsidR="009758E7" w:rsidRPr="00C37A11">
        <w:t xml:space="preserve">. </w:t>
      </w:r>
      <w:r w:rsidRPr="00C37A11">
        <w:t xml:space="preserve">Kokybišką </w:t>
      </w:r>
      <w:r w:rsidR="003A4DB9" w:rsidRPr="00C37A11">
        <w:t xml:space="preserve">specializuotos slaugos ir socialinės globos </w:t>
      </w:r>
      <w:r w:rsidRPr="00C37A11">
        <w:t>paslaugų teikimą užtikrino turintys auk</w:t>
      </w:r>
      <w:r w:rsidRPr="00C37A11">
        <w:t>š</w:t>
      </w:r>
      <w:r w:rsidRPr="00C37A11">
        <w:t>tą profesinę kvalifikaciją ir kompetencijas darbuotojai. Globos namuose užtikrinamas darbuotojų ir gl</w:t>
      </w:r>
      <w:r w:rsidRPr="00C37A11">
        <w:t>o</w:t>
      </w:r>
      <w:r w:rsidRPr="00C37A11">
        <w:t>bos namų gyventojų skaičiaus santykis toks, kad socialinė globa būtų kokybiška, atitinkanti globos no</w:t>
      </w:r>
      <w:r w:rsidRPr="00C37A11">
        <w:t>r</w:t>
      </w:r>
      <w:r w:rsidRPr="00C37A11">
        <w:t xml:space="preserve">mas bei geros profesinės praktikos principus. </w:t>
      </w:r>
    </w:p>
    <w:p w14:paraId="59DA93E2" w14:textId="77777777" w:rsidR="009758E7" w:rsidRPr="00C37A11" w:rsidRDefault="009758E7" w:rsidP="008F0F9A">
      <w:pPr>
        <w:ind w:firstLine="851"/>
      </w:pPr>
    </w:p>
    <w:p w14:paraId="316818B9" w14:textId="77777777" w:rsidR="008F0F9A" w:rsidRPr="00C37A11" w:rsidRDefault="00FD1E6A" w:rsidP="008F0F9A">
      <w:pPr>
        <w:ind w:firstLine="851"/>
      </w:pPr>
      <w:r w:rsidRPr="00C37A11">
        <w:t>Globos namų</w:t>
      </w:r>
      <w:r w:rsidR="008F0F9A" w:rsidRPr="00C37A11">
        <w:t xml:space="preserve"> darbuotojų skaičiaus kitimas 2014-2018 metais pateik</w:t>
      </w:r>
      <w:r w:rsidRPr="00C37A11">
        <w:t>tas žemiau</w:t>
      </w:r>
      <w:r w:rsidR="008F0F9A" w:rsidRPr="00C37A11">
        <w:t>.</w:t>
      </w:r>
    </w:p>
    <w:p w14:paraId="01893FF6" w14:textId="77777777" w:rsidR="008F0F9A" w:rsidRPr="00C37A11" w:rsidRDefault="008F0F9A" w:rsidP="008F0F9A"/>
    <w:p w14:paraId="0967702D" w14:textId="77777777" w:rsidR="00DE75AA" w:rsidRPr="00C37A11" w:rsidRDefault="00DE75AA" w:rsidP="00DE75AA">
      <w:pPr>
        <w:rPr>
          <w:b/>
        </w:rPr>
      </w:pPr>
      <w:r w:rsidRPr="00C37A11">
        <w:rPr>
          <w:b/>
        </w:rPr>
        <w:t>1.</w:t>
      </w:r>
      <w:r w:rsidR="009A3D95" w:rsidRPr="00C37A11">
        <w:rPr>
          <w:b/>
        </w:rPr>
        <w:t>7</w:t>
      </w:r>
      <w:r w:rsidRPr="00C37A11">
        <w:rPr>
          <w:b/>
        </w:rPr>
        <w:t xml:space="preserve"> lentelė. Dūseikių SGN darbuotojų skaičius</w:t>
      </w:r>
    </w:p>
    <w:tbl>
      <w:tblPr>
        <w:tblW w:w="5000" w:type="pct"/>
        <w:tblLayout w:type="fixed"/>
        <w:tblCellMar>
          <w:left w:w="0" w:type="dxa"/>
          <w:right w:w="0" w:type="dxa"/>
        </w:tblCellMar>
        <w:tblLook w:val="04A0" w:firstRow="1" w:lastRow="0" w:firstColumn="1" w:lastColumn="0" w:noHBand="0" w:noVBand="1"/>
      </w:tblPr>
      <w:tblGrid>
        <w:gridCol w:w="4275"/>
        <w:gridCol w:w="967"/>
        <w:gridCol w:w="967"/>
        <w:gridCol w:w="967"/>
        <w:gridCol w:w="967"/>
        <w:gridCol w:w="959"/>
      </w:tblGrid>
      <w:tr w:rsidR="00DE75AA" w:rsidRPr="00C37A11" w14:paraId="52D920FE" w14:textId="77777777" w:rsidTr="009758E7">
        <w:trPr>
          <w:trHeight w:val="20"/>
        </w:trPr>
        <w:tc>
          <w:tcPr>
            <w:tcW w:w="234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0471D7A" w14:textId="77777777" w:rsidR="00DE75AA" w:rsidRPr="00C37A11" w:rsidRDefault="00DE75AA" w:rsidP="001347D6">
            <w:pPr>
              <w:jc w:val="center"/>
              <w:rPr>
                <w:b/>
                <w:color w:val="000000"/>
                <w:sz w:val="20"/>
                <w:szCs w:val="20"/>
              </w:rPr>
            </w:pPr>
            <w:r w:rsidRPr="00C37A11">
              <w:rPr>
                <w:b/>
                <w:color w:val="000000"/>
                <w:sz w:val="20"/>
                <w:szCs w:val="20"/>
              </w:rPr>
              <w:t>Pareigybės (pareigybių grupės) pavadinimas</w:t>
            </w:r>
          </w:p>
        </w:tc>
        <w:tc>
          <w:tcPr>
            <w:tcW w:w="2651" w:type="pct"/>
            <w:gridSpan w:val="5"/>
            <w:tcBorders>
              <w:top w:val="single" w:sz="4" w:space="0" w:color="auto"/>
              <w:left w:val="nil"/>
              <w:bottom w:val="single" w:sz="4" w:space="0" w:color="auto"/>
              <w:right w:val="single" w:sz="4" w:space="0" w:color="000000"/>
            </w:tcBorders>
            <w:shd w:val="clear" w:color="auto" w:fill="D9D9D9" w:themeFill="background1" w:themeFillShade="D9"/>
            <w:noWrap/>
            <w:tcMar>
              <w:top w:w="15" w:type="dxa"/>
              <w:left w:w="15" w:type="dxa"/>
              <w:bottom w:w="0" w:type="dxa"/>
              <w:right w:w="15" w:type="dxa"/>
            </w:tcMar>
            <w:vAlign w:val="bottom"/>
            <w:hideMark/>
          </w:tcPr>
          <w:p w14:paraId="2342C054" w14:textId="77777777" w:rsidR="00DE75AA" w:rsidRPr="00C37A11" w:rsidRDefault="00DE75AA" w:rsidP="001347D6">
            <w:pPr>
              <w:jc w:val="center"/>
              <w:rPr>
                <w:b/>
                <w:color w:val="000000"/>
                <w:sz w:val="20"/>
                <w:szCs w:val="20"/>
              </w:rPr>
            </w:pPr>
            <w:r w:rsidRPr="00C37A11">
              <w:rPr>
                <w:b/>
                <w:color w:val="000000"/>
                <w:sz w:val="20"/>
                <w:szCs w:val="20"/>
              </w:rPr>
              <w:t>Etatų skaičius, metų pabaigoje</w:t>
            </w:r>
          </w:p>
        </w:tc>
      </w:tr>
      <w:tr w:rsidR="00DE75AA" w:rsidRPr="00C37A11" w14:paraId="509FC0A2" w14:textId="77777777" w:rsidTr="009758E7">
        <w:trPr>
          <w:trHeight w:val="20"/>
        </w:trPr>
        <w:tc>
          <w:tcPr>
            <w:tcW w:w="2349"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ED39F3D" w14:textId="77777777" w:rsidR="00DE75AA" w:rsidRPr="00C37A11" w:rsidRDefault="00DE75AA" w:rsidP="001347D6">
            <w:pPr>
              <w:rPr>
                <w:b/>
                <w:color w:val="000000"/>
                <w:sz w:val="20"/>
                <w:szCs w:val="20"/>
              </w:rPr>
            </w:pPr>
          </w:p>
        </w:tc>
        <w:tc>
          <w:tcPr>
            <w:tcW w:w="531"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790E7BD" w14:textId="77777777" w:rsidR="00DE75AA" w:rsidRPr="00C37A11" w:rsidRDefault="00DE75AA" w:rsidP="001347D6">
            <w:pPr>
              <w:jc w:val="center"/>
              <w:rPr>
                <w:b/>
                <w:color w:val="000000"/>
                <w:sz w:val="20"/>
                <w:szCs w:val="20"/>
              </w:rPr>
            </w:pPr>
            <w:r w:rsidRPr="00C37A11">
              <w:rPr>
                <w:b/>
                <w:color w:val="000000"/>
                <w:sz w:val="20"/>
                <w:szCs w:val="20"/>
              </w:rPr>
              <w:t>2014</w:t>
            </w:r>
          </w:p>
        </w:tc>
        <w:tc>
          <w:tcPr>
            <w:tcW w:w="531"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D170BD0" w14:textId="77777777" w:rsidR="00DE75AA" w:rsidRPr="00C37A11" w:rsidRDefault="00DE75AA" w:rsidP="001347D6">
            <w:pPr>
              <w:jc w:val="center"/>
              <w:rPr>
                <w:b/>
                <w:color w:val="000000"/>
                <w:sz w:val="20"/>
                <w:szCs w:val="20"/>
              </w:rPr>
            </w:pPr>
            <w:r w:rsidRPr="00C37A11">
              <w:rPr>
                <w:b/>
                <w:color w:val="000000"/>
                <w:sz w:val="20"/>
                <w:szCs w:val="20"/>
              </w:rPr>
              <w:t>2015</w:t>
            </w:r>
          </w:p>
        </w:tc>
        <w:tc>
          <w:tcPr>
            <w:tcW w:w="531"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82CEF59" w14:textId="77777777" w:rsidR="00DE75AA" w:rsidRPr="00C37A11" w:rsidRDefault="00DE75AA" w:rsidP="001347D6">
            <w:pPr>
              <w:jc w:val="center"/>
              <w:rPr>
                <w:b/>
                <w:color w:val="000000"/>
                <w:sz w:val="20"/>
                <w:szCs w:val="20"/>
              </w:rPr>
            </w:pPr>
            <w:r w:rsidRPr="00C37A11">
              <w:rPr>
                <w:b/>
                <w:color w:val="000000"/>
                <w:sz w:val="20"/>
                <w:szCs w:val="20"/>
              </w:rPr>
              <w:t>2016</w:t>
            </w:r>
          </w:p>
        </w:tc>
        <w:tc>
          <w:tcPr>
            <w:tcW w:w="531"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EE6F96F" w14:textId="77777777" w:rsidR="00DE75AA" w:rsidRPr="00C37A11" w:rsidRDefault="00DE75AA" w:rsidP="001347D6">
            <w:pPr>
              <w:jc w:val="center"/>
              <w:rPr>
                <w:b/>
                <w:color w:val="000000"/>
                <w:sz w:val="20"/>
                <w:szCs w:val="20"/>
              </w:rPr>
            </w:pPr>
            <w:r w:rsidRPr="00C37A11">
              <w:rPr>
                <w:b/>
                <w:color w:val="000000"/>
                <w:sz w:val="20"/>
                <w:szCs w:val="20"/>
              </w:rPr>
              <w:t>2017</w:t>
            </w:r>
          </w:p>
        </w:tc>
        <w:tc>
          <w:tcPr>
            <w:tcW w:w="52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DFBD178" w14:textId="77777777" w:rsidR="00DE75AA" w:rsidRPr="00C37A11" w:rsidRDefault="00DE75AA" w:rsidP="001347D6">
            <w:pPr>
              <w:jc w:val="center"/>
              <w:rPr>
                <w:b/>
                <w:color w:val="000000"/>
                <w:sz w:val="20"/>
                <w:szCs w:val="20"/>
              </w:rPr>
            </w:pPr>
            <w:r w:rsidRPr="00C37A11">
              <w:rPr>
                <w:b/>
                <w:color w:val="000000"/>
                <w:sz w:val="20"/>
                <w:szCs w:val="20"/>
              </w:rPr>
              <w:t>2018</w:t>
            </w:r>
          </w:p>
        </w:tc>
      </w:tr>
      <w:tr w:rsidR="00DE75AA" w:rsidRPr="00C37A11" w14:paraId="39132B5C" w14:textId="77777777" w:rsidTr="001347D6">
        <w:trPr>
          <w:trHeight w:val="20"/>
        </w:trPr>
        <w:tc>
          <w:tcPr>
            <w:tcW w:w="2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DF11A" w14:textId="77777777" w:rsidR="00DE75AA" w:rsidRPr="00C37A11" w:rsidRDefault="00DE75AA" w:rsidP="001347D6">
            <w:pPr>
              <w:rPr>
                <w:color w:val="000000"/>
                <w:sz w:val="20"/>
                <w:szCs w:val="20"/>
              </w:rPr>
            </w:pPr>
            <w:r w:rsidRPr="00C37A11">
              <w:rPr>
                <w:color w:val="000000"/>
                <w:sz w:val="20"/>
                <w:szCs w:val="20"/>
              </w:rPr>
              <w:t>Administracija (direktorius ir jo pavaduotojai)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73BA6" w14:textId="77777777" w:rsidR="00DE75AA" w:rsidRPr="00C37A11" w:rsidRDefault="00DE75AA"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83AE6" w14:textId="77777777" w:rsidR="00DE75AA" w:rsidRPr="00C37A11" w:rsidRDefault="00DE75AA"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88377" w14:textId="77777777" w:rsidR="00DE75AA" w:rsidRPr="00C37A11" w:rsidRDefault="00DE75AA"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83403" w14:textId="77777777" w:rsidR="00DE75AA" w:rsidRPr="00C37A11" w:rsidRDefault="00DE75AA" w:rsidP="001347D6">
            <w:pPr>
              <w:jc w:val="center"/>
              <w:rPr>
                <w:color w:val="000000"/>
                <w:sz w:val="20"/>
                <w:szCs w:val="20"/>
              </w:rPr>
            </w:pPr>
            <w:r w:rsidRPr="00C37A11">
              <w:rPr>
                <w:color w:val="000000"/>
                <w:sz w:val="20"/>
                <w:szCs w:val="20"/>
              </w:rPr>
              <w:t>3</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03161" w14:textId="77777777" w:rsidR="00DE75AA" w:rsidRPr="00C37A11" w:rsidRDefault="00DE75AA" w:rsidP="001347D6">
            <w:pPr>
              <w:jc w:val="center"/>
              <w:rPr>
                <w:color w:val="000000"/>
                <w:sz w:val="20"/>
                <w:szCs w:val="20"/>
              </w:rPr>
            </w:pPr>
            <w:r w:rsidRPr="00C37A11">
              <w:rPr>
                <w:color w:val="000000"/>
                <w:sz w:val="20"/>
                <w:szCs w:val="20"/>
              </w:rPr>
              <w:t>3</w:t>
            </w:r>
          </w:p>
        </w:tc>
      </w:tr>
      <w:tr w:rsidR="00DE75AA" w:rsidRPr="00C37A11" w14:paraId="3CCA0D18"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32916" w14:textId="77777777" w:rsidR="00DE75AA" w:rsidRPr="00C37A11" w:rsidRDefault="00DE75AA" w:rsidP="001347D6">
            <w:pPr>
              <w:rPr>
                <w:color w:val="000000"/>
                <w:sz w:val="20"/>
                <w:szCs w:val="20"/>
              </w:rPr>
            </w:pPr>
            <w:r w:rsidRPr="00C37A11">
              <w:rPr>
                <w:color w:val="000000"/>
                <w:sz w:val="20"/>
                <w:szCs w:val="20"/>
              </w:rPr>
              <w:t>Užimtumo specialistai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C0176" w14:textId="77777777" w:rsidR="00DE75AA" w:rsidRPr="00C37A11" w:rsidRDefault="001347D6"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10F38" w14:textId="77777777" w:rsidR="00DE75AA" w:rsidRPr="00C37A11" w:rsidRDefault="001347D6" w:rsidP="001347D6">
            <w:pPr>
              <w:jc w:val="center"/>
              <w:rPr>
                <w:color w:val="000000"/>
                <w:sz w:val="20"/>
                <w:szCs w:val="20"/>
              </w:rPr>
            </w:pPr>
            <w:r w:rsidRPr="00C37A11">
              <w:rPr>
                <w:color w:val="000000"/>
                <w:sz w:val="20"/>
                <w:szCs w:val="20"/>
              </w:rPr>
              <w:t>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19ADB" w14:textId="77777777" w:rsidR="00DE75AA" w:rsidRPr="00C37A11" w:rsidRDefault="001347D6" w:rsidP="001347D6">
            <w:pPr>
              <w:jc w:val="center"/>
              <w:rPr>
                <w:color w:val="000000"/>
                <w:sz w:val="20"/>
                <w:szCs w:val="20"/>
              </w:rPr>
            </w:pPr>
            <w:r w:rsidRPr="00C37A11">
              <w:rPr>
                <w:color w:val="000000"/>
                <w:sz w:val="20"/>
                <w:szCs w:val="20"/>
              </w:rPr>
              <w:t>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E9049" w14:textId="77777777" w:rsidR="00DE75AA" w:rsidRPr="00C37A11" w:rsidRDefault="001347D6" w:rsidP="001347D6">
            <w:pPr>
              <w:jc w:val="center"/>
              <w:rPr>
                <w:color w:val="000000"/>
                <w:sz w:val="20"/>
                <w:szCs w:val="20"/>
              </w:rPr>
            </w:pPr>
            <w:r w:rsidRPr="00C37A11">
              <w:rPr>
                <w:color w:val="000000"/>
                <w:sz w:val="20"/>
                <w:szCs w:val="20"/>
              </w:rPr>
              <w:t>5</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21A5B" w14:textId="77777777" w:rsidR="00DE75AA" w:rsidRPr="00C37A11" w:rsidRDefault="001347D6" w:rsidP="001347D6">
            <w:pPr>
              <w:jc w:val="center"/>
              <w:rPr>
                <w:color w:val="000000"/>
                <w:sz w:val="20"/>
                <w:szCs w:val="20"/>
              </w:rPr>
            </w:pPr>
            <w:r w:rsidRPr="00C37A11">
              <w:rPr>
                <w:color w:val="000000"/>
                <w:sz w:val="20"/>
                <w:szCs w:val="20"/>
              </w:rPr>
              <w:t>5</w:t>
            </w:r>
          </w:p>
        </w:tc>
      </w:tr>
      <w:tr w:rsidR="00DE75AA" w:rsidRPr="00C37A11" w14:paraId="1D33487D"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52B1C" w14:textId="77777777" w:rsidR="00DE75AA" w:rsidRPr="00C37A11" w:rsidRDefault="00DE75AA" w:rsidP="001347D6">
            <w:pPr>
              <w:rPr>
                <w:color w:val="000000"/>
                <w:sz w:val="20"/>
                <w:szCs w:val="20"/>
              </w:rPr>
            </w:pPr>
            <w:r w:rsidRPr="00C37A11">
              <w:rPr>
                <w:color w:val="000000"/>
                <w:sz w:val="20"/>
                <w:szCs w:val="20"/>
              </w:rPr>
              <w:t>Psichologai, psichologai psichoterapeutai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39F65" w14:textId="77777777" w:rsidR="00DE75AA" w:rsidRPr="00C37A11" w:rsidRDefault="00DE75AA" w:rsidP="001347D6">
            <w:pPr>
              <w:jc w:val="center"/>
              <w:rPr>
                <w:color w:val="000000"/>
                <w:sz w:val="20"/>
                <w:szCs w:val="20"/>
              </w:rPr>
            </w:pPr>
            <w:r w:rsidRPr="00C37A11">
              <w:rPr>
                <w:color w:val="000000"/>
                <w:sz w:val="20"/>
                <w:szCs w:val="20"/>
              </w:rPr>
              <w:t>1</w:t>
            </w:r>
            <w:r w:rsidR="001347D6" w:rsidRPr="00C37A11">
              <w:rPr>
                <w:color w:val="000000"/>
                <w:sz w:val="20"/>
                <w:szCs w:val="20"/>
              </w:rPr>
              <w:t>,5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6D7CF" w14:textId="77777777" w:rsidR="00DE75AA" w:rsidRPr="00C37A11" w:rsidRDefault="00DE75AA" w:rsidP="001347D6">
            <w:pPr>
              <w:jc w:val="center"/>
              <w:rPr>
                <w:color w:val="000000"/>
                <w:sz w:val="20"/>
                <w:szCs w:val="20"/>
              </w:rPr>
            </w:pPr>
            <w:r w:rsidRPr="00C37A11">
              <w:rPr>
                <w:color w:val="000000"/>
                <w:sz w:val="20"/>
                <w:szCs w:val="20"/>
              </w:rPr>
              <w:t>1</w:t>
            </w:r>
            <w:r w:rsidR="001347D6" w:rsidRPr="00C37A11">
              <w:rPr>
                <w:color w:val="000000"/>
                <w:sz w:val="20"/>
                <w:szCs w:val="20"/>
              </w:rPr>
              <w:t>,5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1EC40" w14:textId="77777777" w:rsidR="00DE75AA" w:rsidRPr="00C37A11" w:rsidRDefault="00DE75AA" w:rsidP="001347D6">
            <w:pPr>
              <w:jc w:val="center"/>
              <w:rPr>
                <w:color w:val="000000"/>
                <w:sz w:val="20"/>
                <w:szCs w:val="20"/>
              </w:rPr>
            </w:pPr>
            <w:r w:rsidRPr="00C37A11">
              <w:rPr>
                <w:color w:val="000000"/>
                <w:sz w:val="20"/>
                <w:szCs w:val="20"/>
              </w:rPr>
              <w:t>1</w:t>
            </w:r>
            <w:r w:rsidR="001347D6" w:rsidRPr="00C37A11">
              <w:rPr>
                <w:color w:val="000000"/>
                <w:sz w:val="20"/>
                <w:szCs w:val="20"/>
              </w:rPr>
              <w:t>,5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13B1A" w14:textId="77777777" w:rsidR="00DE75AA" w:rsidRPr="00C37A11" w:rsidRDefault="00DE75AA" w:rsidP="001347D6">
            <w:pPr>
              <w:jc w:val="center"/>
              <w:rPr>
                <w:color w:val="000000"/>
                <w:sz w:val="20"/>
                <w:szCs w:val="20"/>
              </w:rPr>
            </w:pPr>
            <w:r w:rsidRPr="00C37A11">
              <w:rPr>
                <w:color w:val="000000"/>
                <w:sz w:val="20"/>
                <w:szCs w:val="20"/>
              </w:rPr>
              <w:t>1</w:t>
            </w:r>
            <w:r w:rsidR="001347D6" w:rsidRPr="00C37A11">
              <w:rPr>
                <w:color w:val="000000"/>
                <w:sz w:val="20"/>
                <w:szCs w:val="20"/>
              </w:rPr>
              <w:t>,5</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524D8" w14:textId="77777777" w:rsidR="00DE75AA" w:rsidRPr="00C37A11" w:rsidRDefault="00DE75AA" w:rsidP="001347D6">
            <w:pPr>
              <w:jc w:val="center"/>
              <w:rPr>
                <w:color w:val="000000"/>
                <w:sz w:val="20"/>
                <w:szCs w:val="20"/>
              </w:rPr>
            </w:pPr>
            <w:r w:rsidRPr="00C37A11">
              <w:rPr>
                <w:color w:val="000000"/>
                <w:sz w:val="20"/>
                <w:szCs w:val="20"/>
              </w:rPr>
              <w:t>1</w:t>
            </w:r>
            <w:r w:rsidR="001347D6" w:rsidRPr="00C37A11">
              <w:rPr>
                <w:color w:val="000000"/>
                <w:sz w:val="20"/>
                <w:szCs w:val="20"/>
              </w:rPr>
              <w:t>,5</w:t>
            </w:r>
          </w:p>
        </w:tc>
      </w:tr>
      <w:tr w:rsidR="001347D6" w:rsidRPr="00C37A11" w14:paraId="6E125DCE"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0AAF7" w14:textId="77777777" w:rsidR="001347D6" w:rsidRPr="00C37A11" w:rsidRDefault="001347D6" w:rsidP="001347D6">
            <w:pPr>
              <w:rPr>
                <w:color w:val="000000"/>
                <w:sz w:val="20"/>
                <w:szCs w:val="20"/>
              </w:rPr>
            </w:pPr>
            <w:r w:rsidRPr="00C37A11">
              <w:rPr>
                <w:color w:val="000000"/>
                <w:sz w:val="20"/>
                <w:szCs w:val="20"/>
              </w:rPr>
              <w:t>Socialiniai darbuotojai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BB17B" w14:textId="77777777" w:rsidR="001347D6" w:rsidRPr="00C37A11" w:rsidRDefault="001347D6" w:rsidP="001347D6">
            <w:pPr>
              <w:jc w:val="center"/>
              <w:rPr>
                <w:color w:val="000000"/>
                <w:sz w:val="20"/>
                <w:szCs w:val="20"/>
              </w:rPr>
            </w:pPr>
            <w:r w:rsidRPr="00C37A11">
              <w:rPr>
                <w:color w:val="000000"/>
                <w:sz w:val="20"/>
                <w:szCs w:val="20"/>
              </w:rPr>
              <w:t>10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CB476CD" w14:textId="77777777" w:rsidR="001347D6" w:rsidRPr="00C37A11" w:rsidRDefault="001347D6" w:rsidP="001347D6">
            <w:pPr>
              <w:jc w:val="center"/>
              <w:rPr>
                <w:color w:val="000000"/>
                <w:sz w:val="20"/>
                <w:szCs w:val="20"/>
              </w:rPr>
            </w:pPr>
            <w:r w:rsidRPr="00C37A11">
              <w:rPr>
                <w:color w:val="000000"/>
                <w:sz w:val="20"/>
                <w:szCs w:val="20"/>
              </w:rPr>
              <w:t>10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3E7C60" w14:textId="77777777" w:rsidR="001347D6" w:rsidRPr="00C37A11" w:rsidRDefault="001347D6" w:rsidP="001347D6">
            <w:pPr>
              <w:jc w:val="center"/>
              <w:rPr>
                <w:color w:val="000000"/>
                <w:sz w:val="20"/>
                <w:szCs w:val="20"/>
              </w:rPr>
            </w:pPr>
            <w:r w:rsidRPr="00C37A11">
              <w:rPr>
                <w:color w:val="000000"/>
                <w:sz w:val="20"/>
                <w:szCs w:val="20"/>
              </w:rPr>
              <w:t>10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3649EA" w14:textId="77777777" w:rsidR="001347D6" w:rsidRPr="00C37A11" w:rsidRDefault="001347D6" w:rsidP="001347D6">
            <w:pPr>
              <w:jc w:val="center"/>
              <w:rPr>
                <w:color w:val="000000"/>
                <w:sz w:val="20"/>
                <w:szCs w:val="20"/>
              </w:rPr>
            </w:pPr>
            <w:r w:rsidRPr="00C37A11">
              <w:rPr>
                <w:color w:val="000000"/>
                <w:sz w:val="20"/>
                <w:szCs w:val="20"/>
              </w:rPr>
              <w:t>10</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BE6415" w14:textId="77777777" w:rsidR="001347D6" w:rsidRPr="00C37A11" w:rsidRDefault="001347D6" w:rsidP="001347D6">
            <w:pPr>
              <w:jc w:val="center"/>
              <w:rPr>
                <w:color w:val="000000"/>
                <w:sz w:val="20"/>
                <w:szCs w:val="20"/>
              </w:rPr>
            </w:pPr>
            <w:r w:rsidRPr="00C37A11">
              <w:rPr>
                <w:color w:val="000000"/>
                <w:sz w:val="20"/>
                <w:szCs w:val="20"/>
              </w:rPr>
              <w:t>10,5</w:t>
            </w:r>
          </w:p>
        </w:tc>
      </w:tr>
      <w:tr w:rsidR="00DE75AA" w:rsidRPr="00C37A11" w14:paraId="755E11D9"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5A26B" w14:textId="77777777" w:rsidR="00DE75AA" w:rsidRPr="00C37A11" w:rsidRDefault="00DE75AA" w:rsidP="001347D6">
            <w:pPr>
              <w:rPr>
                <w:color w:val="000000"/>
                <w:sz w:val="20"/>
                <w:szCs w:val="20"/>
              </w:rPr>
            </w:pPr>
            <w:r w:rsidRPr="00C37A11">
              <w:rPr>
                <w:color w:val="000000"/>
                <w:sz w:val="20"/>
                <w:szCs w:val="20"/>
              </w:rPr>
              <w:t>Socialinio darbuotojo padėjėjai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4C301" w14:textId="77777777" w:rsidR="00DE75AA" w:rsidRPr="00C37A11" w:rsidRDefault="001347D6" w:rsidP="001347D6">
            <w:pPr>
              <w:jc w:val="center"/>
              <w:rPr>
                <w:color w:val="000000"/>
                <w:sz w:val="20"/>
                <w:szCs w:val="20"/>
              </w:rPr>
            </w:pPr>
            <w:r w:rsidRPr="00C37A11">
              <w:rPr>
                <w:color w:val="000000"/>
                <w:sz w:val="20"/>
                <w:szCs w:val="20"/>
              </w:rPr>
              <w:t>59</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9D8EE" w14:textId="77777777" w:rsidR="00DE75AA" w:rsidRPr="00C37A11" w:rsidRDefault="001347D6" w:rsidP="001347D6">
            <w:pPr>
              <w:jc w:val="center"/>
              <w:rPr>
                <w:color w:val="000000"/>
                <w:sz w:val="20"/>
                <w:szCs w:val="20"/>
              </w:rPr>
            </w:pPr>
            <w:r w:rsidRPr="00C37A11">
              <w:rPr>
                <w:color w:val="000000"/>
                <w:sz w:val="20"/>
                <w:szCs w:val="20"/>
              </w:rPr>
              <w:t>57</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3D496" w14:textId="77777777" w:rsidR="00DE75AA" w:rsidRPr="00C37A11" w:rsidRDefault="001347D6" w:rsidP="001347D6">
            <w:pPr>
              <w:jc w:val="center"/>
              <w:rPr>
                <w:color w:val="000000"/>
                <w:sz w:val="20"/>
                <w:szCs w:val="20"/>
              </w:rPr>
            </w:pPr>
            <w:r w:rsidRPr="00C37A11">
              <w:rPr>
                <w:color w:val="000000"/>
                <w:sz w:val="20"/>
                <w:szCs w:val="20"/>
              </w:rPr>
              <w:t>57</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F6C2F" w14:textId="77777777" w:rsidR="00DE75AA" w:rsidRPr="00C37A11" w:rsidRDefault="001347D6" w:rsidP="001347D6">
            <w:pPr>
              <w:jc w:val="center"/>
              <w:rPr>
                <w:color w:val="000000"/>
                <w:sz w:val="20"/>
                <w:szCs w:val="20"/>
              </w:rPr>
            </w:pPr>
            <w:r w:rsidRPr="00C37A11">
              <w:rPr>
                <w:color w:val="000000"/>
                <w:sz w:val="20"/>
                <w:szCs w:val="20"/>
              </w:rPr>
              <w:t>58</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64FBF" w14:textId="77777777" w:rsidR="00DE75AA" w:rsidRPr="00C37A11" w:rsidRDefault="001347D6" w:rsidP="001347D6">
            <w:pPr>
              <w:jc w:val="center"/>
              <w:rPr>
                <w:color w:val="000000"/>
                <w:sz w:val="20"/>
                <w:szCs w:val="20"/>
              </w:rPr>
            </w:pPr>
            <w:r w:rsidRPr="00C37A11">
              <w:rPr>
                <w:color w:val="000000"/>
                <w:sz w:val="20"/>
                <w:szCs w:val="20"/>
              </w:rPr>
              <w:t>59,5</w:t>
            </w:r>
          </w:p>
        </w:tc>
      </w:tr>
      <w:tr w:rsidR="00DE75AA" w:rsidRPr="00C37A11" w14:paraId="4C8E751E"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FAC44" w14:textId="77777777" w:rsidR="00DE75AA" w:rsidRPr="00C37A11" w:rsidRDefault="00DE75AA" w:rsidP="001347D6">
            <w:pPr>
              <w:rPr>
                <w:color w:val="000000"/>
                <w:sz w:val="20"/>
                <w:szCs w:val="20"/>
              </w:rPr>
            </w:pPr>
            <w:r w:rsidRPr="00C37A11">
              <w:rPr>
                <w:color w:val="000000"/>
                <w:sz w:val="20"/>
                <w:szCs w:val="20"/>
              </w:rPr>
              <w:lastRenderedPageBreak/>
              <w:t>Gydytojai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07F0E" w14:textId="77777777" w:rsidR="00DE75AA" w:rsidRPr="00C37A11" w:rsidRDefault="00DE75AA" w:rsidP="001347D6">
            <w:pPr>
              <w:jc w:val="center"/>
              <w:rPr>
                <w:color w:val="000000"/>
                <w:sz w:val="20"/>
                <w:szCs w:val="20"/>
              </w:rPr>
            </w:pPr>
            <w:r w:rsidRPr="00C37A11">
              <w:rPr>
                <w:color w:val="000000"/>
                <w:sz w:val="20"/>
                <w:szCs w:val="20"/>
              </w:rPr>
              <w:t>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6E119" w14:textId="77777777" w:rsidR="00DE75AA" w:rsidRPr="00C37A11" w:rsidRDefault="001347D6" w:rsidP="001347D6">
            <w:pPr>
              <w:jc w:val="center"/>
              <w:rPr>
                <w:color w:val="000000"/>
                <w:sz w:val="20"/>
                <w:szCs w:val="20"/>
              </w:rPr>
            </w:pPr>
            <w:r w:rsidRPr="00C37A11">
              <w:rPr>
                <w:color w:val="000000"/>
                <w:sz w:val="20"/>
                <w:szCs w:val="20"/>
              </w:rPr>
              <w:t>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671F2" w14:textId="77777777" w:rsidR="00DE75AA" w:rsidRPr="00C37A11" w:rsidRDefault="001347D6" w:rsidP="001347D6">
            <w:pPr>
              <w:jc w:val="center"/>
              <w:rPr>
                <w:color w:val="000000"/>
                <w:sz w:val="20"/>
                <w:szCs w:val="20"/>
              </w:rPr>
            </w:pPr>
            <w:r w:rsidRPr="00C37A11">
              <w:rPr>
                <w:color w:val="000000"/>
                <w:sz w:val="20"/>
                <w:szCs w:val="20"/>
              </w:rPr>
              <w:t>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E2009" w14:textId="77777777" w:rsidR="00DE75AA" w:rsidRPr="00C37A11" w:rsidRDefault="001347D6" w:rsidP="001347D6">
            <w:pPr>
              <w:jc w:val="center"/>
              <w:rPr>
                <w:color w:val="000000"/>
                <w:sz w:val="20"/>
                <w:szCs w:val="20"/>
              </w:rPr>
            </w:pPr>
            <w:r w:rsidRPr="00C37A11">
              <w:rPr>
                <w:color w:val="000000"/>
                <w:sz w:val="20"/>
                <w:szCs w:val="20"/>
              </w:rPr>
              <w:t>1</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FF248" w14:textId="77777777" w:rsidR="00DE75AA" w:rsidRPr="00C37A11" w:rsidRDefault="001347D6" w:rsidP="001347D6">
            <w:pPr>
              <w:jc w:val="center"/>
              <w:rPr>
                <w:color w:val="000000"/>
                <w:sz w:val="20"/>
                <w:szCs w:val="20"/>
              </w:rPr>
            </w:pPr>
            <w:r w:rsidRPr="00C37A11">
              <w:rPr>
                <w:color w:val="000000"/>
                <w:sz w:val="20"/>
                <w:szCs w:val="20"/>
              </w:rPr>
              <w:t>1</w:t>
            </w:r>
          </w:p>
        </w:tc>
      </w:tr>
      <w:tr w:rsidR="001347D6" w:rsidRPr="00C37A11" w14:paraId="1D9F41DB"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FEC3F" w14:textId="77777777" w:rsidR="001347D6" w:rsidRPr="00C37A11" w:rsidRDefault="001347D6" w:rsidP="001347D6">
            <w:pPr>
              <w:rPr>
                <w:color w:val="000000"/>
                <w:sz w:val="20"/>
                <w:szCs w:val="20"/>
              </w:rPr>
            </w:pPr>
            <w:r w:rsidRPr="00C37A11">
              <w:rPr>
                <w:color w:val="000000"/>
                <w:sz w:val="20"/>
                <w:szCs w:val="20"/>
              </w:rPr>
              <w:t>Slaugytojai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6F964"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1A3643"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A08661"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4FE924" w14:textId="77777777" w:rsidR="001347D6" w:rsidRPr="00C37A11" w:rsidRDefault="001347D6" w:rsidP="001347D6">
            <w:pPr>
              <w:jc w:val="center"/>
              <w:rPr>
                <w:color w:val="000000"/>
                <w:sz w:val="20"/>
                <w:szCs w:val="20"/>
              </w:rPr>
            </w:pPr>
            <w:r w:rsidRPr="00C37A11">
              <w:rPr>
                <w:color w:val="000000"/>
                <w:sz w:val="20"/>
                <w:szCs w:val="20"/>
              </w:rPr>
              <w:t>11</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AFE2DE" w14:textId="77777777" w:rsidR="001347D6" w:rsidRPr="00C37A11" w:rsidRDefault="001347D6" w:rsidP="001347D6">
            <w:pPr>
              <w:jc w:val="center"/>
              <w:rPr>
                <w:color w:val="000000"/>
                <w:sz w:val="20"/>
                <w:szCs w:val="20"/>
              </w:rPr>
            </w:pPr>
            <w:r w:rsidRPr="00C37A11">
              <w:rPr>
                <w:color w:val="000000"/>
                <w:sz w:val="20"/>
                <w:szCs w:val="20"/>
              </w:rPr>
              <w:t>12</w:t>
            </w:r>
          </w:p>
        </w:tc>
      </w:tr>
      <w:tr w:rsidR="001347D6" w:rsidRPr="00C37A11" w14:paraId="491A004C"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AE34EC" w14:textId="77777777" w:rsidR="001347D6" w:rsidRPr="00C37A11" w:rsidRDefault="001347D6" w:rsidP="001347D6">
            <w:pPr>
              <w:rPr>
                <w:color w:val="000000"/>
                <w:sz w:val="20"/>
                <w:szCs w:val="20"/>
              </w:rPr>
            </w:pPr>
            <w:r w:rsidRPr="00C37A11">
              <w:rPr>
                <w:color w:val="000000"/>
                <w:sz w:val="20"/>
                <w:szCs w:val="20"/>
              </w:rPr>
              <w:t>Slaugytojų padėjėjai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330E45B"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B52764"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B4F7E1" w14:textId="77777777" w:rsidR="001347D6" w:rsidRPr="00C37A11" w:rsidRDefault="001347D6" w:rsidP="001347D6">
            <w:pPr>
              <w:jc w:val="center"/>
              <w:rPr>
                <w:color w:val="000000"/>
                <w:sz w:val="20"/>
                <w:szCs w:val="20"/>
              </w:rPr>
            </w:pPr>
            <w:r w:rsidRPr="00C37A11">
              <w:rPr>
                <w:color w:val="000000"/>
                <w:sz w:val="20"/>
                <w:szCs w:val="20"/>
              </w:rPr>
              <w:t>11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963055" w14:textId="77777777" w:rsidR="001347D6" w:rsidRPr="00C37A11" w:rsidRDefault="001347D6" w:rsidP="001347D6">
            <w:pPr>
              <w:jc w:val="center"/>
              <w:rPr>
                <w:color w:val="000000"/>
                <w:sz w:val="20"/>
                <w:szCs w:val="20"/>
              </w:rPr>
            </w:pPr>
            <w:r w:rsidRPr="00C37A11">
              <w:rPr>
                <w:color w:val="000000"/>
                <w:sz w:val="20"/>
                <w:szCs w:val="20"/>
              </w:rPr>
              <w:t>11</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C8EC32" w14:textId="77777777" w:rsidR="001347D6" w:rsidRPr="00C37A11" w:rsidRDefault="001347D6" w:rsidP="001347D6">
            <w:pPr>
              <w:jc w:val="center"/>
              <w:rPr>
                <w:color w:val="000000"/>
                <w:sz w:val="20"/>
                <w:szCs w:val="20"/>
              </w:rPr>
            </w:pPr>
            <w:r w:rsidRPr="00C37A11">
              <w:rPr>
                <w:color w:val="000000"/>
                <w:sz w:val="20"/>
                <w:szCs w:val="20"/>
              </w:rPr>
              <w:t>11</w:t>
            </w:r>
          </w:p>
        </w:tc>
      </w:tr>
      <w:tr w:rsidR="00DE75AA" w:rsidRPr="00C37A11" w14:paraId="71A579B5" w14:textId="77777777" w:rsidTr="001347D6">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A3E0D" w14:textId="77777777" w:rsidR="00DE75AA" w:rsidRPr="00C37A11" w:rsidRDefault="00DE75AA" w:rsidP="001347D6">
            <w:pPr>
              <w:rPr>
                <w:color w:val="000000"/>
                <w:sz w:val="20"/>
                <w:szCs w:val="20"/>
              </w:rPr>
            </w:pPr>
            <w:r w:rsidRPr="00C37A11">
              <w:rPr>
                <w:color w:val="000000"/>
                <w:sz w:val="20"/>
                <w:szCs w:val="20"/>
              </w:rPr>
              <w:t>Kitas asmens sveikatos priežiūros personalas (dietologas, kineziterapeutas, masažuotojas ir kt.)</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B356B" w14:textId="77777777" w:rsidR="00DE75AA" w:rsidRPr="00C37A11" w:rsidRDefault="001347D6"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D024B" w14:textId="77777777" w:rsidR="00DE75AA" w:rsidRPr="00C37A11" w:rsidRDefault="001347D6"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DC879" w14:textId="77777777" w:rsidR="00DE75AA" w:rsidRPr="00C37A11" w:rsidRDefault="001347D6" w:rsidP="001347D6">
            <w:pPr>
              <w:jc w:val="center"/>
              <w:rPr>
                <w:color w:val="000000"/>
                <w:sz w:val="20"/>
                <w:szCs w:val="20"/>
              </w:rPr>
            </w:pPr>
            <w:r w:rsidRPr="00C37A11">
              <w:rPr>
                <w:color w:val="000000"/>
                <w:sz w:val="20"/>
                <w:szCs w:val="20"/>
              </w:rPr>
              <w:t>4</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0798A" w14:textId="77777777" w:rsidR="00DE75AA" w:rsidRPr="00C37A11" w:rsidRDefault="001347D6" w:rsidP="001347D6">
            <w:pPr>
              <w:jc w:val="center"/>
              <w:rPr>
                <w:color w:val="000000"/>
                <w:sz w:val="20"/>
                <w:szCs w:val="20"/>
              </w:rPr>
            </w:pPr>
            <w:r w:rsidRPr="00C37A11">
              <w:rPr>
                <w:color w:val="000000"/>
                <w:sz w:val="20"/>
                <w:szCs w:val="20"/>
              </w:rPr>
              <w:t>4</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363B9" w14:textId="77777777" w:rsidR="00DE75AA" w:rsidRPr="00C37A11" w:rsidRDefault="001347D6" w:rsidP="001347D6">
            <w:pPr>
              <w:jc w:val="center"/>
              <w:rPr>
                <w:color w:val="000000"/>
                <w:sz w:val="20"/>
                <w:szCs w:val="20"/>
              </w:rPr>
            </w:pPr>
            <w:r w:rsidRPr="00C37A11">
              <w:rPr>
                <w:color w:val="000000"/>
                <w:sz w:val="20"/>
                <w:szCs w:val="20"/>
              </w:rPr>
              <w:t>4</w:t>
            </w:r>
          </w:p>
        </w:tc>
      </w:tr>
      <w:tr w:rsidR="00DE75AA" w:rsidRPr="00C37A11" w14:paraId="2BF29E4E" w14:textId="77777777" w:rsidTr="006B69AA">
        <w:trPr>
          <w:trHeight w:val="20"/>
        </w:trPr>
        <w:tc>
          <w:tcPr>
            <w:tcW w:w="2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3B1C39" w14:textId="77777777" w:rsidR="00DE75AA" w:rsidRPr="00C37A11" w:rsidRDefault="00DE75AA" w:rsidP="001347D6">
            <w:pPr>
              <w:rPr>
                <w:color w:val="000000"/>
                <w:sz w:val="20"/>
                <w:szCs w:val="20"/>
              </w:rPr>
            </w:pPr>
            <w:r w:rsidRPr="00C37A11">
              <w:rPr>
                <w:color w:val="000000"/>
                <w:sz w:val="20"/>
                <w:szCs w:val="20"/>
              </w:rPr>
              <w:t>Kiti</w:t>
            </w:r>
          </w:p>
        </w:tc>
        <w:tc>
          <w:tcPr>
            <w:tcW w:w="5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6A022" w14:textId="77777777" w:rsidR="00DE75AA" w:rsidRPr="00C37A11" w:rsidRDefault="006B69AA" w:rsidP="001347D6">
            <w:pPr>
              <w:jc w:val="center"/>
              <w:rPr>
                <w:color w:val="000000"/>
                <w:sz w:val="20"/>
                <w:szCs w:val="20"/>
              </w:rPr>
            </w:pPr>
            <w:r w:rsidRPr="00C37A11">
              <w:rPr>
                <w:color w:val="000000"/>
                <w:sz w:val="20"/>
                <w:szCs w:val="20"/>
              </w:rPr>
              <w:t>25,5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2A01B4" w14:textId="77777777" w:rsidR="00DE75AA" w:rsidRPr="00C37A11" w:rsidRDefault="006B69AA" w:rsidP="001347D6">
            <w:pPr>
              <w:jc w:val="center"/>
              <w:rPr>
                <w:color w:val="000000"/>
                <w:sz w:val="20"/>
                <w:szCs w:val="20"/>
              </w:rPr>
            </w:pPr>
            <w:r w:rsidRPr="00C37A11">
              <w:rPr>
                <w:color w:val="000000"/>
                <w:sz w:val="20"/>
                <w:szCs w:val="20"/>
              </w:rPr>
              <w:t>27,5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904FED" w14:textId="77777777" w:rsidR="00DE75AA" w:rsidRPr="00C37A11" w:rsidRDefault="006B69AA" w:rsidP="001347D6">
            <w:pPr>
              <w:jc w:val="center"/>
              <w:rPr>
                <w:color w:val="000000"/>
                <w:sz w:val="20"/>
                <w:szCs w:val="20"/>
              </w:rPr>
            </w:pPr>
            <w:r w:rsidRPr="00C37A11">
              <w:rPr>
                <w:color w:val="000000"/>
                <w:sz w:val="20"/>
                <w:szCs w:val="20"/>
              </w:rPr>
              <w:t>27,5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57028D" w14:textId="77777777" w:rsidR="00DE75AA" w:rsidRPr="00C37A11" w:rsidRDefault="006B69AA" w:rsidP="001347D6">
            <w:pPr>
              <w:jc w:val="center"/>
              <w:rPr>
                <w:color w:val="000000"/>
                <w:sz w:val="20"/>
                <w:szCs w:val="20"/>
              </w:rPr>
            </w:pPr>
            <w:r w:rsidRPr="00C37A11">
              <w:rPr>
                <w:color w:val="000000"/>
                <w:sz w:val="20"/>
                <w:szCs w:val="20"/>
              </w:rPr>
              <w:t>28,5</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09B1B1" w14:textId="77777777" w:rsidR="00DE75AA" w:rsidRPr="00C37A11" w:rsidRDefault="006B69AA" w:rsidP="001347D6">
            <w:pPr>
              <w:jc w:val="center"/>
              <w:rPr>
                <w:color w:val="000000"/>
                <w:sz w:val="20"/>
                <w:szCs w:val="20"/>
              </w:rPr>
            </w:pPr>
            <w:r w:rsidRPr="00C37A11">
              <w:rPr>
                <w:color w:val="000000"/>
                <w:sz w:val="20"/>
                <w:szCs w:val="20"/>
              </w:rPr>
              <w:t>28,5</w:t>
            </w:r>
          </w:p>
        </w:tc>
      </w:tr>
      <w:tr w:rsidR="00DE75AA" w:rsidRPr="00C37A11" w14:paraId="2026BE96" w14:textId="77777777" w:rsidTr="001347D6">
        <w:trPr>
          <w:trHeight w:val="20"/>
        </w:trPr>
        <w:tc>
          <w:tcPr>
            <w:tcW w:w="2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FE95C" w14:textId="77777777" w:rsidR="00DE75AA" w:rsidRPr="00C37A11" w:rsidRDefault="00DE75AA" w:rsidP="001347D6">
            <w:pPr>
              <w:jc w:val="right"/>
              <w:rPr>
                <w:color w:val="000000"/>
                <w:sz w:val="20"/>
                <w:szCs w:val="20"/>
              </w:rPr>
            </w:pPr>
            <w:r w:rsidRPr="00C37A11">
              <w:rPr>
                <w:color w:val="000000"/>
                <w:sz w:val="20"/>
                <w:szCs w:val="20"/>
              </w:rPr>
              <w:t>Iš viso:</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82BCA" w14:textId="77777777" w:rsidR="00DE75AA" w:rsidRPr="00C37A11" w:rsidRDefault="006B69AA" w:rsidP="001347D6">
            <w:pPr>
              <w:jc w:val="center"/>
              <w:rPr>
                <w:b/>
                <w:bCs/>
                <w:sz w:val="20"/>
                <w:szCs w:val="20"/>
              </w:rPr>
            </w:pPr>
            <w:r w:rsidRPr="00C37A11">
              <w:rPr>
                <w:b/>
                <w:bCs/>
                <w:sz w:val="20"/>
                <w:szCs w:val="20"/>
              </w:rPr>
              <w:t>131</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4B528" w14:textId="77777777" w:rsidR="00DE75AA" w:rsidRPr="00C37A11" w:rsidRDefault="006B69AA" w:rsidP="006B69AA">
            <w:pPr>
              <w:jc w:val="center"/>
              <w:rPr>
                <w:b/>
                <w:bCs/>
                <w:sz w:val="20"/>
                <w:szCs w:val="20"/>
              </w:rPr>
            </w:pPr>
            <w:r w:rsidRPr="00C37A11">
              <w:rPr>
                <w:b/>
                <w:bCs/>
                <w:sz w:val="20"/>
                <w:szCs w:val="20"/>
              </w:rPr>
              <w:t>132</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369208" w14:textId="77777777" w:rsidR="00DE75AA" w:rsidRPr="00C37A11" w:rsidRDefault="006B69AA" w:rsidP="006B69AA">
            <w:pPr>
              <w:jc w:val="center"/>
              <w:rPr>
                <w:b/>
                <w:bCs/>
                <w:sz w:val="20"/>
                <w:szCs w:val="20"/>
              </w:rPr>
            </w:pPr>
            <w:r w:rsidRPr="00C37A11">
              <w:rPr>
                <w:b/>
                <w:bCs/>
                <w:sz w:val="20"/>
                <w:szCs w:val="20"/>
              </w:rPr>
              <w:t>132</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CEFDC" w14:textId="77777777" w:rsidR="00DE75AA" w:rsidRPr="00C37A11" w:rsidRDefault="006B69AA" w:rsidP="001347D6">
            <w:pPr>
              <w:jc w:val="center"/>
              <w:rPr>
                <w:b/>
                <w:bCs/>
                <w:sz w:val="20"/>
                <w:szCs w:val="20"/>
              </w:rPr>
            </w:pPr>
            <w:r w:rsidRPr="00C37A11">
              <w:rPr>
                <w:b/>
                <w:bCs/>
                <w:sz w:val="20"/>
                <w:szCs w:val="20"/>
              </w:rPr>
              <w:t>133</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DA922F" w14:textId="77777777" w:rsidR="00DE75AA" w:rsidRPr="00C37A11" w:rsidRDefault="006B69AA" w:rsidP="001347D6">
            <w:pPr>
              <w:jc w:val="center"/>
              <w:rPr>
                <w:b/>
                <w:bCs/>
                <w:sz w:val="20"/>
                <w:szCs w:val="20"/>
              </w:rPr>
            </w:pPr>
            <w:r w:rsidRPr="00C37A11">
              <w:rPr>
                <w:b/>
                <w:bCs/>
                <w:sz w:val="20"/>
                <w:szCs w:val="20"/>
              </w:rPr>
              <w:t>136</w:t>
            </w:r>
          </w:p>
        </w:tc>
      </w:tr>
    </w:tbl>
    <w:p w14:paraId="096A4C19" w14:textId="77777777" w:rsidR="00DE75AA" w:rsidRPr="00C37A11" w:rsidRDefault="00DE75AA" w:rsidP="00DE75AA">
      <w:pPr>
        <w:rPr>
          <w:i/>
          <w:sz w:val="18"/>
          <w:szCs w:val="18"/>
        </w:rPr>
      </w:pPr>
      <w:r w:rsidRPr="00C37A11">
        <w:rPr>
          <w:i/>
          <w:sz w:val="18"/>
          <w:szCs w:val="18"/>
        </w:rPr>
        <w:t>(šaltinis: Dūseikių SGN)</w:t>
      </w:r>
    </w:p>
    <w:p w14:paraId="4DF6191F" w14:textId="77777777" w:rsidR="008F0F9A" w:rsidRPr="00C37A11" w:rsidRDefault="008F0F9A" w:rsidP="008F0F9A"/>
    <w:p w14:paraId="752EA362" w14:textId="7320EC77" w:rsidR="009758E7" w:rsidRPr="00C37A11" w:rsidRDefault="009758E7" w:rsidP="009758E7">
      <w:pPr>
        <w:autoSpaceDE w:val="0"/>
        <w:autoSpaceDN w:val="0"/>
        <w:adjustRightInd w:val="0"/>
        <w:ind w:firstLine="851"/>
      </w:pPr>
      <w:r w:rsidRPr="00C37A11">
        <w:t xml:space="preserve">Ilgalaikės </w:t>
      </w:r>
      <w:r w:rsidR="003A4DB9" w:rsidRPr="00C37A11">
        <w:t xml:space="preserve">socialinės globos </w:t>
      </w:r>
      <w:r w:rsidRPr="00C37A11">
        <w:t>paslaugas asmenims Dūseikių SGN teikia trys padaliniai: Maisto ruošimo tarnyba, Asmens sveikatos priežiūros tarnyba ir Socialinio darbo tarnyba. Už atitinkamų p</w:t>
      </w:r>
      <w:r w:rsidRPr="00C37A11">
        <w:t>a</w:t>
      </w:r>
      <w:r w:rsidRPr="00C37A11">
        <w:t>slaugų teikimą yra atsakingi istitucijos vadovas ir direktoriaus pavaduotojas socialiniams ir medicin</w:t>
      </w:r>
      <w:r w:rsidRPr="00C37A11">
        <w:t>i</w:t>
      </w:r>
      <w:r w:rsidRPr="00C37A11">
        <w:t>niams reikalams.</w:t>
      </w:r>
    </w:p>
    <w:p w14:paraId="193EE0BD" w14:textId="77777777" w:rsidR="00587BA5" w:rsidRPr="00C37A11" w:rsidRDefault="00587BA5" w:rsidP="009758E7">
      <w:pPr>
        <w:autoSpaceDE w:val="0"/>
        <w:autoSpaceDN w:val="0"/>
        <w:adjustRightInd w:val="0"/>
        <w:ind w:firstLine="851"/>
      </w:pPr>
      <w:r w:rsidRPr="00C37A11">
        <w:t>Maisto ruošimo tarnyba turi dietologą, kuris padeda globotiniams parengti valgiaraštį. Virėjai ir virtuvės darbuotojai pasirūpina maisto ruoša.</w:t>
      </w:r>
    </w:p>
    <w:p w14:paraId="1C406923" w14:textId="77777777" w:rsidR="009758E7" w:rsidRPr="00C37A11" w:rsidRDefault="009758E7" w:rsidP="009758E7">
      <w:pPr>
        <w:autoSpaceDE w:val="0"/>
        <w:autoSpaceDN w:val="0"/>
        <w:adjustRightInd w:val="0"/>
        <w:ind w:firstLine="851"/>
      </w:pPr>
      <w:r w:rsidRPr="00C37A11">
        <w:t xml:space="preserve">Socialinio darbo </w:t>
      </w:r>
      <w:r w:rsidR="00587BA5" w:rsidRPr="00C37A11">
        <w:t>tarnyba atsakinga</w:t>
      </w:r>
      <w:r w:rsidRPr="00C37A11">
        <w:t xml:space="preserve"> už individualių socialinės globos planų (ISGP)</w:t>
      </w:r>
      <w:r w:rsidR="00587BA5" w:rsidRPr="00C37A11">
        <w:t xml:space="preserve"> sudarymą kiekvienam gyventojui </w:t>
      </w:r>
      <w:r w:rsidRPr="00C37A11">
        <w:t xml:space="preserve"> bei jų vykdymą. Individualūs socialinės globos planai – tai socialinių darbuotojų detalios informacijos pateikimas apie gyventojų socialinius ryšius, šeimą, savarankiškumo lygį, poreikius (socialinius, sveikatos priežiūros, slaugos, psichologinius, kultūrinius, dvasinius, religinius ir kt.), numat</w:t>
      </w:r>
      <w:r w:rsidRPr="00C37A11">
        <w:t>y</w:t>
      </w:r>
      <w:r w:rsidRPr="00C37A11">
        <w:t>ti būdai ir priemonės juos tenkinti. Planai sudaromi pagal įvertintus asmens poreikius, metų eigoje, dėl sveikatos būklės pokyčių individualūs globos planai peržiūrimi ir tikslinami.</w:t>
      </w:r>
    </w:p>
    <w:p w14:paraId="6E0E1936" w14:textId="77777777" w:rsidR="009758E7" w:rsidRPr="00C37A11" w:rsidRDefault="00587BA5" w:rsidP="009758E7">
      <w:pPr>
        <w:autoSpaceDE w:val="0"/>
        <w:autoSpaceDN w:val="0"/>
        <w:adjustRightInd w:val="0"/>
        <w:ind w:firstLine="851"/>
      </w:pPr>
      <w:r w:rsidRPr="00C37A11">
        <w:t>Asmens sveikatos priežiūros tarnyba</w:t>
      </w:r>
      <w:r w:rsidR="009758E7" w:rsidRPr="00C37A11">
        <w:t xml:space="preserve"> </w:t>
      </w:r>
      <w:r w:rsidRPr="00C37A11">
        <w:t xml:space="preserve">padeda </w:t>
      </w:r>
      <w:r w:rsidR="009758E7" w:rsidRPr="00C37A11">
        <w:t>senyvo amžiaus ir su negalia gyventojui atlikti veiksmus, padedančius išsaugoti sveikatą ar ją grąžinti, palaikyti sugebėjimus ir nepriklausomybę, g</w:t>
      </w:r>
      <w:r w:rsidR="009758E7" w:rsidRPr="00C37A11">
        <w:t>y</w:t>
      </w:r>
      <w:r w:rsidR="009758E7" w:rsidRPr="00C37A11">
        <w:t>venti taip kokybiškai, kiek tai įmanoma, turint neišvengiamų sveikatos apribojimų, oriai ir ramiai pasitikti mirtį. Sveikatos priežiūros padalinio specialistai dirba pagal Valstybinės akreditavimo sveikatos prieži</w:t>
      </w:r>
      <w:r w:rsidR="009758E7" w:rsidRPr="00C37A11">
        <w:t>ū</w:t>
      </w:r>
      <w:r w:rsidR="009758E7" w:rsidRPr="00C37A11">
        <w:t>ros veiklai tarnybos prie Sveikatos apsaugos ministerijos išduotas asmens sveikatos priežiūros speci</w:t>
      </w:r>
      <w:r w:rsidR="009758E7" w:rsidRPr="00C37A11">
        <w:t>a</w:t>
      </w:r>
      <w:r w:rsidR="009758E7" w:rsidRPr="00C37A11">
        <w:t>listų praktikos (medicinos praktikos, bendrosios slaugos praktikos, kineziterapijos) licencijas. Šių padal</w:t>
      </w:r>
      <w:r w:rsidR="009758E7" w:rsidRPr="00C37A11">
        <w:t>i</w:t>
      </w:r>
      <w:r w:rsidR="009758E7" w:rsidRPr="00C37A11">
        <w:t>nių darbuotojų skaičiaus dinamika 2014-2018 metais pateikta 1.</w:t>
      </w:r>
      <w:r w:rsidRPr="00C37A11">
        <w:t>7</w:t>
      </w:r>
      <w:r w:rsidR="009758E7" w:rsidRPr="00C37A11">
        <w:t xml:space="preserve"> lentelėje.</w:t>
      </w:r>
    </w:p>
    <w:p w14:paraId="2DEA20FB" w14:textId="77777777" w:rsidR="009758E7" w:rsidRPr="00C37A11" w:rsidRDefault="009758E7" w:rsidP="008F0F9A"/>
    <w:p w14:paraId="0A001A79" w14:textId="77777777" w:rsidR="002761B9" w:rsidRPr="00C37A11" w:rsidRDefault="00423C3D" w:rsidP="002761B9">
      <w:pPr>
        <w:ind w:firstLine="851"/>
      </w:pPr>
      <w:bookmarkStart w:id="24" w:name="_Toc479283765"/>
      <w:r w:rsidRPr="00C37A11">
        <w:rPr>
          <w:b/>
        </w:rPr>
        <w:t>Viešųjų paslaugų pajamos, sąnaudos ir jų finansavimas</w:t>
      </w:r>
      <w:bookmarkEnd w:id="24"/>
      <w:r w:rsidR="005B5823" w:rsidRPr="00C37A11">
        <w:rPr>
          <w:b/>
        </w:rPr>
        <w:t>.</w:t>
      </w:r>
      <w:r w:rsidR="005B5823" w:rsidRPr="00C37A11">
        <w:t xml:space="preserve"> </w:t>
      </w:r>
      <w:r w:rsidR="00627C68" w:rsidRPr="00C37A11">
        <w:rPr>
          <w:rFonts w:cs="Calibri"/>
        </w:rPr>
        <w:t xml:space="preserve">Nagrinėjamų viešųjų paslaugų pajamų, sąnaudų ir jų finansavimo klausimus reglamentuoja </w:t>
      </w:r>
      <w:r w:rsidR="00627C68" w:rsidRPr="00C37A11">
        <w:t>Mokėjimo už socialines paslaugas tvarkos aprašas, patvirtintas Lietuvos Respublikos Vyriausybės 2006-06-14 nutarimu Nr. 583 (</w:t>
      </w:r>
      <w:r w:rsidR="00803ECA" w:rsidRPr="00C37A11">
        <w:t>su pakeitimais</w:t>
      </w:r>
      <w:r w:rsidR="00627C68" w:rsidRPr="00C37A11">
        <w:t>), Socialinių paslaugų planavimo metodika, patvirtinta Lietuvos Respublikos Vyriausybės 2006-11-15 d. nutarimu Nr. 1132 (Žin., 2006, Nr. 124-4705), Lietuvos Respublikos Socialinės apsaugos ir darbo m</w:t>
      </w:r>
      <w:r w:rsidR="00627C68" w:rsidRPr="00C37A11">
        <w:t>i</w:t>
      </w:r>
      <w:r w:rsidR="00627C68" w:rsidRPr="00C37A11">
        <w:t>nistro 2007-02-20 įsakymu Nr. A1-46 patvirtintas Socialinės globos normų aprašas (Žin., 2007, Nr. 24-93) ir kiti nacionaliniai teisės aktai, reglamentuojan</w:t>
      </w:r>
      <w:r w:rsidR="00D538ED" w:rsidRPr="00C37A11">
        <w:t>čiais socialinės globos teikimą</w:t>
      </w:r>
      <w:r w:rsidR="00F07D2D" w:rsidRPr="00C37A11">
        <w:t xml:space="preserve">. </w:t>
      </w:r>
    </w:p>
    <w:p w14:paraId="41044CE7" w14:textId="41B6AC25" w:rsidR="002761B9" w:rsidRPr="00C37A11" w:rsidRDefault="002761B9" w:rsidP="002761B9">
      <w:pPr>
        <w:ind w:firstLine="851"/>
        <w:rPr>
          <w:u w:val="single"/>
        </w:rPr>
      </w:pPr>
      <w:r w:rsidRPr="00C37A11">
        <w:t xml:space="preserve">Skiriant ilgalaikes </w:t>
      </w:r>
      <w:r w:rsidR="001F7DFA" w:rsidRPr="00C37A11">
        <w:t xml:space="preserve">specializuotos slaugos ir socialinės globos </w:t>
      </w:r>
      <w:r w:rsidRPr="00C37A11">
        <w:t>paslaugas asmenims, yra vert</w:t>
      </w:r>
      <w:r w:rsidRPr="00C37A11">
        <w:t>i</w:t>
      </w:r>
      <w:r w:rsidRPr="00C37A11">
        <w:t>namas socialinės globos poreikis ir asmenų finansinės galimybės mokėti už teikiamas paslaugas</w:t>
      </w:r>
      <w:r w:rsidRPr="00C37A11">
        <w:rPr>
          <w:u w:val="single"/>
        </w:rPr>
        <w:t>. A</w:t>
      </w:r>
      <w:r w:rsidRPr="00C37A11">
        <w:rPr>
          <w:u w:val="single"/>
        </w:rPr>
        <w:t>s</w:t>
      </w:r>
      <w:r w:rsidRPr="00C37A11">
        <w:rPr>
          <w:u w:val="single"/>
        </w:rPr>
        <w:t>muo už paslaugas kiekvieną mėnesį  moka 80 proc. gaunamų pajamų, 1 proc. nuo turimo turto vertės, viršijančios normatyvą, ir 100 pr</w:t>
      </w:r>
      <w:r w:rsidR="001F7DFA" w:rsidRPr="00C37A11">
        <w:rPr>
          <w:u w:val="single"/>
        </w:rPr>
        <w:t xml:space="preserve">oc. gaunamos tikslinės slaugos </w:t>
      </w:r>
      <w:r w:rsidRPr="00C37A11">
        <w:rPr>
          <w:u w:val="single"/>
        </w:rPr>
        <w:t>ar tikslinės priežiūros (pagalbos) išlaidų kompensacijos. Susidariusį skirtumą tarp nustatytos paslaugos kainos per mėnesį ir asmens įmokų nuo gaunamų pajamų apmokama iš specialiosios tikslinės dotacijos ir Savivaldybės biudžeto lėšų.</w:t>
      </w:r>
    </w:p>
    <w:p w14:paraId="5D07158E" w14:textId="77777777" w:rsidR="00F07D2D" w:rsidRPr="00C37A11" w:rsidRDefault="002761B9" w:rsidP="007F5D63">
      <w:pPr>
        <w:ind w:firstLine="851"/>
      </w:pPr>
      <w:r w:rsidRPr="00C37A11">
        <w:rPr>
          <w:lang w:eastAsia="en-US"/>
        </w:rPr>
        <w:t>D</w:t>
      </w:r>
      <w:r w:rsidR="00D6460C" w:rsidRPr="00C37A11">
        <w:rPr>
          <w:lang w:eastAsia="en-US"/>
        </w:rPr>
        <w:t xml:space="preserve">ūseikių </w:t>
      </w:r>
      <w:r w:rsidR="00371786" w:rsidRPr="00C37A11">
        <w:rPr>
          <w:lang w:eastAsia="en-US"/>
        </w:rPr>
        <w:t>SGN teikiamų ilgalaikės socialinės globos paslaugų pajamos ir finansavimo šaltiniai už 2014-2018 metus pateikti žemiau.</w:t>
      </w:r>
    </w:p>
    <w:p w14:paraId="73D2C80B" w14:textId="77777777" w:rsidR="008F0F9A" w:rsidRPr="00C37A11" w:rsidRDefault="008F0F9A" w:rsidP="008F0F9A">
      <w:pPr>
        <w:autoSpaceDE w:val="0"/>
        <w:autoSpaceDN w:val="0"/>
        <w:adjustRightInd w:val="0"/>
      </w:pPr>
    </w:p>
    <w:p w14:paraId="78513791" w14:textId="77777777" w:rsidR="008F0F9A" w:rsidRPr="00C37A11" w:rsidRDefault="00371786" w:rsidP="008F0F9A">
      <w:pPr>
        <w:autoSpaceDE w:val="0"/>
        <w:autoSpaceDN w:val="0"/>
        <w:adjustRightInd w:val="0"/>
        <w:rPr>
          <w:b/>
        </w:rPr>
      </w:pPr>
      <w:r w:rsidRPr="00C37A11">
        <w:rPr>
          <w:b/>
        </w:rPr>
        <w:t>1.</w:t>
      </w:r>
      <w:r w:rsidR="009A3D95" w:rsidRPr="00C37A11">
        <w:rPr>
          <w:b/>
        </w:rPr>
        <w:t>8</w:t>
      </w:r>
      <w:r w:rsidR="008F0F9A" w:rsidRPr="00C37A11">
        <w:rPr>
          <w:b/>
        </w:rPr>
        <w:t xml:space="preserve"> lentelė. </w:t>
      </w:r>
      <w:r w:rsidRPr="00C37A11">
        <w:rPr>
          <w:b/>
        </w:rPr>
        <w:t>D</w:t>
      </w:r>
      <w:r w:rsidR="00D6460C" w:rsidRPr="00C37A11">
        <w:rPr>
          <w:b/>
        </w:rPr>
        <w:t>ūseikių</w:t>
      </w:r>
      <w:r w:rsidRPr="00C37A11">
        <w:rPr>
          <w:b/>
        </w:rPr>
        <w:t xml:space="preserve"> SGN pajamos, finansavimo šaltiniai</w:t>
      </w:r>
    </w:p>
    <w:p w14:paraId="5ECDB354" w14:textId="77777777" w:rsidR="00D6460C" w:rsidRPr="00C37A11" w:rsidRDefault="00D6460C" w:rsidP="00D6460C">
      <w:pPr>
        <w:rPr>
          <w:i/>
          <w:sz w:val="18"/>
          <w:szCs w:val="18"/>
        </w:rPr>
      </w:pPr>
    </w:p>
    <w:tbl>
      <w:tblPr>
        <w:tblW w:w="9067" w:type="dxa"/>
        <w:tblLook w:val="04A0" w:firstRow="1" w:lastRow="0" w:firstColumn="1" w:lastColumn="0" w:noHBand="0" w:noVBand="1"/>
      </w:tblPr>
      <w:tblGrid>
        <w:gridCol w:w="2547"/>
        <w:gridCol w:w="1559"/>
        <w:gridCol w:w="1276"/>
        <w:gridCol w:w="1276"/>
        <w:gridCol w:w="1275"/>
        <w:gridCol w:w="1134"/>
      </w:tblGrid>
      <w:tr w:rsidR="00D6460C" w:rsidRPr="00C37A11" w14:paraId="187050A2" w14:textId="77777777" w:rsidTr="004B4782">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658EE3" w14:textId="77777777" w:rsidR="00D6460C" w:rsidRPr="00C37A11" w:rsidRDefault="00D6460C" w:rsidP="00D6460C">
            <w:pPr>
              <w:jc w:val="center"/>
              <w:rPr>
                <w:b/>
                <w:bCs/>
                <w:color w:val="000000"/>
                <w:sz w:val="20"/>
                <w:szCs w:val="20"/>
              </w:rPr>
            </w:pPr>
            <w:r w:rsidRPr="00C37A11">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274720" w14:textId="77777777" w:rsidR="00D6460C" w:rsidRPr="00C37A11" w:rsidRDefault="00D6460C" w:rsidP="00D6460C">
            <w:pPr>
              <w:jc w:val="center"/>
              <w:rPr>
                <w:b/>
                <w:color w:val="000000"/>
                <w:sz w:val="20"/>
                <w:szCs w:val="20"/>
              </w:rPr>
            </w:pPr>
            <w:r w:rsidRPr="00C37A11">
              <w:rPr>
                <w:b/>
                <w:color w:val="000000"/>
                <w:sz w:val="20"/>
                <w:szCs w:val="20"/>
              </w:rPr>
              <w:t>2014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E053FD" w14:textId="77777777" w:rsidR="00D6460C" w:rsidRPr="00C37A11" w:rsidRDefault="00D6460C" w:rsidP="00D6460C">
            <w:pPr>
              <w:jc w:val="center"/>
              <w:rPr>
                <w:b/>
                <w:color w:val="000000"/>
                <w:sz w:val="20"/>
                <w:szCs w:val="20"/>
              </w:rPr>
            </w:pPr>
            <w:r w:rsidRPr="00C37A11">
              <w:rPr>
                <w:b/>
                <w:color w:val="000000"/>
                <w:sz w:val="20"/>
                <w:szCs w:val="20"/>
              </w:rPr>
              <w:t>2015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03080C" w14:textId="77777777" w:rsidR="00D6460C" w:rsidRPr="00C37A11" w:rsidRDefault="00D6460C" w:rsidP="00D6460C">
            <w:pPr>
              <w:jc w:val="center"/>
              <w:rPr>
                <w:b/>
                <w:color w:val="000000"/>
                <w:sz w:val="20"/>
                <w:szCs w:val="20"/>
              </w:rPr>
            </w:pPr>
            <w:r w:rsidRPr="00C37A11">
              <w:rPr>
                <w:b/>
                <w:color w:val="000000"/>
                <w:sz w:val="20"/>
                <w:szCs w:val="20"/>
              </w:rPr>
              <w:t>2016</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5886DB" w14:textId="77777777" w:rsidR="00D6460C" w:rsidRPr="00C37A11" w:rsidRDefault="00D6460C" w:rsidP="00D6460C">
            <w:pPr>
              <w:jc w:val="center"/>
              <w:rPr>
                <w:b/>
                <w:color w:val="000000"/>
                <w:sz w:val="20"/>
                <w:szCs w:val="20"/>
              </w:rPr>
            </w:pPr>
            <w:r w:rsidRPr="00C37A11">
              <w:rPr>
                <w:b/>
                <w:color w:val="000000"/>
                <w:sz w:val="20"/>
                <w:szCs w:val="20"/>
              </w:rPr>
              <w:t>2017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3A58DF" w14:textId="77777777" w:rsidR="00D6460C" w:rsidRPr="00C37A11" w:rsidRDefault="00D6460C" w:rsidP="00D6460C">
            <w:pPr>
              <w:jc w:val="center"/>
              <w:rPr>
                <w:b/>
                <w:color w:val="000000"/>
                <w:sz w:val="20"/>
                <w:szCs w:val="20"/>
              </w:rPr>
            </w:pPr>
            <w:r w:rsidRPr="00C37A11">
              <w:rPr>
                <w:b/>
                <w:color w:val="000000"/>
                <w:sz w:val="20"/>
                <w:szCs w:val="20"/>
              </w:rPr>
              <w:t>2018</w:t>
            </w:r>
          </w:p>
        </w:tc>
      </w:tr>
      <w:tr w:rsidR="00D6460C" w:rsidRPr="00C37A11" w14:paraId="3D16C4FD"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7D226BA" w14:textId="77777777" w:rsidR="00D6460C" w:rsidRPr="00C37A11" w:rsidRDefault="00D6460C" w:rsidP="00D6460C">
            <w:pPr>
              <w:jc w:val="left"/>
              <w:rPr>
                <w:color w:val="000000"/>
                <w:sz w:val="20"/>
                <w:szCs w:val="20"/>
              </w:rPr>
            </w:pPr>
            <w:r w:rsidRPr="00C37A11">
              <w:rPr>
                <w:color w:val="000000"/>
                <w:sz w:val="20"/>
                <w:szCs w:val="20"/>
              </w:rPr>
              <w:t>Asmenų mokėjimas už pasla</w:t>
            </w:r>
            <w:r w:rsidRPr="00C37A11">
              <w:rPr>
                <w:color w:val="000000"/>
                <w:sz w:val="20"/>
                <w:szCs w:val="20"/>
              </w:rPr>
              <w:t>u</w:t>
            </w:r>
            <w:r w:rsidRPr="00C37A11">
              <w:rPr>
                <w:color w:val="000000"/>
                <w:sz w:val="20"/>
                <w:szCs w:val="20"/>
              </w:rPr>
              <w:t>gas (% nuo asmens pajamų)</w:t>
            </w:r>
          </w:p>
        </w:tc>
        <w:tc>
          <w:tcPr>
            <w:tcW w:w="1559" w:type="dxa"/>
            <w:tcBorders>
              <w:top w:val="nil"/>
              <w:left w:val="nil"/>
              <w:bottom w:val="single" w:sz="4" w:space="0" w:color="auto"/>
              <w:right w:val="single" w:sz="4" w:space="0" w:color="auto"/>
            </w:tcBorders>
            <w:shd w:val="clear" w:color="auto" w:fill="auto"/>
            <w:noWrap/>
            <w:vAlign w:val="bottom"/>
            <w:hideMark/>
          </w:tcPr>
          <w:p w14:paraId="4424792C" w14:textId="77777777" w:rsidR="00D6460C" w:rsidRPr="00C37A11" w:rsidRDefault="00D6460C" w:rsidP="00D6460C">
            <w:pPr>
              <w:jc w:val="right"/>
              <w:rPr>
                <w:color w:val="000000"/>
                <w:sz w:val="20"/>
                <w:szCs w:val="20"/>
              </w:rPr>
            </w:pPr>
            <w:r w:rsidRPr="00C37A11">
              <w:rPr>
                <w:color w:val="000000"/>
                <w:sz w:val="20"/>
                <w:szCs w:val="20"/>
              </w:rPr>
              <w:t>416.052</w:t>
            </w:r>
          </w:p>
        </w:tc>
        <w:tc>
          <w:tcPr>
            <w:tcW w:w="1276" w:type="dxa"/>
            <w:tcBorders>
              <w:top w:val="nil"/>
              <w:left w:val="nil"/>
              <w:bottom w:val="single" w:sz="4" w:space="0" w:color="auto"/>
              <w:right w:val="single" w:sz="4" w:space="0" w:color="auto"/>
            </w:tcBorders>
            <w:shd w:val="clear" w:color="auto" w:fill="auto"/>
            <w:noWrap/>
            <w:vAlign w:val="bottom"/>
            <w:hideMark/>
          </w:tcPr>
          <w:p w14:paraId="46497163" w14:textId="77777777" w:rsidR="00D6460C" w:rsidRPr="00C37A11" w:rsidRDefault="00D6460C" w:rsidP="00D6460C">
            <w:pPr>
              <w:jc w:val="right"/>
              <w:rPr>
                <w:color w:val="000000"/>
                <w:sz w:val="20"/>
                <w:szCs w:val="20"/>
              </w:rPr>
            </w:pPr>
            <w:r w:rsidRPr="00C37A11">
              <w:rPr>
                <w:color w:val="000000"/>
                <w:sz w:val="20"/>
                <w:szCs w:val="20"/>
              </w:rPr>
              <w:t>437.064</w:t>
            </w:r>
          </w:p>
        </w:tc>
        <w:tc>
          <w:tcPr>
            <w:tcW w:w="1276" w:type="dxa"/>
            <w:tcBorders>
              <w:top w:val="nil"/>
              <w:left w:val="nil"/>
              <w:bottom w:val="single" w:sz="4" w:space="0" w:color="auto"/>
              <w:right w:val="single" w:sz="4" w:space="0" w:color="auto"/>
            </w:tcBorders>
            <w:shd w:val="clear" w:color="auto" w:fill="auto"/>
            <w:noWrap/>
            <w:vAlign w:val="bottom"/>
            <w:hideMark/>
          </w:tcPr>
          <w:p w14:paraId="0A8FCC18" w14:textId="77777777" w:rsidR="00D6460C" w:rsidRPr="00C37A11" w:rsidRDefault="00D6460C" w:rsidP="00D6460C">
            <w:pPr>
              <w:jc w:val="right"/>
              <w:rPr>
                <w:color w:val="000000"/>
                <w:sz w:val="20"/>
                <w:szCs w:val="20"/>
              </w:rPr>
            </w:pPr>
            <w:r w:rsidRPr="00C37A11">
              <w:rPr>
                <w:color w:val="000000"/>
                <w:sz w:val="20"/>
                <w:szCs w:val="20"/>
              </w:rPr>
              <w:t>467.916</w:t>
            </w:r>
          </w:p>
        </w:tc>
        <w:tc>
          <w:tcPr>
            <w:tcW w:w="1275" w:type="dxa"/>
            <w:tcBorders>
              <w:top w:val="nil"/>
              <w:left w:val="nil"/>
              <w:bottom w:val="single" w:sz="4" w:space="0" w:color="auto"/>
              <w:right w:val="single" w:sz="4" w:space="0" w:color="auto"/>
            </w:tcBorders>
            <w:shd w:val="clear" w:color="auto" w:fill="auto"/>
            <w:noWrap/>
            <w:vAlign w:val="bottom"/>
            <w:hideMark/>
          </w:tcPr>
          <w:p w14:paraId="49956220" w14:textId="77777777" w:rsidR="00D6460C" w:rsidRPr="00C37A11" w:rsidRDefault="00D6460C" w:rsidP="00D6460C">
            <w:pPr>
              <w:jc w:val="right"/>
              <w:rPr>
                <w:color w:val="000000"/>
                <w:sz w:val="20"/>
                <w:szCs w:val="20"/>
              </w:rPr>
            </w:pPr>
            <w:r w:rsidRPr="00C37A11">
              <w:rPr>
                <w:color w:val="000000"/>
                <w:sz w:val="20"/>
                <w:szCs w:val="20"/>
              </w:rPr>
              <w:t>511.589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E24251" w14:textId="77777777" w:rsidR="00D6460C" w:rsidRPr="00C37A11" w:rsidRDefault="00D6460C" w:rsidP="00D6460C">
            <w:pPr>
              <w:jc w:val="right"/>
              <w:rPr>
                <w:color w:val="000000"/>
                <w:sz w:val="20"/>
                <w:szCs w:val="20"/>
              </w:rPr>
            </w:pPr>
            <w:r w:rsidRPr="00C37A11">
              <w:rPr>
                <w:color w:val="000000"/>
                <w:sz w:val="20"/>
                <w:szCs w:val="20"/>
              </w:rPr>
              <w:t>598.452</w:t>
            </w:r>
          </w:p>
        </w:tc>
      </w:tr>
      <w:tr w:rsidR="00D6460C" w:rsidRPr="00C37A11" w14:paraId="0DAC6EDD"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D8FF428" w14:textId="77777777" w:rsidR="00D6460C" w:rsidRPr="00C37A11" w:rsidRDefault="00D6460C" w:rsidP="00D6460C">
            <w:pPr>
              <w:jc w:val="left"/>
              <w:rPr>
                <w:color w:val="000000"/>
                <w:sz w:val="20"/>
                <w:szCs w:val="20"/>
              </w:rPr>
            </w:pPr>
            <w:r w:rsidRPr="00C37A11">
              <w:rPr>
                <w:color w:val="000000"/>
                <w:sz w:val="20"/>
                <w:szCs w:val="20"/>
              </w:rPr>
              <w:t>Asmens lėšos (privačiai)</w:t>
            </w:r>
          </w:p>
        </w:tc>
        <w:tc>
          <w:tcPr>
            <w:tcW w:w="1559" w:type="dxa"/>
            <w:tcBorders>
              <w:top w:val="nil"/>
              <w:left w:val="nil"/>
              <w:bottom w:val="single" w:sz="4" w:space="0" w:color="auto"/>
              <w:right w:val="single" w:sz="4" w:space="0" w:color="auto"/>
            </w:tcBorders>
            <w:shd w:val="clear" w:color="auto" w:fill="auto"/>
            <w:noWrap/>
            <w:vAlign w:val="bottom"/>
            <w:hideMark/>
          </w:tcPr>
          <w:p w14:paraId="06966FA3" w14:textId="77777777" w:rsidR="00D6460C" w:rsidRPr="00C37A11" w:rsidRDefault="00D6460C" w:rsidP="00D6460C">
            <w:pPr>
              <w:jc w:val="left"/>
              <w:rPr>
                <w:color w:val="000000"/>
                <w:sz w:val="20"/>
                <w:szCs w:val="20"/>
              </w:rPr>
            </w:pPr>
            <w:r w:rsidRPr="00C37A1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45702B" w14:textId="77777777" w:rsidR="00D6460C" w:rsidRPr="00C37A11" w:rsidRDefault="00D6460C" w:rsidP="00D6460C">
            <w:pPr>
              <w:jc w:val="left"/>
              <w:rPr>
                <w:color w:val="000000"/>
                <w:sz w:val="20"/>
                <w:szCs w:val="20"/>
              </w:rPr>
            </w:pPr>
            <w:r w:rsidRPr="00C37A1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ED050E" w14:textId="77777777" w:rsidR="00D6460C" w:rsidRPr="00C37A11" w:rsidRDefault="00D6460C" w:rsidP="00D6460C">
            <w:pPr>
              <w:jc w:val="left"/>
              <w:rPr>
                <w:color w:val="000000"/>
                <w:sz w:val="20"/>
                <w:szCs w:val="20"/>
              </w:rPr>
            </w:pPr>
            <w:r w:rsidRPr="00C37A11">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E79EFC" w14:textId="77777777" w:rsidR="00D6460C" w:rsidRPr="00C37A11" w:rsidRDefault="00D6460C" w:rsidP="00D6460C">
            <w:pPr>
              <w:jc w:val="left"/>
              <w:rPr>
                <w:color w:val="000000"/>
                <w:sz w:val="20"/>
                <w:szCs w:val="20"/>
              </w:rPr>
            </w:pPr>
            <w:r w:rsidRPr="00C37A11">
              <w:rPr>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CB0C87" w14:textId="77777777" w:rsidR="00D6460C" w:rsidRPr="00C37A11" w:rsidRDefault="00D6460C" w:rsidP="00D6460C">
            <w:pPr>
              <w:jc w:val="left"/>
              <w:rPr>
                <w:color w:val="000000"/>
                <w:sz w:val="20"/>
                <w:szCs w:val="20"/>
              </w:rPr>
            </w:pPr>
            <w:r w:rsidRPr="00C37A11">
              <w:rPr>
                <w:color w:val="000000"/>
                <w:sz w:val="20"/>
                <w:szCs w:val="20"/>
              </w:rPr>
              <w:t> </w:t>
            </w:r>
          </w:p>
        </w:tc>
      </w:tr>
      <w:tr w:rsidR="00D6460C" w:rsidRPr="00C37A11" w14:paraId="6843F105"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B25C344" w14:textId="77777777" w:rsidR="00D6460C" w:rsidRPr="00C37A11" w:rsidRDefault="00D6460C" w:rsidP="00D6460C">
            <w:pPr>
              <w:jc w:val="left"/>
              <w:rPr>
                <w:color w:val="000000"/>
                <w:sz w:val="20"/>
                <w:szCs w:val="20"/>
              </w:rPr>
            </w:pPr>
            <w:r w:rsidRPr="00C37A11">
              <w:rPr>
                <w:color w:val="000000"/>
                <w:sz w:val="20"/>
                <w:szCs w:val="20"/>
              </w:rPr>
              <w:t>Valstybės biudžeto tikslinė dotacija už asmenis su sunkia negalia</w:t>
            </w:r>
          </w:p>
        </w:tc>
        <w:tc>
          <w:tcPr>
            <w:tcW w:w="1559" w:type="dxa"/>
            <w:tcBorders>
              <w:top w:val="nil"/>
              <w:left w:val="nil"/>
              <w:bottom w:val="single" w:sz="4" w:space="0" w:color="auto"/>
              <w:right w:val="single" w:sz="4" w:space="0" w:color="auto"/>
            </w:tcBorders>
            <w:shd w:val="clear" w:color="auto" w:fill="auto"/>
            <w:noWrap/>
            <w:vAlign w:val="bottom"/>
            <w:hideMark/>
          </w:tcPr>
          <w:p w14:paraId="62C0DD45" w14:textId="77777777" w:rsidR="00D6460C" w:rsidRPr="00C37A11" w:rsidRDefault="00D6460C" w:rsidP="00D6460C">
            <w:pPr>
              <w:jc w:val="right"/>
              <w:rPr>
                <w:color w:val="000000"/>
                <w:sz w:val="20"/>
                <w:szCs w:val="20"/>
              </w:rPr>
            </w:pPr>
            <w:r w:rsidRPr="00C37A11">
              <w:rPr>
                <w:color w:val="000000"/>
                <w:sz w:val="20"/>
                <w:szCs w:val="20"/>
              </w:rPr>
              <w:t>82.119</w:t>
            </w:r>
          </w:p>
        </w:tc>
        <w:tc>
          <w:tcPr>
            <w:tcW w:w="1276" w:type="dxa"/>
            <w:tcBorders>
              <w:top w:val="nil"/>
              <w:left w:val="nil"/>
              <w:bottom w:val="single" w:sz="4" w:space="0" w:color="auto"/>
              <w:right w:val="single" w:sz="4" w:space="0" w:color="auto"/>
            </w:tcBorders>
            <w:shd w:val="clear" w:color="auto" w:fill="auto"/>
            <w:noWrap/>
            <w:vAlign w:val="bottom"/>
            <w:hideMark/>
          </w:tcPr>
          <w:p w14:paraId="1BF58A8B" w14:textId="77777777" w:rsidR="00D6460C" w:rsidRPr="00C37A11" w:rsidRDefault="00D6460C" w:rsidP="00D6460C">
            <w:pPr>
              <w:jc w:val="right"/>
              <w:rPr>
                <w:color w:val="000000"/>
                <w:sz w:val="20"/>
                <w:szCs w:val="20"/>
              </w:rPr>
            </w:pPr>
            <w:r w:rsidRPr="00C37A11">
              <w:rPr>
                <w:color w:val="000000"/>
                <w:sz w:val="20"/>
                <w:szCs w:val="20"/>
              </w:rPr>
              <w:t>91.891</w:t>
            </w:r>
          </w:p>
        </w:tc>
        <w:tc>
          <w:tcPr>
            <w:tcW w:w="1276" w:type="dxa"/>
            <w:tcBorders>
              <w:top w:val="nil"/>
              <w:left w:val="nil"/>
              <w:bottom w:val="single" w:sz="4" w:space="0" w:color="auto"/>
              <w:right w:val="single" w:sz="4" w:space="0" w:color="auto"/>
            </w:tcBorders>
            <w:shd w:val="clear" w:color="auto" w:fill="auto"/>
            <w:noWrap/>
            <w:vAlign w:val="bottom"/>
            <w:hideMark/>
          </w:tcPr>
          <w:p w14:paraId="35D0AE3E" w14:textId="77777777" w:rsidR="00D6460C" w:rsidRPr="00C37A11" w:rsidRDefault="00D6460C" w:rsidP="00D6460C">
            <w:pPr>
              <w:jc w:val="right"/>
              <w:rPr>
                <w:color w:val="000000"/>
                <w:sz w:val="20"/>
                <w:szCs w:val="20"/>
              </w:rPr>
            </w:pPr>
            <w:r w:rsidRPr="00C37A11">
              <w:rPr>
                <w:color w:val="000000"/>
                <w:sz w:val="20"/>
                <w:szCs w:val="20"/>
              </w:rPr>
              <w:t>81.086</w:t>
            </w:r>
          </w:p>
        </w:tc>
        <w:tc>
          <w:tcPr>
            <w:tcW w:w="1275" w:type="dxa"/>
            <w:tcBorders>
              <w:top w:val="nil"/>
              <w:left w:val="nil"/>
              <w:bottom w:val="single" w:sz="4" w:space="0" w:color="auto"/>
              <w:right w:val="single" w:sz="4" w:space="0" w:color="auto"/>
            </w:tcBorders>
            <w:shd w:val="clear" w:color="auto" w:fill="auto"/>
            <w:noWrap/>
            <w:vAlign w:val="bottom"/>
            <w:hideMark/>
          </w:tcPr>
          <w:p w14:paraId="21B95FC2" w14:textId="77777777" w:rsidR="00D6460C" w:rsidRPr="00C37A11" w:rsidRDefault="00D6460C" w:rsidP="00D6460C">
            <w:pPr>
              <w:jc w:val="right"/>
              <w:rPr>
                <w:color w:val="000000"/>
                <w:sz w:val="20"/>
                <w:szCs w:val="20"/>
              </w:rPr>
            </w:pPr>
            <w:r w:rsidRPr="00C37A11">
              <w:rPr>
                <w:color w:val="000000"/>
                <w:sz w:val="20"/>
                <w:szCs w:val="20"/>
              </w:rPr>
              <w:t>84.691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9B6A25" w14:textId="77777777" w:rsidR="00D6460C" w:rsidRPr="00C37A11" w:rsidRDefault="00D6460C" w:rsidP="00D6460C">
            <w:pPr>
              <w:jc w:val="right"/>
              <w:rPr>
                <w:color w:val="000000"/>
                <w:sz w:val="20"/>
                <w:szCs w:val="20"/>
              </w:rPr>
            </w:pPr>
            <w:r w:rsidRPr="00C37A11">
              <w:rPr>
                <w:color w:val="000000"/>
                <w:sz w:val="20"/>
                <w:szCs w:val="20"/>
              </w:rPr>
              <w:t>106.166</w:t>
            </w:r>
          </w:p>
        </w:tc>
      </w:tr>
      <w:tr w:rsidR="00D6460C" w:rsidRPr="00C37A11" w14:paraId="25D72E52"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1823605" w14:textId="77777777" w:rsidR="00D6460C" w:rsidRPr="00C37A11" w:rsidRDefault="00D6460C" w:rsidP="00D6460C">
            <w:pPr>
              <w:jc w:val="left"/>
              <w:rPr>
                <w:color w:val="000000"/>
                <w:sz w:val="20"/>
                <w:szCs w:val="20"/>
              </w:rPr>
            </w:pPr>
            <w:r w:rsidRPr="00C37A11">
              <w:rPr>
                <w:color w:val="000000"/>
                <w:sz w:val="20"/>
                <w:szCs w:val="20"/>
              </w:rPr>
              <w:t xml:space="preserve">Savivaldybės biudžeto lėšos </w:t>
            </w:r>
          </w:p>
        </w:tc>
        <w:tc>
          <w:tcPr>
            <w:tcW w:w="1559" w:type="dxa"/>
            <w:tcBorders>
              <w:top w:val="nil"/>
              <w:left w:val="nil"/>
              <w:bottom w:val="single" w:sz="4" w:space="0" w:color="auto"/>
              <w:right w:val="single" w:sz="4" w:space="0" w:color="auto"/>
            </w:tcBorders>
            <w:shd w:val="clear" w:color="auto" w:fill="auto"/>
            <w:noWrap/>
            <w:vAlign w:val="bottom"/>
            <w:hideMark/>
          </w:tcPr>
          <w:p w14:paraId="4B5F1231" w14:textId="77777777" w:rsidR="00D6460C" w:rsidRPr="00C37A11" w:rsidRDefault="00D6460C" w:rsidP="00D6460C">
            <w:pPr>
              <w:jc w:val="right"/>
              <w:rPr>
                <w:color w:val="000000"/>
                <w:sz w:val="20"/>
                <w:szCs w:val="20"/>
              </w:rPr>
            </w:pPr>
            <w:r w:rsidRPr="00C37A11">
              <w:rPr>
                <w:color w:val="000000"/>
                <w:sz w:val="20"/>
                <w:szCs w:val="20"/>
              </w:rPr>
              <w:t>202.671</w:t>
            </w:r>
          </w:p>
        </w:tc>
        <w:tc>
          <w:tcPr>
            <w:tcW w:w="1276" w:type="dxa"/>
            <w:tcBorders>
              <w:top w:val="nil"/>
              <w:left w:val="nil"/>
              <w:bottom w:val="single" w:sz="4" w:space="0" w:color="auto"/>
              <w:right w:val="single" w:sz="4" w:space="0" w:color="auto"/>
            </w:tcBorders>
            <w:shd w:val="clear" w:color="auto" w:fill="auto"/>
            <w:noWrap/>
            <w:vAlign w:val="bottom"/>
            <w:hideMark/>
          </w:tcPr>
          <w:p w14:paraId="1949BA5E" w14:textId="77777777" w:rsidR="00D6460C" w:rsidRPr="00C37A11" w:rsidRDefault="00D6460C" w:rsidP="00D6460C">
            <w:pPr>
              <w:jc w:val="right"/>
              <w:rPr>
                <w:color w:val="000000"/>
                <w:sz w:val="20"/>
                <w:szCs w:val="20"/>
              </w:rPr>
            </w:pPr>
            <w:r w:rsidRPr="00C37A11">
              <w:rPr>
                <w:color w:val="000000"/>
                <w:sz w:val="20"/>
                <w:szCs w:val="20"/>
              </w:rPr>
              <w:t>165.077</w:t>
            </w:r>
          </w:p>
        </w:tc>
        <w:tc>
          <w:tcPr>
            <w:tcW w:w="1276" w:type="dxa"/>
            <w:tcBorders>
              <w:top w:val="nil"/>
              <w:left w:val="nil"/>
              <w:bottom w:val="single" w:sz="4" w:space="0" w:color="auto"/>
              <w:right w:val="single" w:sz="4" w:space="0" w:color="auto"/>
            </w:tcBorders>
            <w:shd w:val="clear" w:color="auto" w:fill="auto"/>
            <w:noWrap/>
            <w:vAlign w:val="bottom"/>
            <w:hideMark/>
          </w:tcPr>
          <w:p w14:paraId="3C7F7673" w14:textId="77777777" w:rsidR="00D6460C" w:rsidRPr="00C37A11" w:rsidRDefault="00D6460C" w:rsidP="00D6460C">
            <w:pPr>
              <w:jc w:val="right"/>
              <w:rPr>
                <w:color w:val="000000"/>
                <w:sz w:val="20"/>
                <w:szCs w:val="20"/>
              </w:rPr>
            </w:pPr>
            <w:r w:rsidRPr="00C37A11">
              <w:rPr>
                <w:color w:val="000000"/>
                <w:sz w:val="20"/>
                <w:szCs w:val="20"/>
              </w:rPr>
              <w:t>202.967</w:t>
            </w:r>
          </w:p>
        </w:tc>
        <w:tc>
          <w:tcPr>
            <w:tcW w:w="1275" w:type="dxa"/>
            <w:tcBorders>
              <w:top w:val="nil"/>
              <w:left w:val="nil"/>
              <w:bottom w:val="single" w:sz="4" w:space="0" w:color="auto"/>
              <w:right w:val="single" w:sz="4" w:space="0" w:color="auto"/>
            </w:tcBorders>
            <w:shd w:val="clear" w:color="auto" w:fill="auto"/>
            <w:noWrap/>
            <w:vAlign w:val="bottom"/>
            <w:hideMark/>
          </w:tcPr>
          <w:p w14:paraId="00EFEC81" w14:textId="77777777" w:rsidR="00D6460C" w:rsidRPr="00C37A11" w:rsidRDefault="00D6460C" w:rsidP="00D6460C">
            <w:pPr>
              <w:jc w:val="right"/>
              <w:rPr>
                <w:color w:val="000000"/>
                <w:sz w:val="20"/>
                <w:szCs w:val="20"/>
              </w:rPr>
            </w:pPr>
            <w:r w:rsidRPr="00C37A11">
              <w:rPr>
                <w:color w:val="000000"/>
                <w:sz w:val="20"/>
                <w:szCs w:val="20"/>
              </w:rPr>
              <w:t>237.986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50B25C" w14:textId="77777777" w:rsidR="00D6460C" w:rsidRPr="00C37A11" w:rsidRDefault="00D6460C" w:rsidP="00D6460C">
            <w:pPr>
              <w:jc w:val="right"/>
              <w:rPr>
                <w:color w:val="000000"/>
                <w:sz w:val="20"/>
                <w:szCs w:val="20"/>
              </w:rPr>
            </w:pPr>
            <w:r w:rsidRPr="00C37A11">
              <w:rPr>
                <w:color w:val="000000"/>
                <w:sz w:val="20"/>
                <w:szCs w:val="20"/>
              </w:rPr>
              <w:t>267.059</w:t>
            </w:r>
          </w:p>
        </w:tc>
      </w:tr>
      <w:tr w:rsidR="00D6460C" w:rsidRPr="00C37A11" w14:paraId="734803C2"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B18B5ED" w14:textId="77777777" w:rsidR="00D6460C" w:rsidRPr="00C37A11" w:rsidRDefault="00D6460C" w:rsidP="00D6460C">
            <w:pPr>
              <w:jc w:val="left"/>
              <w:rPr>
                <w:color w:val="000000"/>
                <w:sz w:val="20"/>
                <w:szCs w:val="20"/>
              </w:rPr>
            </w:pPr>
            <w:r w:rsidRPr="00C37A11">
              <w:rPr>
                <w:color w:val="000000"/>
                <w:sz w:val="20"/>
                <w:szCs w:val="20"/>
              </w:rPr>
              <w:lastRenderedPageBreak/>
              <w:t>Valstybės biudžeto lėšos</w:t>
            </w:r>
          </w:p>
        </w:tc>
        <w:tc>
          <w:tcPr>
            <w:tcW w:w="1559" w:type="dxa"/>
            <w:tcBorders>
              <w:top w:val="nil"/>
              <w:left w:val="nil"/>
              <w:bottom w:val="single" w:sz="4" w:space="0" w:color="auto"/>
              <w:right w:val="single" w:sz="4" w:space="0" w:color="auto"/>
            </w:tcBorders>
            <w:shd w:val="clear" w:color="auto" w:fill="auto"/>
            <w:noWrap/>
            <w:vAlign w:val="bottom"/>
            <w:hideMark/>
          </w:tcPr>
          <w:p w14:paraId="0E0814CA" w14:textId="77777777" w:rsidR="00D6460C" w:rsidRPr="00C37A11" w:rsidRDefault="00D6460C" w:rsidP="00D6460C">
            <w:pPr>
              <w:jc w:val="right"/>
              <w:rPr>
                <w:color w:val="000000"/>
                <w:sz w:val="20"/>
                <w:szCs w:val="20"/>
              </w:rPr>
            </w:pPr>
            <w:r w:rsidRPr="00C37A11">
              <w:rPr>
                <w:color w:val="000000"/>
                <w:sz w:val="20"/>
                <w:szCs w:val="20"/>
              </w:rPr>
              <w:t>1.178.463</w:t>
            </w:r>
          </w:p>
        </w:tc>
        <w:tc>
          <w:tcPr>
            <w:tcW w:w="1276" w:type="dxa"/>
            <w:tcBorders>
              <w:top w:val="nil"/>
              <w:left w:val="nil"/>
              <w:bottom w:val="single" w:sz="4" w:space="0" w:color="auto"/>
              <w:right w:val="single" w:sz="4" w:space="0" w:color="auto"/>
            </w:tcBorders>
            <w:shd w:val="clear" w:color="auto" w:fill="auto"/>
            <w:noWrap/>
            <w:vAlign w:val="bottom"/>
            <w:hideMark/>
          </w:tcPr>
          <w:p w14:paraId="67123058" w14:textId="77777777" w:rsidR="00D6460C" w:rsidRPr="00C37A11" w:rsidRDefault="00D6460C" w:rsidP="00D6460C">
            <w:pPr>
              <w:jc w:val="right"/>
              <w:rPr>
                <w:color w:val="000000"/>
                <w:sz w:val="20"/>
                <w:szCs w:val="20"/>
              </w:rPr>
            </w:pPr>
            <w:r w:rsidRPr="00C37A11">
              <w:rPr>
                <w:color w:val="000000"/>
                <w:sz w:val="20"/>
                <w:szCs w:val="20"/>
              </w:rPr>
              <w:t>1.247.581</w:t>
            </w:r>
          </w:p>
        </w:tc>
        <w:tc>
          <w:tcPr>
            <w:tcW w:w="1276" w:type="dxa"/>
            <w:tcBorders>
              <w:top w:val="nil"/>
              <w:left w:val="nil"/>
              <w:bottom w:val="single" w:sz="4" w:space="0" w:color="auto"/>
              <w:right w:val="single" w:sz="4" w:space="0" w:color="auto"/>
            </w:tcBorders>
            <w:shd w:val="clear" w:color="auto" w:fill="auto"/>
            <w:noWrap/>
            <w:vAlign w:val="bottom"/>
            <w:hideMark/>
          </w:tcPr>
          <w:p w14:paraId="3FD58B31" w14:textId="77777777" w:rsidR="00D6460C" w:rsidRPr="00C37A11" w:rsidRDefault="00D6460C" w:rsidP="00D6460C">
            <w:pPr>
              <w:jc w:val="right"/>
              <w:rPr>
                <w:color w:val="000000"/>
                <w:sz w:val="20"/>
                <w:szCs w:val="20"/>
              </w:rPr>
            </w:pPr>
            <w:r w:rsidRPr="00C37A11">
              <w:rPr>
                <w:color w:val="000000"/>
                <w:sz w:val="20"/>
                <w:szCs w:val="20"/>
              </w:rPr>
              <w:t>1.358.299</w:t>
            </w:r>
          </w:p>
        </w:tc>
        <w:tc>
          <w:tcPr>
            <w:tcW w:w="1275" w:type="dxa"/>
            <w:tcBorders>
              <w:top w:val="nil"/>
              <w:left w:val="nil"/>
              <w:bottom w:val="single" w:sz="4" w:space="0" w:color="auto"/>
              <w:right w:val="single" w:sz="4" w:space="0" w:color="auto"/>
            </w:tcBorders>
            <w:shd w:val="clear" w:color="auto" w:fill="auto"/>
            <w:noWrap/>
            <w:vAlign w:val="bottom"/>
            <w:hideMark/>
          </w:tcPr>
          <w:p w14:paraId="7E49ADDD" w14:textId="77777777" w:rsidR="00D6460C" w:rsidRPr="00C37A11" w:rsidRDefault="00D6460C" w:rsidP="00D6460C">
            <w:pPr>
              <w:jc w:val="right"/>
              <w:rPr>
                <w:color w:val="000000"/>
                <w:sz w:val="20"/>
                <w:szCs w:val="20"/>
              </w:rPr>
            </w:pPr>
            <w:r w:rsidRPr="00C37A11">
              <w:rPr>
                <w:color w:val="000000"/>
                <w:sz w:val="20"/>
                <w:szCs w:val="20"/>
              </w:rPr>
              <w:t>1.432.000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9FFA08" w14:textId="77777777" w:rsidR="00D6460C" w:rsidRPr="00C37A11" w:rsidRDefault="00D6460C" w:rsidP="00D6460C">
            <w:pPr>
              <w:jc w:val="right"/>
              <w:rPr>
                <w:color w:val="000000"/>
                <w:sz w:val="20"/>
                <w:szCs w:val="20"/>
              </w:rPr>
            </w:pPr>
            <w:r w:rsidRPr="00C37A11">
              <w:rPr>
                <w:color w:val="000000"/>
                <w:sz w:val="20"/>
                <w:szCs w:val="20"/>
              </w:rPr>
              <w:t>1.143.000</w:t>
            </w:r>
          </w:p>
        </w:tc>
      </w:tr>
      <w:tr w:rsidR="00D6460C" w:rsidRPr="00C37A11" w14:paraId="0ECD1727" w14:textId="77777777" w:rsidTr="004B478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CC5173F" w14:textId="77777777" w:rsidR="00D6460C" w:rsidRPr="00C37A11" w:rsidRDefault="00D6460C" w:rsidP="00D6460C">
            <w:pPr>
              <w:jc w:val="right"/>
              <w:rPr>
                <w:color w:val="000000"/>
                <w:sz w:val="20"/>
                <w:szCs w:val="20"/>
              </w:rPr>
            </w:pPr>
            <w:r w:rsidRPr="00C37A11">
              <w:rPr>
                <w:color w:val="000000"/>
                <w:sz w:val="20"/>
                <w:szCs w:val="20"/>
              </w:rPr>
              <w:t>Iš viso:</w:t>
            </w:r>
          </w:p>
        </w:tc>
        <w:tc>
          <w:tcPr>
            <w:tcW w:w="1559" w:type="dxa"/>
            <w:tcBorders>
              <w:top w:val="nil"/>
              <w:left w:val="nil"/>
              <w:bottom w:val="single" w:sz="4" w:space="0" w:color="auto"/>
              <w:right w:val="single" w:sz="4" w:space="0" w:color="auto"/>
            </w:tcBorders>
            <w:shd w:val="clear" w:color="auto" w:fill="auto"/>
            <w:noWrap/>
            <w:vAlign w:val="bottom"/>
            <w:hideMark/>
          </w:tcPr>
          <w:p w14:paraId="2019A9C6" w14:textId="3C12EF2A" w:rsidR="00D6460C" w:rsidRPr="00C37A11" w:rsidRDefault="001F7DFA" w:rsidP="00D6460C">
            <w:pPr>
              <w:jc w:val="right"/>
              <w:rPr>
                <w:b/>
                <w:bCs/>
                <w:color w:val="000000"/>
                <w:sz w:val="20"/>
                <w:szCs w:val="20"/>
                <w:lang w:val="en-US"/>
              </w:rPr>
            </w:pPr>
            <w:r w:rsidRPr="00C37A11">
              <w:rPr>
                <w:b/>
                <w:bCs/>
                <w:color w:val="000000"/>
                <w:sz w:val="20"/>
                <w:szCs w:val="20"/>
                <w:lang w:val="en-US"/>
              </w:rPr>
              <w:t>1.879.305</w:t>
            </w:r>
          </w:p>
        </w:tc>
        <w:tc>
          <w:tcPr>
            <w:tcW w:w="1276" w:type="dxa"/>
            <w:tcBorders>
              <w:top w:val="nil"/>
              <w:left w:val="nil"/>
              <w:bottom w:val="single" w:sz="4" w:space="0" w:color="auto"/>
              <w:right w:val="single" w:sz="4" w:space="0" w:color="auto"/>
            </w:tcBorders>
            <w:shd w:val="clear" w:color="auto" w:fill="auto"/>
            <w:noWrap/>
            <w:vAlign w:val="bottom"/>
            <w:hideMark/>
          </w:tcPr>
          <w:p w14:paraId="1392DB43" w14:textId="540E70D1" w:rsidR="00D6460C" w:rsidRPr="00C37A11" w:rsidRDefault="001F7DFA" w:rsidP="00D6460C">
            <w:pPr>
              <w:jc w:val="right"/>
              <w:rPr>
                <w:b/>
                <w:bCs/>
                <w:color w:val="000000"/>
                <w:sz w:val="20"/>
                <w:szCs w:val="20"/>
              </w:rPr>
            </w:pPr>
            <w:r w:rsidRPr="00C37A11">
              <w:rPr>
                <w:b/>
                <w:bCs/>
                <w:color w:val="000000"/>
                <w:sz w:val="20"/>
                <w:szCs w:val="20"/>
              </w:rPr>
              <w:t>1.941.613</w:t>
            </w:r>
          </w:p>
        </w:tc>
        <w:tc>
          <w:tcPr>
            <w:tcW w:w="1276" w:type="dxa"/>
            <w:tcBorders>
              <w:top w:val="nil"/>
              <w:left w:val="nil"/>
              <w:bottom w:val="single" w:sz="4" w:space="0" w:color="auto"/>
              <w:right w:val="single" w:sz="4" w:space="0" w:color="auto"/>
            </w:tcBorders>
            <w:shd w:val="clear" w:color="auto" w:fill="auto"/>
            <w:noWrap/>
            <w:vAlign w:val="bottom"/>
            <w:hideMark/>
          </w:tcPr>
          <w:p w14:paraId="03F25403" w14:textId="0A1FF425" w:rsidR="00D6460C" w:rsidRPr="00C37A11" w:rsidRDefault="001F7DFA" w:rsidP="00D6460C">
            <w:pPr>
              <w:jc w:val="right"/>
              <w:rPr>
                <w:b/>
                <w:bCs/>
                <w:color w:val="000000"/>
                <w:sz w:val="20"/>
                <w:szCs w:val="20"/>
              </w:rPr>
            </w:pPr>
            <w:r w:rsidRPr="00C37A11">
              <w:rPr>
                <w:b/>
                <w:bCs/>
                <w:color w:val="000000"/>
                <w:sz w:val="20"/>
                <w:szCs w:val="20"/>
              </w:rPr>
              <w:t>2.110.268</w:t>
            </w:r>
          </w:p>
        </w:tc>
        <w:tc>
          <w:tcPr>
            <w:tcW w:w="1275" w:type="dxa"/>
            <w:tcBorders>
              <w:top w:val="nil"/>
              <w:left w:val="nil"/>
              <w:bottom w:val="single" w:sz="4" w:space="0" w:color="auto"/>
              <w:right w:val="single" w:sz="4" w:space="0" w:color="auto"/>
            </w:tcBorders>
            <w:shd w:val="clear" w:color="auto" w:fill="auto"/>
            <w:noWrap/>
            <w:vAlign w:val="bottom"/>
            <w:hideMark/>
          </w:tcPr>
          <w:p w14:paraId="028DB330" w14:textId="17569C98" w:rsidR="00D6460C" w:rsidRPr="00C37A11" w:rsidRDefault="001F7DFA" w:rsidP="00D6460C">
            <w:pPr>
              <w:jc w:val="right"/>
              <w:rPr>
                <w:b/>
                <w:bCs/>
                <w:color w:val="000000"/>
                <w:sz w:val="20"/>
                <w:szCs w:val="20"/>
              </w:rPr>
            </w:pPr>
            <w:r w:rsidRPr="00C37A11">
              <w:rPr>
                <w:b/>
                <w:bCs/>
                <w:color w:val="000000"/>
                <w:sz w:val="20"/>
                <w:szCs w:val="20"/>
              </w:rPr>
              <w:t>2.266.266</w:t>
            </w:r>
          </w:p>
        </w:tc>
        <w:tc>
          <w:tcPr>
            <w:tcW w:w="1134" w:type="dxa"/>
            <w:tcBorders>
              <w:top w:val="nil"/>
              <w:left w:val="nil"/>
              <w:bottom w:val="single" w:sz="4" w:space="0" w:color="auto"/>
              <w:right w:val="single" w:sz="4" w:space="0" w:color="auto"/>
            </w:tcBorders>
            <w:shd w:val="clear" w:color="auto" w:fill="auto"/>
            <w:noWrap/>
            <w:vAlign w:val="bottom"/>
            <w:hideMark/>
          </w:tcPr>
          <w:p w14:paraId="111FDF7A" w14:textId="448A71E2" w:rsidR="00D6460C" w:rsidRPr="00C37A11" w:rsidRDefault="001F7DFA" w:rsidP="00D6460C">
            <w:pPr>
              <w:jc w:val="right"/>
              <w:rPr>
                <w:b/>
                <w:bCs/>
                <w:color w:val="000000"/>
                <w:sz w:val="20"/>
                <w:szCs w:val="20"/>
              </w:rPr>
            </w:pPr>
            <w:r w:rsidRPr="00C37A11">
              <w:rPr>
                <w:b/>
                <w:bCs/>
                <w:color w:val="000000"/>
                <w:sz w:val="20"/>
                <w:szCs w:val="20"/>
              </w:rPr>
              <w:t>2.114.677</w:t>
            </w:r>
          </w:p>
        </w:tc>
      </w:tr>
    </w:tbl>
    <w:p w14:paraId="6CFDF6C0" w14:textId="77777777" w:rsidR="00D6460C" w:rsidRPr="00C37A11" w:rsidRDefault="00D6460C" w:rsidP="00D6460C">
      <w:pPr>
        <w:rPr>
          <w:i/>
          <w:sz w:val="18"/>
          <w:szCs w:val="18"/>
        </w:rPr>
      </w:pPr>
      <w:r w:rsidRPr="00C37A11">
        <w:rPr>
          <w:i/>
          <w:sz w:val="18"/>
          <w:szCs w:val="18"/>
        </w:rPr>
        <w:t>(šaltinis: Dūseikių SGN)</w:t>
      </w:r>
    </w:p>
    <w:p w14:paraId="65F01DCE" w14:textId="77777777" w:rsidR="008F0F9A" w:rsidRPr="00C37A11" w:rsidRDefault="008F0F9A" w:rsidP="008F0F9A">
      <w:pPr>
        <w:autoSpaceDE w:val="0"/>
        <w:autoSpaceDN w:val="0"/>
        <w:adjustRightInd w:val="0"/>
      </w:pPr>
    </w:p>
    <w:p w14:paraId="47B463FE" w14:textId="77777777" w:rsidR="00371786" w:rsidRPr="00C37A11" w:rsidRDefault="00371786" w:rsidP="008F0F9A">
      <w:pPr>
        <w:autoSpaceDE w:val="0"/>
        <w:autoSpaceDN w:val="0"/>
        <w:adjustRightInd w:val="0"/>
        <w:rPr>
          <w:b/>
        </w:rPr>
      </w:pPr>
      <w:r w:rsidRPr="00C37A11">
        <w:rPr>
          <w:b/>
        </w:rPr>
        <w:t>1.</w:t>
      </w:r>
      <w:r w:rsidR="009A3D95" w:rsidRPr="00C37A11">
        <w:rPr>
          <w:b/>
        </w:rPr>
        <w:t>9</w:t>
      </w:r>
      <w:r w:rsidRPr="00C37A11">
        <w:rPr>
          <w:b/>
        </w:rPr>
        <w:t xml:space="preserve"> lentelė. </w:t>
      </w:r>
      <w:r w:rsidR="00D6460C" w:rsidRPr="00C37A11">
        <w:rPr>
          <w:b/>
        </w:rPr>
        <w:t>Dūseikių</w:t>
      </w:r>
      <w:r w:rsidRPr="00C37A11">
        <w:rPr>
          <w:b/>
        </w:rPr>
        <w:t xml:space="preserve"> SGN ilgalaikės socialinės globos paslaugų pajamų ir finansavimo šaltinių struktūra 2018 metais</w:t>
      </w:r>
    </w:p>
    <w:tbl>
      <w:tblPr>
        <w:tblW w:w="5000" w:type="pct"/>
        <w:tblLook w:val="04A0" w:firstRow="1" w:lastRow="0" w:firstColumn="1" w:lastColumn="0" w:noHBand="0" w:noVBand="1"/>
      </w:tblPr>
      <w:tblGrid>
        <w:gridCol w:w="3375"/>
        <w:gridCol w:w="1269"/>
        <w:gridCol w:w="2253"/>
        <w:gridCol w:w="1291"/>
        <w:gridCol w:w="1100"/>
      </w:tblGrid>
      <w:tr w:rsidR="00371786" w:rsidRPr="00C37A11" w14:paraId="53171915" w14:textId="77777777" w:rsidTr="0076046D">
        <w:trPr>
          <w:trHeight w:val="868"/>
        </w:trPr>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6CE049" w14:textId="77777777" w:rsidR="00371786" w:rsidRPr="00C37A11" w:rsidRDefault="00371786" w:rsidP="00371786">
            <w:pPr>
              <w:jc w:val="center"/>
              <w:rPr>
                <w:b/>
                <w:bCs/>
                <w:color w:val="000000"/>
                <w:sz w:val="20"/>
                <w:szCs w:val="20"/>
              </w:rPr>
            </w:pPr>
            <w:r w:rsidRPr="00C37A11">
              <w:rPr>
                <w:b/>
                <w:bCs/>
                <w:color w:val="000000"/>
                <w:sz w:val="20"/>
                <w:szCs w:val="20"/>
              </w:rPr>
              <w:t> </w:t>
            </w:r>
          </w:p>
        </w:tc>
        <w:tc>
          <w:tcPr>
            <w:tcW w:w="6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48A1" w14:textId="77777777" w:rsidR="00371786" w:rsidRPr="00C37A11" w:rsidRDefault="00371786" w:rsidP="00371786">
            <w:pPr>
              <w:jc w:val="center"/>
              <w:rPr>
                <w:b/>
                <w:color w:val="000000"/>
                <w:sz w:val="20"/>
                <w:szCs w:val="20"/>
              </w:rPr>
            </w:pPr>
            <w:r w:rsidRPr="00C37A11">
              <w:rPr>
                <w:b/>
                <w:color w:val="000000"/>
                <w:sz w:val="20"/>
                <w:szCs w:val="20"/>
              </w:rPr>
              <w:t>Vaikų su negalia ilg</w:t>
            </w:r>
            <w:r w:rsidRPr="00C37A11">
              <w:rPr>
                <w:b/>
                <w:color w:val="000000"/>
                <w:sz w:val="20"/>
                <w:szCs w:val="20"/>
              </w:rPr>
              <w:t>a</w:t>
            </w:r>
            <w:r w:rsidRPr="00C37A11">
              <w:rPr>
                <w:b/>
                <w:color w:val="000000"/>
                <w:sz w:val="20"/>
                <w:szCs w:val="20"/>
              </w:rPr>
              <w:t>laikė social</w:t>
            </w:r>
            <w:r w:rsidRPr="00C37A11">
              <w:rPr>
                <w:b/>
                <w:color w:val="000000"/>
                <w:sz w:val="20"/>
                <w:szCs w:val="20"/>
              </w:rPr>
              <w:t>i</w:t>
            </w:r>
            <w:r w:rsidRPr="00C37A11">
              <w:rPr>
                <w:b/>
                <w:color w:val="000000"/>
                <w:sz w:val="20"/>
                <w:szCs w:val="20"/>
              </w:rPr>
              <w:t>nė globa</w:t>
            </w:r>
          </w:p>
        </w:tc>
        <w:tc>
          <w:tcPr>
            <w:tcW w:w="12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028EC" w14:textId="77777777" w:rsidR="00371786" w:rsidRPr="00C37A11" w:rsidRDefault="00371786" w:rsidP="00371786">
            <w:pPr>
              <w:jc w:val="center"/>
              <w:rPr>
                <w:b/>
                <w:color w:val="000000"/>
                <w:sz w:val="20"/>
                <w:szCs w:val="20"/>
              </w:rPr>
            </w:pPr>
            <w:r w:rsidRPr="00C37A11">
              <w:rPr>
                <w:b/>
                <w:color w:val="000000"/>
                <w:sz w:val="20"/>
                <w:szCs w:val="20"/>
              </w:rPr>
              <w:t>Suaugusių asmenų su negalia ir senyvo amžiaus asmenų su negalia ilg</w:t>
            </w:r>
            <w:r w:rsidRPr="00C37A11">
              <w:rPr>
                <w:b/>
                <w:color w:val="000000"/>
                <w:sz w:val="20"/>
                <w:szCs w:val="20"/>
              </w:rPr>
              <w:t>a</w:t>
            </w:r>
            <w:r w:rsidRPr="00C37A11">
              <w:rPr>
                <w:b/>
                <w:color w:val="000000"/>
                <w:sz w:val="20"/>
                <w:szCs w:val="20"/>
              </w:rPr>
              <w:t>laikė socialinė globa</w:t>
            </w:r>
          </w:p>
        </w:tc>
        <w:tc>
          <w:tcPr>
            <w:tcW w:w="6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EB6CE" w14:textId="77777777" w:rsidR="00371786" w:rsidRPr="00C37A11" w:rsidRDefault="00371786" w:rsidP="00371786">
            <w:pPr>
              <w:jc w:val="center"/>
              <w:rPr>
                <w:b/>
                <w:color w:val="000000"/>
                <w:sz w:val="20"/>
                <w:szCs w:val="20"/>
              </w:rPr>
            </w:pPr>
            <w:r w:rsidRPr="00C37A11">
              <w:rPr>
                <w:b/>
                <w:color w:val="000000"/>
                <w:sz w:val="20"/>
                <w:szCs w:val="20"/>
              </w:rPr>
              <w:t>Kitos p</w:t>
            </w:r>
            <w:r w:rsidRPr="00C37A11">
              <w:rPr>
                <w:b/>
                <w:color w:val="000000"/>
                <w:sz w:val="20"/>
                <w:szCs w:val="20"/>
              </w:rPr>
              <w:t>a</w:t>
            </w:r>
            <w:r w:rsidRPr="00C37A11">
              <w:rPr>
                <w:b/>
                <w:color w:val="000000"/>
                <w:sz w:val="20"/>
                <w:szCs w:val="20"/>
              </w:rPr>
              <w:t>slaugos (di</w:t>
            </w:r>
            <w:r w:rsidRPr="00C37A11">
              <w:rPr>
                <w:b/>
                <w:color w:val="000000"/>
                <w:sz w:val="20"/>
                <w:szCs w:val="20"/>
              </w:rPr>
              <w:t>e</w:t>
            </w:r>
            <w:r w:rsidRPr="00C37A11">
              <w:rPr>
                <w:b/>
                <w:color w:val="000000"/>
                <w:sz w:val="20"/>
                <w:szCs w:val="20"/>
              </w:rPr>
              <w:t>nos globa, trumpalaikė ir pan.)</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47EB35" w14:textId="77777777" w:rsidR="00371786" w:rsidRPr="00C37A11" w:rsidRDefault="00371786" w:rsidP="00371786">
            <w:pPr>
              <w:jc w:val="center"/>
              <w:rPr>
                <w:b/>
                <w:color w:val="000000"/>
                <w:sz w:val="20"/>
                <w:szCs w:val="20"/>
              </w:rPr>
            </w:pPr>
            <w:r w:rsidRPr="00C37A11">
              <w:rPr>
                <w:b/>
                <w:color w:val="000000"/>
                <w:sz w:val="20"/>
                <w:szCs w:val="20"/>
              </w:rPr>
              <w:t>Iš viso:</w:t>
            </w:r>
          </w:p>
        </w:tc>
      </w:tr>
      <w:tr w:rsidR="0076046D" w:rsidRPr="00C37A11" w14:paraId="765B4199"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vAlign w:val="bottom"/>
            <w:hideMark/>
          </w:tcPr>
          <w:p w14:paraId="382A29C0" w14:textId="77777777" w:rsidR="0076046D" w:rsidRPr="00C37A11" w:rsidRDefault="0076046D" w:rsidP="0076046D">
            <w:pPr>
              <w:jc w:val="left"/>
              <w:rPr>
                <w:color w:val="000000"/>
                <w:sz w:val="20"/>
                <w:szCs w:val="20"/>
              </w:rPr>
            </w:pPr>
            <w:r w:rsidRPr="00C37A11">
              <w:rPr>
                <w:color w:val="000000"/>
                <w:sz w:val="20"/>
                <w:szCs w:val="20"/>
              </w:rPr>
              <w:t>Asmenų mokėjimas už paslaugas (% nuo asmens pajamų)</w:t>
            </w:r>
          </w:p>
        </w:tc>
        <w:tc>
          <w:tcPr>
            <w:tcW w:w="683" w:type="pct"/>
            <w:tcBorders>
              <w:top w:val="nil"/>
              <w:left w:val="nil"/>
              <w:bottom w:val="single" w:sz="4" w:space="0" w:color="auto"/>
              <w:right w:val="single" w:sz="4" w:space="0" w:color="auto"/>
            </w:tcBorders>
            <w:shd w:val="clear" w:color="auto" w:fill="auto"/>
            <w:noWrap/>
            <w:vAlign w:val="center"/>
            <w:hideMark/>
          </w:tcPr>
          <w:p w14:paraId="44906C89" w14:textId="77777777" w:rsidR="0076046D" w:rsidRPr="00C37A11" w:rsidRDefault="0076046D" w:rsidP="0076046D">
            <w:pPr>
              <w:jc w:val="center"/>
              <w:rPr>
                <w:color w:val="000000"/>
                <w:sz w:val="20"/>
                <w:szCs w:val="20"/>
              </w:rPr>
            </w:pPr>
            <w:r w:rsidRPr="00C37A11">
              <w:rPr>
                <w:color w:val="000000"/>
                <w:sz w:val="20"/>
                <w:szCs w:val="20"/>
              </w:rPr>
              <w:t> </w:t>
            </w:r>
          </w:p>
        </w:tc>
        <w:tc>
          <w:tcPr>
            <w:tcW w:w="1213" w:type="pct"/>
            <w:tcBorders>
              <w:top w:val="nil"/>
              <w:left w:val="nil"/>
              <w:bottom w:val="single" w:sz="4" w:space="0" w:color="auto"/>
              <w:right w:val="single" w:sz="4" w:space="0" w:color="auto"/>
            </w:tcBorders>
            <w:shd w:val="clear" w:color="auto" w:fill="auto"/>
            <w:noWrap/>
            <w:vAlign w:val="center"/>
            <w:hideMark/>
          </w:tcPr>
          <w:p w14:paraId="73A0B00A" w14:textId="3F566D5C" w:rsidR="0076046D" w:rsidRPr="00C37A11" w:rsidRDefault="0076046D" w:rsidP="0076046D">
            <w:pPr>
              <w:jc w:val="center"/>
              <w:rPr>
                <w:color w:val="000000"/>
                <w:sz w:val="20"/>
                <w:szCs w:val="20"/>
              </w:rPr>
            </w:pPr>
            <w:r w:rsidRPr="00C37A11">
              <w:rPr>
                <w:color w:val="000000"/>
                <w:sz w:val="20"/>
                <w:szCs w:val="20"/>
              </w:rPr>
              <w:t>581.828</w:t>
            </w:r>
          </w:p>
        </w:tc>
        <w:tc>
          <w:tcPr>
            <w:tcW w:w="695" w:type="pct"/>
            <w:tcBorders>
              <w:top w:val="nil"/>
              <w:left w:val="nil"/>
              <w:bottom w:val="single" w:sz="4" w:space="0" w:color="auto"/>
              <w:right w:val="single" w:sz="4" w:space="0" w:color="auto"/>
            </w:tcBorders>
            <w:shd w:val="clear" w:color="auto" w:fill="auto"/>
            <w:noWrap/>
            <w:vAlign w:val="center"/>
          </w:tcPr>
          <w:p w14:paraId="768E5B87" w14:textId="71D25E43" w:rsidR="0076046D" w:rsidRPr="00C37A11" w:rsidRDefault="0076046D" w:rsidP="0076046D">
            <w:pPr>
              <w:jc w:val="center"/>
              <w:rPr>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4E5A3976" w14:textId="1B1003C8" w:rsidR="0076046D" w:rsidRPr="00C37A11" w:rsidRDefault="0076046D" w:rsidP="0076046D">
            <w:pPr>
              <w:jc w:val="center"/>
              <w:rPr>
                <w:color w:val="000000"/>
                <w:sz w:val="20"/>
                <w:szCs w:val="20"/>
              </w:rPr>
            </w:pPr>
            <w:r w:rsidRPr="00C37A11">
              <w:rPr>
                <w:color w:val="000000"/>
                <w:sz w:val="20"/>
                <w:szCs w:val="20"/>
              </w:rPr>
              <w:t>581.828</w:t>
            </w:r>
          </w:p>
        </w:tc>
      </w:tr>
      <w:tr w:rsidR="0076046D" w:rsidRPr="00C37A11" w14:paraId="3563B590"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vAlign w:val="bottom"/>
            <w:hideMark/>
          </w:tcPr>
          <w:p w14:paraId="25F093B4" w14:textId="77777777" w:rsidR="0076046D" w:rsidRPr="00C37A11" w:rsidRDefault="0076046D" w:rsidP="0076046D">
            <w:pPr>
              <w:jc w:val="left"/>
              <w:rPr>
                <w:color w:val="000000"/>
                <w:sz w:val="20"/>
                <w:szCs w:val="20"/>
              </w:rPr>
            </w:pPr>
            <w:r w:rsidRPr="00C37A11">
              <w:rPr>
                <w:color w:val="000000"/>
                <w:sz w:val="20"/>
                <w:szCs w:val="20"/>
              </w:rPr>
              <w:t>Asmens lėšos (privačiai)</w:t>
            </w:r>
          </w:p>
        </w:tc>
        <w:tc>
          <w:tcPr>
            <w:tcW w:w="683" w:type="pct"/>
            <w:tcBorders>
              <w:top w:val="nil"/>
              <w:left w:val="nil"/>
              <w:bottom w:val="single" w:sz="4" w:space="0" w:color="auto"/>
              <w:right w:val="single" w:sz="4" w:space="0" w:color="auto"/>
            </w:tcBorders>
            <w:shd w:val="clear" w:color="auto" w:fill="auto"/>
            <w:noWrap/>
            <w:vAlign w:val="center"/>
            <w:hideMark/>
          </w:tcPr>
          <w:p w14:paraId="195F2374" w14:textId="77777777" w:rsidR="0076046D" w:rsidRPr="00C37A11" w:rsidRDefault="0076046D" w:rsidP="0076046D">
            <w:pPr>
              <w:jc w:val="center"/>
              <w:rPr>
                <w:color w:val="000000"/>
                <w:sz w:val="20"/>
                <w:szCs w:val="20"/>
              </w:rPr>
            </w:pPr>
            <w:r w:rsidRPr="00C37A11">
              <w:rPr>
                <w:color w:val="000000"/>
                <w:sz w:val="20"/>
                <w:szCs w:val="20"/>
              </w:rPr>
              <w:t> </w:t>
            </w:r>
          </w:p>
        </w:tc>
        <w:tc>
          <w:tcPr>
            <w:tcW w:w="1213" w:type="pct"/>
            <w:tcBorders>
              <w:top w:val="nil"/>
              <w:left w:val="nil"/>
              <w:bottom w:val="single" w:sz="4" w:space="0" w:color="auto"/>
              <w:right w:val="single" w:sz="4" w:space="0" w:color="auto"/>
            </w:tcBorders>
            <w:shd w:val="clear" w:color="auto" w:fill="auto"/>
            <w:noWrap/>
            <w:vAlign w:val="center"/>
            <w:hideMark/>
          </w:tcPr>
          <w:p w14:paraId="71DFE26B" w14:textId="19045C8C" w:rsidR="0076046D" w:rsidRPr="00C37A11" w:rsidRDefault="0076046D" w:rsidP="0076046D">
            <w:pPr>
              <w:jc w:val="center"/>
              <w:rPr>
                <w:color w:val="000000"/>
                <w:sz w:val="20"/>
                <w:szCs w:val="20"/>
              </w:rPr>
            </w:pPr>
            <w:r w:rsidRPr="00C37A11">
              <w:rPr>
                <w:color w:val="000000"/>
                <w:sz w:val="20"/>
                <w:szCs w:val="20"/>
              </w:rPr>
              <w:t>0</w:t>
            </w:r>
          </w:p>
        </w:tc>
        <w:tc>
          <w:tcPr>
            <w:tcW w:w="695" w:type="pct"/>
            <w:tcBorders>
              <w:top w:val="nil"/>
              <w:left w:val="nil"/>
              <w:bottom w:val="single" w:sz="4" w:space="0" w:color="auto"/>
              <w:right w:val="single" w:sz="4" w:space="0" w:color="auto"/>
            </w:tcBorders>
            <w:shd w:val="clear" w:color="auto" w:fill="auto"/>
            <w:noWrap/>
            <w:vAlign w:val="center"/>
          </w:tcPr>
          <w:p w14:paraId="34FE1570" w14:textId="2E772933" w:rsidR="0076046D" w:rsidRPr="00C37A11" w:rsidRDefault="0076046D" w:rsidP="0076046D">
            <w:pPr>
              <w:jc w:val="center"/>
              <w:rPr>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2893931" w14:textId="203C85FF" w:rsidR="0076046D" w:rsidRPr="00C37A11" w:rsidRDefault="0076046D" w:rsidP="0076046D">
            <w:pPr>
              <w:jc w:val="center"/>
              <w:rPr>
                <w:color w:val="000000"/>
                <w:sz w:val="20"/>
                <w:szCs w:val="20"/>
              </w:rPr>
            </w:pPr>
            <w:r w:rsidRPr="00C37A11">
              <w:rPr>
                <w:color w:val="000000"/>
                <w:sz w:val="20"/>
                <w:szCs w:val="20"/>
              </w:rPr>
              <w:t>0</w:t>
            </w:r>
          </w:p>
        </w:tc>
      </w:tr>
      <w:tr w:rsidR="0076046D" w:rsidRPr="00C37A11" w14:paraId="2716292B"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vAlign w:val="bottom"/>
            <w:hideMark/>
          </w:tcPr>
          <w:p w14:paraId="4D3927F5" w14:textId="77777777" w:rsidR="0076046D" w:rsidRPr="00C37A11" w:rsidRDefault="0076046D" w:rsidP="0076046D">
            <w:pPr>
              <w:jc w:val="left"/>
              <w:rPr>
                <w:color w:val="000000"/>
                <w:sz w:val="20"/>
                <w:szCs w:val="20"/>
              </w:rPr>
            </w:pPr>
            <w:r w:rsidRPr="00C37A11">
              <w:rPr>
                <w:color w:val="000000"/>
                <w:sz w:val="20"/>
                <w:szCs w:val="20"/>
              </w:rPr>
              <w:t>Valstybės biudžeto tikslinė dotacija už asmenis su sunkia negalia</w:t>
            </w:r>
          </w:p>
        </w:tc>
        <w:tc>
          <w:tcPr>
            <w:tcW w:w="683" w:type="pct"/>
            <w:tcBorders>
              <w:top w:val="nil"/>
              <w:left w:val="nil"/>
              <w:bottom w:val="single" w:sz="4" w:space="0" w:color="auto"/>
              <w:right w:val="single" w:sz="4" w:space="0" w:color="auto"/>
            </w:tcBorders>
            <w:shd w:val="clear" w:color="auto" w:fill="auto"/>
            <w:noWrap/>
            <w:vAlign w:val="center"/>
            <w:hideMark/>
          </w:tcPr>
          <w:p w14:paraId="24BEC942" w14:textId="77777777" w:rsidR="0076046D" w:rsidRPr="00C37A11" w:rsidRDefault="0076046D" w:rsidP="0076046D">
            <w:pPr>
              <w:jc w:val="center"/>
              <w:rPr>
                <w:color w:val="000000"/>
                <w:sz w:val="20"/>
                <w:szCs w:val="20"/>
              </w:rPr>
            </w:pPr>
            <w:r w:rsidRPr="00C37A11">
              <w:rPr>
                <w:color w:val="000000"/>
                <w:sz w:val="20"/>
                <w:szCs w:val="20"/>
              </w:rPr>
              <w:t> </w:t>
            </w:r>
          </w:p>
        </w:tc>
        <w:tc>
          <w:tcPr>
            <w:tcW w:w="1213" w:type="pct"/>
            <w:tcBorders>
              <w:top w:val="nil"/>
              <w:left w:val="nil"/>
              <w:bottom w:val="single" w:sz="4" w:space="0" w:color="auto"/>
              <w:right w:val="single" w:sz="4" w:space="0" w:color="auto"/>
            </w:tcBorders>
            <w:shd w:val="clear" w:color="auto" w:fill="auto"/>
            <w:noWrap/>
            <w:vAlign w:val="center"/>
            <w:hideMark/>
          </w:tcPr>
          <w:p w14:paraId="463BA7FE" w14:textId="3FA70BBB" w:rsidR="0076046D" w:rsidRPr="00C37A11" w:rsidRDefault="0076046D" w:rsidP="0076046D">
            <w:pPr>
              <w:jc w:val="center"/>
              <w:rPr>
                <w:color w:val="000000"/>
                <w:sz w:val="20"/>
                <w:szCs w:val="20"/>
              </w:rPr>
            </w:pPr>
            <w:r w:rsidRPr="00C37A11">
              <w:rPr>
                <w:color w:val="000000"/>
                <w:sz w:val="20"/>
                <w:szCs w:val="20"/>
              </w:rPr>
              <w:t>100.637</w:t>
            </w:r>
          </w:p>
        </w:tc>
        <w:tc>
          <w:tcPr>
            <w:tcW w:w="695" w:type="pct"/>
            <w:tcBorders>
              <w:top w:val="nil"/>
              <w:left w:val="nil"/>
              <w:bottom w:val="single" w:sz="4" w:space="0" w:color="auto"/>
              <w:right w:val="single" w:sz="4" w:space="0" w:color="auto"/>
            </w:tcBorders>
            <w:shd w:val="clear" w:color="auto" w:fill="auto"/>
            <w:noWrap/>
            <w:vAlign w:val="center"/>
          </w:tcPr>
          <w:p w14:paraId="79A88BE5" w14:textId="2C7462EB" w:rsidR="0076046D" w:rsidRPr="00C37A11" w:rsidRDefault="0076046D" w:rsidP="0076046D">
            <w:pPr>
              <w:jc w:val="center"/>
              <w:rPr>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20BBB1D" w14:textId="471815A4" w:rsidR="0076046D" w:rsidRPr="00C37A11" w:rsidRDefault="0076046D" w:rsidP="0076046D">
            <w:pPr>
              <w:jc w:val="center"/>
              <w:rPr>
                <w:color w:val="000000"/>
                <w:sz w:val="20"/>
                <w:szCs w:val="20"/>
              </w:rPr>
            </w:pPr>
            <w:r w:rsidRPr="00C37A11">
              <w:rPr>
                <w:color w:val="000000"/>
                <w:sz w:val="20"/>
                <w:szCs w:val="20"/>
              </w:rPr>
              <w:t>100.637</w:t>
            </w:r>
          </w:p>
        </w:tc>
      </w:tr>
      <w:tr w:rsidR="0076046D" w:rsidRPr="00C37A11" w14:paraId="4F685AD5"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vAlign w:val="bottom"/>
            <w:hideMark/>
          </w:tcPr>
          <w:p w14:paraId="1836241A" w14:textId="77777777" w:rsidR="0076046D" w:rsidRPr="00C37A11" w:rsidRDefault="0076046D" w:rsidP="0076046D">
            <w:pPr>
              <w:jc w:val="left"/>
              <w:rPr>
                <w:color w:val="000000"/>
                <w:sz w:val="20"/>
                <w:szCs w:val="20"/>
              </w:rPr>
            </w:pPr>
            <w:r w:rsidRPr="00C37A11">
              <w:rPr>
                <w:color w:val="000000"/>
                <w:sz w:val="20"/>
                <w:szCs w:val="20"/>
              </w:rPr>
              <w:t xml:space="preserve">Savivaldybės biudžeto lėšos </w:t>
            </w:r>
          </w:p>
        </w:tc>
        <w:tc>
          <w:tcPr>
            <w:tcW w:w="683" w:type="pct"/>
            <w:tcBorders>
              <w:top w:val="nil"/>
              <w:left w:val="nil"/>
              <w:bottom w:val="single" w:sz="4" w:space="0" w:color="auto"/>
              <w:right w:val="single" w:sz="4" w:space="0" w:color="auto"/>
            </w:tcBorders>
            <w:shd w:val="clear" w:color="auto" w:fill="auto"/>
            <w:noWrap/>
            <w:vAlign w:val="center"/>
            <w:hideMark/>
          </w:tcPr>
          <w:p w14:paraId="7013A5E0" w14:textId="77777777" w:rsidR="0076046D" w:rsidRPr="00C37A11" w:rsidRDefault="0076046D" w:rsidP="0076046D">
            <w:pPr>
              <w:jc w:val="center"/>
              <w:rPr>
                <w:color w:val="000000"/>
                <w:sz w:val="20"/>
                <w:szCs w:val="20"/>
              </w:rPr>
            </w:pPr>
            <w:r w:rsidRPr="00C37A11">
              <w:rPr>
                <w:color w:val="000000"/>
                <w:sz w:val="20"/>
                <w:szCs w:val="20"/>
              </w:rPr>
              <w:t> </w:t>
            </w:r>
          </w:p>
        </w:tc>
        <w:tc>
          <w:tcPr>
            <w:tcW w:w="1213" w:type="pct"/>
            <w:tcBorders>
              <w:top w:val="nil"/>
              <w:left w:val="nil"/>
              <w:bottom w:val="single" w:sz="4" w:space="0" w:color="auto"/>
              <w:right w:val="single" w:sz="4" w:space="0" w:color="auto"/>
            </w:tcBorders>
            <w:shd w:val="clear" w:color="auto" w:fill="auto"/>
            <w:noWrap/>
            <w:vAlign w:val="center"/>
            <w:hideMark/>
          </w:tcPr>
          <w:p w14:paraId="3CCF7790" w14:textId="482193FE" w:rsidR="0076046D" w:rsidRPr="00C37A11" w:rsidRDefault="0076046D" w:rsidP="0076046D">
            <w:pPr>
              <w:jc w:val="center"/>
              <w:rPr>
                <w:color w:val="000000"/>
                <w:sz w:val="20"/>
                <w:szCs w:val="20"/>
              </w:rPr>
            </w:pPr>
            <w:r w:rsidRPr="00C37A11">
              <w:rPr>
                <w:color w:val="000000"/>
                <w:sz w:val="20"/>
                <w:szCs w:val="20"/>
              </w:rPr>
              <w:t>253.150</w:t>
            </w:r>
          </w:p>
        </w:tc>
        <w:tc>
          <w:tcPr>
            <w:tcW w:w="695" w:type="pct"/>
            <w:tcBorders>
              <w:top w:val="nil"/>
              <w:left w:val="nil"/>
              <w:bottom w:val="single" w:sz="4" w:space="0" w:color="auto"/>
              <w:right w:val="single" w:sz="4" w:space="0" w:color="auto"/>
            </w:tcBorders>
            <w:shd w:val="clear" w:color="auto" w:fill="auto"/>
            <w:noWrap/>
            <w:vAlign w:val="center"/>
          </w:tcPr>
          <w:p w14:paraId="7E2AAC72" w14:textId="08039F9A" w:rsidR="0076046D" w:rsidRPr="00C37A11" w:rsidRDefault="0076046D" w:rsidP="0076046D">
            <w:pPr>
              <w:jc w:val="center"/>
              <w:rPr>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46268926" w14:textId="4CDF32ED" w:rsidR="0076046D" w:rsidRPr="00C37A11" w:rsidRDefault="0076046D" w:rsidP="0076046D">
            <w:pPr>
              <w:jc w:val="center"/>
              <w:rPr>
                <w:color w:val="000000"/>
                <w:sz w:val="20"/>
                <w:szCs w:val="20"/>
              </w:rPr>
            </w:pPr>
            <w:r w:rsidRPr="00C37A11">
              <w:rPr>
                <w:color w:val="000000"/>
                <w:sz w:val="20"/>
                <w:szCs w:val="20"/>
              </w:rPr>
              <w:t>253.150</w:t>
            </w:r>
          </w:p>
        </w:tc>
      </w:tr>
      <w:tr w:rsidR="0076046D" w:rsidRPr="00C37A11" w14:paraId="76945D91"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vAlign w:val="bottom"/>
            <w:hideMark/>
          </w:tcPr>
          <w:p w14:paraId="71718A06" w14:textId="77777777" w:rsidR="0076046D" w:rsidRPr="00C37A11" w:rsidRDefault="0076046D" w:rsidP="0076046D">
            <w:pPr>
              <w:jc w:val="left"/>
              <w:rPr>
                <w:color w:val="000000"/>
                <w:sz w:val="20"/>
                <w:szCs w:val="20"/>
              </w:rPr>
            </w:pPr>
            <w:r w:rsidRPr="00C37A11">
              <w:rPr>
                <w:color w:val="000000"/>
                <w:sz w:val="20"/>
                <w:szCs w:val="20"/>
              </w:rPr>
              <w:t>Valstybės biudžeto lėšos</w:t>
            </w:r>
          </w:p>
        </w:tc>
        <w:tc>
          <w:tcPr>
            <w:tcW w:w="683" w:type="pct"/>
            <w:tcBorders>
              <w:top w:val="nil"/>
              <w:left w:val="nil"/>
              <w:bottom w:val="single" w:sz="4" w:space="0" w:color="auto"/>
              <w:right w:val="single" w:sz="4" w:space="0" w:color="auto"/>
            </w:tcBorders>
            <w:shd w:val="clear" w:color="auto" w:fill="auto"/>
            <w:noWrap/>
            <w:vAlign w:val="center"/>
            <w:hideMark/>
          </w:tcPr>
          <w:p w14:paraId="2BC8F08E" w14:textId="77777777" w:rsidR="0076046D" w:rsidRPr="00C37A11" w:rsidRDefault="0076046D" w:rsidP="0076046D">
            <w:pPr>
              <w:jc w:val="center"/>
              <w:rPr>
                <w:color w:val="000000"/>
                <w:sz w:val="20"/>
                <w:szCs w:val="20"/>
              </w:rPr>
            </w:pPr>
            <w:r w:rsidRPr="00C37A11">
              <w:rPr>
                <w:color w:val="000000"/>
                <w:sz w:val="20"/>
                <w:szCs w:val="20"/>
              </w:rPr>
              <w:t> </w:t>
            </w:r>
          </w:p>
        </w:tc>
        <w:tc>
          <w:tcPr>
            <w:tcW w:w="1213" w:type="pct"/>
            <w:tcBorders>
              <w:top w:val="nil"/>
              <w:left w:val="nil"/>
              <w:bottom w:val="single" w:sz="4" w:space="0" w:color="auto"/>
              <w:right w:val="single" w:sz="4" w:space="0" w:color="auto"/>
            </w:tcBorders>
            <w:shd w:val="clear" w:color="auto" w:fill="auto"/>
            <w:noWrap/>
            <w:vAlign w:val="center"/>
            <w:hideMark/>
          </w:tcPr>
          <w:p w14:paraId="56C15279" w14:textId="3C357CC1" w:rsidR="0076046D" w:rsidRPr="00C37A11" w:rsidRDefault="0076046D" w:rsidP="0076046D">
            <w:pPr>
              <w:jc w:val="center"/>
              <w:rPr>
                <w:color w:val="000000"/>
                <w:sz w:val="20"/>
                <w:szCs w:val="20"/>
              </w:rPr>
            </w:pPr>
            <w:r w:rsidRPr="00C37A11">
              <w:rPr>
                <w:color w:val="000000"/>
                <w:sz w:val="20"/>
                <w:szCs w:val="20"/>
              </w:rPr>
              <w:t>1.143.000</w:t>
            </w:r>
          </w:p>
        </w:tc>
        <w:tc>
          <w:tcPr>
            <w:tcW w:w="695" w:type="pct"/>
            <w:tcBorders>
              <w:top w:val="nil"/>
              <w:left w:val="nil"/>
              <w:bottom w:val="single" w:sz="4" w:space="0" w:color="auto"/>
              <w:right w:val="single" w:sz="4" w:space="0" w:color="auto"/>
            </w:tcBorders>
            <w:shd w:val="clear" w:color="auto" w:fill="auto"/>
            <w:noWrap/>
            <w:vAlign w:val="center"/>
          </w:tcPr>
          <w:p w14:paraId="5185D275" w14:textId="0E0E7C57" w:rsidR="0076046D" w:rsidRPr="00C37A11" w:rsidRDefault="0076046D" w:rsidP="0076046D">
            <w:pPr>
              <w:jc w:val="center"/>
              <w:rPr>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5E7BEEE" w14:textId="1CF4F121" w:rsidR="0076046D" w:rsidRPr="00C37A11" w:rsidRDefault="0076046D" w:rsidP="0076046D">
            <w:pPr>
              <w:jc w:val="center"/>
              <w:rPr>
                <w:color w:val="000000"/>
                <w:sz w:val="20"/>
                <w:szCs w:val="20"/>
              </w:rPr>
            </w:pPr>
            <w:r w:rsidRPr="00C37A11">
              <w:rPr>
                <w:color w:val="000000"/>
                <w:sz w:val="20"/>
                <w:szCs w:val="20"/>
              </w:rPr>
              <w:t>1.143.000</w:t>
            </w:r>
          </w:p>
        </w:tc>
      </w:tr>
      <w:tr w:rsidR="0076046D" w:rsidRPr="00C37A11" w14:paraId="25F0D4ED" w14:textId="77777777" w:rsidTr="0076046D">
        <w:trPr>
          <w:trHeight w:val="255"/>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34D66ADA" w14:textId="77777777" w:rsidR="0076046D" w:rsidRPr="00C37A11" w:rsidRDefault="0076046D" w:rsidP="0076046D">
            <w:pPr>
              <w:jc w:val="right"/>
              <w:rPr>
                <w:b/>
                <w:bCs/>
                <w:color w:val="000000"/>
                <w:sz w:val="20"/>
                <w:szCs w:val="20"/>
              </w:rPr>
            </w:pPr>
            <w:r w:rsidRPr="00C37A11">
              <w:rPr>
                <w:b/>
                <w:bCs/>
                <w:color w:val="000000"/>
                <w:sz w:val="20"/>
                <w:szCs w:val="20"/>
              </w:rPr>
              <w:t>Iš viso:</w:t>
            </w:r>
          </w:p>
        </w:tc>
        <w:tc>
          <w:tcPr>
            <w:tcW w:w="683" w:type="pct"/>
            <w:tcBorders>
              <w:top w:val="nil"/>
              <w:left w:val="nil"/>
              <w:bottom w:val="single" w:sz="4" w:space="0" w:color="auto"/>
              <w:right w:val="single" w:sz="4" w:space="0" w:color="auto"/>
            </w:tcBorders>
            <w:shd w:val="clear" w:color="auto" w:fill="auto"/>
            <w:noWrap/>
            <w:vAlign w:val="center"/>
            <w:hideMark/>
          </w:tcPr>
          <w:p w14:paraId="20CE0BAF" w14:textId="79C0F6B9" w:rsidR="0076046D" w:rsidRPr="00C37A11" w:rsidRDefault="0076046D" w:rsidP="0076046D">
            <w:pPr>
              <w:jc w:val="center"/>
              <w:rPr>
                <w:b/>
                <w:bCs/>
                <w:color w:val="000000"/>
                <w:sz w:val="20"/>
                <w:szCs w:val="20"/>
              </w:rPr>
            </w:pPr>
          </w:p>
        </w:tc>
        <w:tc>
          <w:tcPr>
            <w:tcW w:w="1213" w:type="pct"/>
            <w:tcBorders>
              <w:top w:val="nil"/>
              <w:left w:val="nil"/>
              <w:bottom w:val="single" w:sz="4" w:space="0" w:color="auto"/>
              <w:right w:val="single" w:sz="4" w:space="0" w:color="auto"/>
            </w:tcBorders>
            <w:shd w:val="clear" w:color="auto" w:fill="auto"/>
            <w:noWrap/>
            <w:vAlign w:val="center"/>
            <w:hideMark/>
          </w:tcPr>
          <w:p w14:paraId="1BA2EDED" w14:textId="5CB6E34D" w:rsidR="0076046D" w:rsidRPr="00C37A11" w:rsidRDefault="0076046D" w:rsidP="0076046D">
            <w:pPr>
              <w:jc w:val="center"/>
              <w:rPr>
                <w:b/>
                <w:bCs/>
                <w:color w:val="000000"/>
                <w:sz w:val="20"/>
                <w:szCs w:val="20"/>
              </w:rPr>
            </w:pPr>
            <w:r w:rsidRPr="00C37A11">
              <w:rPr>
                <w:b/>
                <w:bCs/>
                <w:color w:val="000000"/>
                <w:sz w:val="20"/>
                <w:szCs w:val="20"/>
              </w:rPr>
              <w:t>2.078.615</w:t>
            </w:r>
          </w:p>
        </w:tc>
        <w:tc>
          <w:tcPr>
            <w:tcW w:w="695" w:type="pct"/>
            <w:tcBorders>
              <w:top w:val="nil"/>
              <w:left w:val="nil"/>
              <w:bottom w:val="single" w:sz="4" w:space="0" w:color="auto"/>
              <w:right w:val="single" w:sz="4" w:space="0" w:color="auto"/>
            </w:tcBorders>
            <w:shd w:val="clear" w:color="auto" w:fill="auto"/>
            <w:noWrap/>
            <w:vAlign w:val="center"/>
          </w:tcPr>
          <w:p w14:paraId="548E5D29" w14:textId="5CC4BB38" w:rsidR="0076046D" w:rsidRPr="00C37A11" w:rsidRDefault="0076046D" w:rsidP="0076046D">
            <w:pPr>
              <w:jc w:val="center"/>
              <w:rPr>
                <w:b/>
                <w:bCs/>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498D358" w14:textId="726BB812" w:rsidR="0076046D" w:rsidRPr="00C37A11" w:rsidRDefault="0076046D" w:rsidP="0076046D">
            <w:pPr>
              <w:jc w:val="center"/>
              <w:rPr>
                <w:b/>
                <w:bCs/>
                <w:color w:val="000000"/>
                <w:sz w:val="20"/>
                <w:szCs w:val="20"/>
              </w:rPr>
            </w:pPr>
            <w:r w:rsidRPr="00C37A11">
              <w:rPr>
                <w:b/>
                <w:bCs/>
                <w:color w:val="000000"/>
                <w:sz w:val="20"/>
                <w:szCs w:val="20"/>
              </w:rPr>
              <w:t>2.078.615</w:t>
            </w:r>
          </w:p>
        </w:tc>
      </w:tr>
    </w:tbl>
    <w:p w14:paraId="2325489D" w14:textId="77777777" w:rsidR="00D6460C" w:rsidRPr="00C37A11" w:rsidRDefault="00D6460C" w:rsidP="00D6460C">
      <w:pPr>
        <w:rPr>
          <w:i/>
          <w:sz w:val="18"/>
          <w:szCs w:val="18"/>
        </w:rPr>
      </w:pPr>
      <w:r w:rsidRPr="00C37A11">
        <w:rPr>
          <w:i/>
          <w:sz w:val="18"/>
          <w:szCs w:val="18"/>
        </w:rPr>
        <w:t>(šaltinis: Dūseikių SGN)</w:t>
      </w:r>
    </w:p>
    <w:p w14:paraId="685F7192" w14:textId="77777777" w:rsidR="008F0F9A" w:rsidRPr="00C37A11" w:rsidRDefault="008F0F9A" w:rsidP="008F0F9A">
      <w:pPr>
        <w:autoSpaceDE w:val="0"/>
        <w:autoSpaceDN w:val="0"/>
        <w:adjustRightInd w:val="0"/>
      </w:pPr>
    </w:p>
    <w:p w14:paraId="5879C0C0" w14:textId="20D37D9F" w:rsidR="008F0F9A" w:rsidRPr="00C37A11" w:rsidRDefault="00A80408" w:rsidP="0055696E">
      <w:pPr>
        <w:autoSpaceDE w:val="0"/>
        <w:autoSpaceDN w:val="0"/>
        <w:adjustRightInd w:val="0"/>
        <w:ind w:firstLine="851"/>
      </w:pPr>
      <w:r w:rsidRPr="00C37A11">
        <w:t>D</w:t>
      </w:r>
      <w:r w:rsidR="00D6460C" w:rsidRPr="00C37A11">
        <w:t>ūseikių</w:t>
      </w:r>
      <w:r w:rsidRPr="00C37A11">
        <w:t xml:space="preserve"> SGN teikiamų paslaugų sąnaudų struktūra už 2014-2018 metus pateikta žemiau.</w:t>
      </w:r>
    </w:p>
    <w:p w14:paraId="51E478EA" w14:textId="77777777" w:rsidR="00E21050" w:rsidRPr="00C37A11" w:rsidRDefault="00E21050" w:rsidP="008F0F9A">
      <w:pPr>
        <w:autoSpaceDE w:val="0"/>
        <w:autoSpaceDN w:val="0"/>
        <w:adjustRightInd w:val="0"/>
      </w:pPr>
    </w:p>
    <w:p w14:paraId="44FF89D1" w14:textId="77777777" w:rsidR="008F0F9A" w:rsidRPr="00C37A11" w:rsidRDefault="00A80408" w:rsidP="008F0F9A">
      <w:pPr>
        <w:autoSpaceDE w:val="0"/>
        <w:autoSpaceDN w:val="0"/>
        <w:adjustRightInd w:val="0"/>
        <w:rPr>
          <w:b/>
        </w:rPr>
      </w:pPr>
      <w:r w:rsidRPr="00C37A11">
        <w:rPr>
          <w:b/>
        </w:rPr>
        <w:t>1</w:t>
      </w:r>
      <w:r w:rsidR="008F0F9A" w:rsidRPr="00C37A11">
        <w:rPr>
          <w:b/>
        </w:rPr>
        <w:t>.</w:t>
      </w:r>
      <w:r w:rsidR="009A3D95" w:rsidRPr="00C37A11">
        <w:rPr>
          <w:b/>
        </w:rPr>
        <w:t>10</w:t>
      </w:r>
      <w:r w:rsidR="008F0F9A" w:rsidRPr="00C37A11">
        <w:rPr>
          <w:b/>
        </w:rPr>
        <w:t xml:space="preserve"> lentelė. </w:t>
      </w:r>
      <w:r w:rsidR="00D6460C" w:rsidRPr="00C37A11">
        <w:rPr>
          <w:b/>
        </w:rPr>
        <w:t xml:space="preserve">Dūseikių SGN </w:t>
      </w:r>
      <w:r w:rsidR="008F0F9A" w:rsidRPr="00C37A11">
        <w:rPr>
          <w:b/>
        </w:rPr>
        <w:t>veiklos sąnaudų struktūra</w:t>
      </w:r>
    </w:p>
    <w:tbl>
      <w:tblPr>
        <w:tblW w:w="9067" w:type="dxa"/>
        <w:tblCellMar>
          <w:left w:w="0" w:type="dxa"/>
          <w:right w:w="0" w:type="dxa"/>
        </w:tblCellMar>
        <w:tblLook w:val="04A0" w:firstRow="1" w:lastRow="0" w:firstColumn="1" w:lastColumn="0" w:noHBand="0" w:noVBand="1"/>
      </w:tblPr>
      <w:tblGrid>
        <w:gridCol w:w="2830"/>
        <w:gridCol w:w="1276"/>
        <w:gridCol w:w="1418"/>
        <w:gridCol w:w="1275"/>
        <w:gridCol w:w="1134"/>
        <w:gridCol w:w="1134"/>
      </w:tblGrid>
      <w:tr w:rsidR="0052381F" w:rsidRPr="00C37A11" w14:paraId="4E78B20E" w14:textId="77777777" w:rsidTr="004B4782">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A56E47B" w14:textId="77777777" w:rsidR="0052381F" w:rsidRPr="00C37A11" w:rsidRDefault="0052381F" w:rsidP="0052381F">
            <w:pPr>
              <w:jc w:val="center"/>
              <w:rPr>
                <w:b/>
                <w:color w:val="000000"/>
                <w:sz w:val="20"/>
                <w:szCs w:val="20"/>
              </w:rPr>
            </w:pPr>
            <w:r w:rsidRPr="00C37A11">
              <w:rPr>
                <w:b/>
                <w:color w:val="000000"/>
                <w:sz w:val="20"/>
                <w:szCs w:val="20"/>
              </w:rPr>
              <w:t>Sąnaudų straipsnis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287F616" w14:textId="77777777" w:rsidR="0052381F" w:rsidRPr="00C37A11" w:rsidRDefault="0052381F" w:rsidP="0052381F">
            <w:pPr>
              <w:jc w:val="center"/>
              <w:rPr>
                <w:b/>
                <w:color w:val="000000"/>
                <w:sz w:val="20"/>
                <w:szCs w:val="20"/>
              </w:rPr>
            </w:pPr>
            <w:r w:rsidRPr="00C37A11">
              <w:rPr>
                <w:b/>
                <w:color w:val="000000"/>
                <w:sz w:val="20"/>
                <w:szCs w:val="20"/>
              </w:rPr>
              <w:t>2014</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F874B3" w14:textId="77777777" w:rsidR="0052381F" w:rsidRPr="00C37A11" w:rsidRDefault="0052381F" w:rsidP="0052381F">
            <w:pPr>
              <w:jc w:val="center"/>
              <w:rPr>
                <w:b/>
                <w:color w:val="000000"/>
                <w:sz w:val="20"/>
                <w:szCs w:val="20"/>
              </w:rPr>
            </w:pPr>
            <w:r w:rsidRPr="00C37A11">
              <w:rPr>
                <w:b/>
                <w:color w:val="000000"/>
                <w:sz w:val="20"/>
                <w:szCs w:val="20"/>
              </w:rPr>
              <w:t>2015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AA1AE2D" w14:textId="77777777" w:rsidR="0052381F" w:rsidRPr="00C37A11" w:rsidRDefault="0052381F" w:rsidP="0052381F">
            <w:pPr>
              <w:jc w:val="center"/>
              <w:rPr>
                <w:b/>
                <w:color w:val="000000"/>
                <w:sz w:val="20"/>
                <w:szCs w:val="20"/>
              </w:rPr>
            </w:pPr>
            <w:r w:rsidRPr="00C37A11">
              <w:rPr>
                <w:b/>
                <w:color w:val="000000"/>
                <w:sz w:val="20"/>
                <w:szCs w:val="20"/>
              </w:rPr>
              <w:t>2016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7A3C233" w14:textId="77777777" w:rsidR="0052381F" w:rsidRPr="00C37A11" w:rsidRDefault="0052381F" w:rsidP="0052381F">
            <w:pPr>
              <w:jc w:val="center"/>
              <w:rPr>
                <w:b/>
                <w:color w:val="000000"/>
                <w:sz w:val="20"/>
                <w:szCs w:val="20"/>
              </w:rPr>
            </w:pPr>
            <w:r w:rsidRPr="00C37A11">
              <w:rPr>
                <w:b/>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05DEDCE" w14:textId="77777777" w:rsidR="0052381F" w:rsidRPr="00C37A11" w:rsidRDefault="0052381F" w:rsidP="0052381F">
            <w:pPr>
              <w:jc w:val="center"/>
              <w:rPr>
                <w:b/>
                <w:color w:val="000000"/>
                <w:sz w:val="20"/>
                <w:szCs w:val="20"/>
              </w:rPr>
            </w:pPr>
            <w:r w:rsidRPr="00C37A11">
              <w:rPr>
                <w:b/>
                <w:color w:val="000000"/>
                <w:sz w:val="20"/>
                <w:szCs w:val="20"/>
              </w:rPr>
              <w:t>2018</w:t>
            </w:r>
          </w:p>
        </w:tc>
      </w:tr>
      <w:tr w:rsidR="0052381F" w:rsidRPr="00C37A11" w14:paraId="6236B60C"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3A219" w14:textId="77777777" w:rsidR="0052381F" w:rsidRPr="00C37A11" w:rsidRDefault="0052381F">
            <w:pPr>
              <w:jc w:val="left"/>
              <w:rPr>
                <w:color w:val="000000"/>
                <w:sz w:val="20"/>
                <w:szCs w:val="20"/>
              </w:rPr>
            </w:pPr>
            <w:r w:rsidRPr="00C37A11">
              <w:rPr>
                <w:color w:val="000000"/>
                <w:sz w:val="20"/>
                <w:szCs w:val="20"/>
              </w:rPr>
              <w:t>Darbo užmokesčio ir socialinio dra</w:t>
            </w:r>
            <w:r w:rsidRPr="00C37A11">
              <w:rPr>
                <w:color w:val="000000"/>
                <w:sz w:val="20"/>
                <w:szCs w:val="20"/>
              </w:rPr>
              <w:t>u</w:t>
            </w:r>
            <w:r w:rsidRPr="00C37A11">
              <w:rPr>
                <w:color w:val="000000"/>
                <w:sz w:val="20"/>
                <w:szCs w:val="20"/>
              </w:rPr>
              <w:t>dimo</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E58D9" w14:textId="77777777" w:rsidR="0052381F" w:rsidRPr="00C37A11" w:rsidRDefault="0052381F">
            <w:pPr>
              <w:jc w:val="right"/>
              <w:rPr>
                <w:color w:val="000000"/>
                <w:sz w:val="20"/>
                <w:szCs w:val="20"/>
              </w:rPr>
            </w:pPr>
            <w:r w:rsidRPr="00C37A11">
              <w:rPr>
                <w:color w:val="000000"/>
                <w:sz w:val="20"/>
                <w:szCs w:val="20"/>
              </w:rPr>
              <w:t>966.416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34669" w14:textId="77777777" w:rsidR="0052381F" w:rsidRPr="00C37A11" w:rsidRDefault="0052381F">
            <w:pPr>
              <w:jc w:val="right"/>
              <w:rPr>
                <w:color w:val="000000"/>
                <w:sz w:val="20"/>
                <w:szCs w:val="20"/>
              </w:rPr>
            </w:pPr>
            <w:r w:rsidRPr="00C37A11">
              <w:rPr>
                <w:color w:val="000000"/>
                <w:sz w:val="20"/>
                <w:szCs w:val="20"/>
              </w:rPr>
              <w:t>985.125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511239" w14:textId="77777777" w:rsidR="0052381F" w:rsidRPr="00C37A11" w:rsidRDefault="0052381F">
            <w:pPr>
              <w:jc w:val="right"/>
              <w:rPr>
                <w:color w:val="000000"/>
                <w:sz w:val="20"/>
                <w:szCs w:val="20"/>
              </w:rPr>
            </w:pPr>
            <w:r w:rsidRPr="00C37A11">
              <w:rPr>
                <w:color w:val="000000"/>
                <w:sz w:val="20"/>
                <w:szCs w:val="20"/>
              </w:rPr>
              <w:t>1.094.758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4D3A5" w14:textId="77777777" w:rsidR="0052381F" w:rsidRPr="00C37A11" w:rsidRDefault="00E13CEA">
            <w:pPr>
              <w:jc w:val="right"/>
              <w:rPr>
                <w:color w:val="000000"/>
                <w:sz w:val="20"/>
                <w:szCs w:val="20"/>
              </w:rPr>
            </w:pPr>
            <w:r w:rsidRPr="00C37A11">
              <w:rPr>
                <w:color w:val="000000"/>
                <w:sz w:val="20"/>
                <w:szCs w:val="20"/>
              </w:rPr>
              <w:t>1.157.</w:t>
            </w:r>
            <w:r w:rsidR="0052381F" w:rsidRPr="00C37A11">
              <w:rPr>
                <w:color w:val="000000"/>
                <w:sz w:val="20"/>
                <w:szCs w:val="20"/>
              </w:rPr>
              <w:t>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850F5" w14:textId="77777777" w:rsidR="0052381F" w:rsidRPr="00C37A11" w:rsidRDefault="00E13CEA">
            <w:pPr>
              <w:jc w:val="right"/>
              <w:rPr>
                <w:color w:val="000000"/>
                <w:sz w:val="20"/>
                <w:szCs w:val="20"/>
              </w:rPr>
            </w:pPr>
            <w:r w:rsidRPr="00C37A11">
              <w:rPr>
                <w:color w:val="000000"/>
                <w:sz w:val="20"/>
                <w:szCs w:val="20"/>
              </w:rPr>
              <w:t>1.281.</w:t>
            </w:r>
            <w:r w:rsidR="0052381F" w:rsidRPr="00C37A11">
              <w:rPr>
                <w:color w:val="000000"/>
                <w:sz w:val="20"/>
                <w:szCs w:val="20"/>
              </w:rPr>
              <w:t>175</w:t>
            </w:r>
          </w:p>
        </w:tc>
      </w:tr>
      <w:tr w:rsidR="0052381F" w:rsidRPr="00C37A11" w14:paraId="4262305D" w14:textId="77777777" w:rsidTr="004B4782">
        <w:trPr>
          <w:trHeight w:val="31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2CB8A" w14:textId="77777777" w:rsidR="0052381F" w:rsidRPr="00C37A11" w:rsidRDefault="0052381F">
            <w:pPr>
              <w:jc w:val="left"/>
              <w:rPr>
                <w:color w:val="000000"/>
                <w:sz w:val="20"/>
                <w:szCs w:val="20"/>
              </w:rPr>
            </w:pPr>
            <w:r w:rsidRPr="00C37A11">
              <w:rPr>
                <w:color w:val="000000"/>
                <w:sz w:val="20"/>
                <w:szCs w:val="20"/>
              </w:rPr>
              <w:t>Nusidėvėjimo ir amortizacijos</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75D86" w14:textId="77777777" w:rsidR="0052381F" w:rsidRPr="00C37A11" w:rsidRDefault="0052381F">
            <w:pPr>
              <w:jc w:val="right"/>
              <w:rPr>
                <w:color w:val="000000"/>
                <w:sz w:val="20"/>
                <w:szCs w:val="20"/>
              </w:rPr>
            </w:pPr>
            <w:r w:rsidRPr="00C37A11">
              <w:rPr>
                <w:color w:val="000000"/>
                <w:sz w:val="20"/>
                <w:szCs w:val="20"/>
              </w:rPr>
              <w:t>53.467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BC934" w14:textId="77777777" w:rsidR="0052381F" w:rsidRPr="00C37A11" w:rsidRDefault="0052381F">
            <w:pPr>
              <w:jc w:val="right"/>
              <w:rPr>
                <w:color w:val="000000"/>
                <w:sz w:val="20"/>
                <w:szCs w:val="20"/>
              </w:rPr>
            </w:pPr>
            <w:r w:rsidRPr="00C37A11">
              <w:rPr>
                <w:color w:val="000000"/>
                <w:sz w:val="20"/>
                <w:szCs w:val="20"/>
              </w:rPr>
              <w:t>54.051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29C77" w14:textId="77777777" w:rsidR="0052381F" w:rsidRPr="00C37A11" w:rsidRDefault="0052381F">
            <w:pPr>
              <w:jc w:val="right"/>
              <w:rPr>
                <w:color w:val="000000"/>
                <w:sz w:val="20"/>
                <w:szCs w:val="20"/>
              </w:rPr>
            </w:pPr>
            <w:r w:rsidRPr="00C37A11">
              <w:rPr>
                <w:color w:val="000000"/>
                <w:sz w:val="20"/>
                <w:szCs w:val="20"/>
              </w:rPr>
              <w:t>58.152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97380" w14:textId="77777777" w:rsidR="0052381F" w:rsidRPr="00C37A11" w:rsidRDefault="00E13CEA">
            <w:pPr>
              <w:jc w:val="right"/>
              <w:rPr>
                <w:color w:val="000000"/>
                <w:sz w:val="20"/>
                <w:szCs w:val="20"/>
              </w:rPr>
            </w:pPr>
            <w:r w:rsidRPr="00C37A11">
              <w:rPr>
                <w:color w:val="000000"/>
                <w:sz w:val="20"/>
                <w:szCs w:val="20"/>
              </w:rPr>
              <w:t>66.</w:t>
            </w:r>
            <w:r w:rsidR="0052381F" w:rsidRPr="00C37A11">
              <w:rPr>
                <w:color w:val="000000"/>
                <w:sz w:val="20"/>
                <w:szCs w:val="20"/>
              </w:rPr>
              <w:t>492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0A90C" w14:textId="77777777" w:rsidR="0052381F" w:rsidRPr="00C37A11" w:rsidRDefault="0052381F">
            <w:pPr>
              <w:jc w:val="right"/>
              <w:rPr>
                <w:color w:val="000000"/>
                <w:sz w:val="20"/>
                <w:szCs w:val="20"/>
              </w:rPr>
            </w:pPr>
            <w:r w:rsidRPr="00C37A11">
              <w:rPr>
                <w:color w:val="000000"/>
                <w:sz w:val="20"/>
                <w:szCs w:val="20"/>
              </w:rPr>
              <w:t>75</w:t>
            </w:r>
            <w:r w:rsidR="00E13CEA" w:rsidRPr="00C37A11">
              <w:rPr>
                <w:color w:val="000000"/>
                <w:sz w:val="20"/>
                <w:szCs w:val="20"/>
              </w:rPr>
              <w:t>.</w:t>
            </w:r>
            <w:r w:rsidRPr="00C37A11">
              <w:rPr>
                <w:color w:val="000000"/>
                <w:sz w:val="20"/>
                <w:szCs w:val="20"/>
              </w:rPr>
              <w:t>199,52</w:t>
            </w:r>
          </w:p>
        </w:tc>
      </w:tr>
      <w:tr w:rsidR="0052381F" w:rsidRPr="00C37A11" w14:paraId="404EDF73"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E6350E" w14:textId="77777777" w:rsidR="0052381F" w:rsidRPr="00C37A11" w:rsidRDefault="0052381F">
            <w:pPr>
              <w:jc w:val="left"/>
              <w:rPr>
                <w:sz w:val="20"/>
                <w:szCs w:val="20"/>
              </w:rPr>
            </w:pPr>
            <w:r w:rsidRPr="00C37A11">
              <w:rPr>
                <w:sz w:val="20"/>
                <w:szCs w:val="20"/>
              </w:rPr>
              <w:t>Komunalinių paslaugų ir ryšių</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E28AF" w14:textId="77777777" w:rsidR="0052381F" w:rsidRPr="00C37A11" w:rsidRDefault="0052381F">
            <w:pPr>
              <w:jc w:val="right"/>
              <w:rPr>
                <w:color w:val="000000"/>
                <w:sz w:val="20"/>
                <w:szCs w:val="20"/>
              </w:rPr>
            </w:pPr>
            <w:r w:rsidRPr="00C37A11">
              <w:rPr>
                <w:color w:val="000000"/>
                <w:sz w:val="20"/>
                <w:szCs w:val="20"/>
              </w:rPr>
              <w:t>193.915</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BB02B" w14:textId="77777777" w:rsidR="0052381F" w:rsidRPr="00C37A11" w:rsidRDefault="0052381F">
            <w:pPr>
              <w:jc w:val="right"/>
              <w:rPr>
                <w:color w:val="000000"/>
                <w:sz w:val="20"/>
                <w:szCs w:val="20"/>
              </w:rPr>
            </w:pPr>
            <w:r w:rsidRPr="00C37A11">
              <w:rPr>
                <w:color w:val="000000"/>
                <w:sz w:val="20"/>
                <w:szCs w:val="20"/>
              </w:rPr>
              <w:t>170.981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23F5B" w14:textId="77777777" w:rsidR="0052381F" w:rsidRPr="00C37A11" w:rsidRDefault="0052381F">
            <w:pPr>
              <w:jc w:val="right"/>
              <w:rPr>
                <w:color w:val="000000"/>
                <w:sz w:val="20"/>
                <w:szCs w:val="20"/>
              </w:rPr>
            </w:pPr>
            <w:r w:rsidRPr="00C37A11">
              <w:rPr>
                <w:color w:val="000000"/>
                <w:sz w:val="20"/>
                <w:szCs w:val="20"/>
              </w:rPr>
              <w:t>144.252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568D1" w14:textId="77777777" w:rsidR="0052381F" w:rsidRPr="00C37A11" w:rsidRDefault="00E13CEA">
            <w:pPr>
              <w:jc w:val="right"/>
              <w:rPr>
                <w:color w:val="000000"/>
                <w:sz w:val="20"/>
                <w:szCs w:val="20"/>
              </w:rPr>
            </w:pPr>
            <w:r w:rsidRPr="00C37A11">
              <w:rPr>
                <w:color w:val="000000"/>
                <w:sz w:val="20"/>
                <w:szCs w:val="20"/>
              </w:rPr>
              <w:t>170.</w:t>
            </w:r>
            <w:r w:rsidR="0052381F" w:rsidRPr="00C37A11">
              <w:rPr>
                <w:color w:val="000000"/>
                <w:sz w:val="20"/>
                <w:szCs w:val="20"/>
              </w:rPr>
              <w:t>753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2DCD6" w14:textId="77777777" w:rsidR="0052381F" w:rsidRPr="00C37A11" w:rsidRDefault="0052381F">
            <w:pPr>
              <w:jc w:val="right"/>
              <w:rPr>
                <w:color w:val="000000"/>
                <w:sz w:val="20"/>
                <w:szCs w:val="20"/>
              </w:rPr>
            </w:pPr>
            <w:r w:rsidRPr="00C37A11">
              <w:rPr>
                <w:color w:val="000000"/>
                <w:sz w:val="20"/>
                <w:szCs w:val="20"/>
              </w:rPr>
              <w:t>181</w:t>
            </w:r>
            <w:r w:rsidR="00E13CEA" w:rsidRPr="00C37A11">
              <w:rPr>
                <w:color w:val="000000"/>
                <w:sz w:val="20"/>
                <w:szCs w:val="20"/>
              </w:rPr>
              <w:t>.</w:t>
            </w:r>
            <w:r w:rsidRPr="00C37A11">
              <w:rPr>
                <w:color w:val="000000"/>
                <w:sz w:val="20"/>
                <w:szCs w:val="20"/>
              </w:rPr>
              <w:t>726,19</w:t>
            </w:r>
          </w:p>
        </w:tc>
      </w:tr>
      <w:tr w:rsidR="0052381F" w:rsidRPr="00C37A11" w14:paraId="65DCC48D"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F1339" w14:textId="77777777" w:rsidR="0052381F" w:rsidRPr="00C37A11" w:rsidRDefault="0052381F">
            <w:pPr>
              <w:jc w:val="left"/>
              <w:rPr>
                <w:color w:val="000000"/>
                <w:sz w:val="20"/>
                <w:szCs w:val="20"/>
              </w:rPr>
            </w:pPr>
            <w:r w:rsidRPr="00C37A11">
              <w:rPr>
                <w:color w:val="000000"/>
                <w:sz w:val="20"/>
                <w:szCs w:val="20"/>
              </w:rPr>
              <w:t>Komandiruočių</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14063" w14:textId="77777777" w:rsidR="0052381F" w:rsidRPr="00C37A11" w:rsidRDefault="0052381F">
            <w:pPr>
              <w:jc w:val="right"/>
              <w:rPr>
                <w:color w:val="000000"/>
                <w:sz w:val="20"/>
                <w:szCs w:val="20"/>
              </w:rPr>
            </w:pPr>
            <w:r w:rsidRPr="00C37A11">
              <w:rPr>
                <w:color w:val="000000"/>
                <w:sz w:val="20"/>
                <w:szCs w:val="20"/>
              </w:rPr>
              <w:t>45</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3FBECD" w14:textId="77777777" w:rsidR="0052381F" w:rsidRPr="00C37A11" w:rsidRDefault="0052381F">
            <w:pPr>
              <w:jc w:val="right"/>
              <w:rPr>
                <w:color w:val="000000"/>
                <w:sz w:val="20"/>
                <w:szCs w:val="20"/>
              </w:rPr>
            </w:pPr>
            <w:r w:rsidRPr="00C37A11">
              <w:rPr>
                <w:color w:val="000000"/>
                <w:sz w:val="20"/>
                <w:szCs w:val="20"/>
              </w:rPr>
              <w:t>993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79816" w14:textId="77777777" w:rsidR="0052381F" w:rsidRPr="00C37A11" w:rsidRDefault="0052381F">
            <w:pPr>
              <w:jc w:val="right"/>
              <w:rPr>
                <w:color w:val="000000"/>
                <w:sz w:val="20"/>
                <w:szCs w:val="20"/>
              </w:rPr>
            </w:pPr>
            <w:r w:rsidRPr="00C37A11">
              <w:rPr>
                <w:color w:val="000000"/>
                <w:sz w:val="20"/>
                <w:szCs w:val="20"/>
              </w:rPr>
              <w:t>344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2671F" w14:textId="77777777" w:rsidR="0052381F" w:rsidRPr="00C37A11" w:rsidRDefault="0052381F">
            <w:pPr>
              <w:jc w:val="right"/>
              <w:rPr>
                <w:color w:val="000000"/>
                <w:sz w:val="20"/>
                <w:szCs w:val="20"/>
              </w:rPr>
            </w:pPr>
            <w:r w:rsidRPr="00C37A11">
              <w:rPr>
                <w:color w:val="000000"/>
                <w:sz w:val="20"/>
                <w:szCs w:val="20"/>
              </w:rPr>
              <w:t>472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9AF604" w14:textId="77777777" w:rsidR="0052381F" w:rsidRPr="00C37A11" w:rsidRDefault="0052381F">
            <w:pPr>
              <w:jc w:val="right"/>
              <w:rPr>
                <w:color w:val="000000"/>
                <w:sz w:val="20"/>
                <w:szCs w:val="20"/>
              </w:rPr>
            </w:pPr>
            <w:r w:rsidRPr="00C37A11">
              <w:rPr>
                <w:color w:val="000000"/>
                <w:sz w:val="20"/>
                <w:szCs w:val="20"/>
              </w:rPr>
              <w:t>814</w:t>
            </w:r>
          </w:p>
        </w:tc>
      </w:tr>
      <w:tr w:rsidR="0052381F" w:rsidRPr="00C37A11" w14:paraId="29BAA8A2"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D51E7" w14:textId="77777777" w:rsidR="0052381F" w:rsidRPr="00C37A11" w:rsidRDefault="0052381F">
            <w:pPr>
              <w:jc w:val="left"/>
              <w:rPr>
                <w:color w:val="000000"/>
                <w:sz w:val="20"/>
                <w:szCs w:val="20"/>
              </w:rPr>
            </w:pPr>
            <w:r w:rsidRPr="00C37A11">
              <w:rPr>
                <w:color w:val="000000"/>
                <w:sz w:val="20"/>
                <w:szCs w:val="20"/>
              </w:rPr>
              <w:t>Transporto</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BEE59" w14:textId="77777777" w:rsidR="0052381F" w:rsidRPr="00C37A11" w:rsidRDefault="0052381F">
            <w:pPr>
              <w:jc w:val="right"/>
              <w:rPr>
                <w:color w:val="000000"/>
                <w:sz w:val="20"/>
                <w:szCs w:val="20"/>
              </w:rPr>
            </w:pPr>
            <w:r w:rsidRPr="00C37A11">
              <w:rPr>
                <w:color w:val="000000"/>
                <w:sz w:val="20"/>
                <w:szCs w:val="20"/>
              </w:rPr>
              <w:t>15.668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3A799" w14:textId="77777777" w:rsidR="0052381F" w:rsidRPr="00C37A11" w:rsidRDefault="0052381F">
            <w:pPr>
              <w:jc w:val="right"/>
              <w:rPr>
                <w:color w:val="000000"/>
                <w:sz w:val="20"/>
                <w:szCs w:val="20"/>
              </w:rPr>
            </w:pPr>
            <w:r w:rsidRPr="00C37A11">
              <w:rPr>
                <w:color w:val="000000"/>
                <w:sz w:val="20"/>
                <w:szCs w:val="20"/>
              </w:rPr>
              <w:t>16.698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15534" w14:textId="77777777" w:rsidR="0052381F" w:rsidRPr="00C37A11" w:rsidRDefault="0052381F">
            <w:pPr>
              <w:jc w:val="right"/>
              <w:rPr>
                <w:color w:val="000000"/>
                <w:sz w:val="20"/>
                <w:szCs w:val="20"/>
              </w:rPr>
            </w:pPr>
            <w:r w:rsidRPr="00C37A11">
              <w:rPr>
                <w:color w:val="000000"/>
                <w:sz w:val="20"/>
                <w:szCs w:val="20"/>
              </w:rPr>
              <w:t>14.554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E5D59" w14:textId="77777777" w:rsidR="0052381F" w:rsidRPr="00C37A11" w:rsidRDefault="00E13CEA">
            <w:pPr>
              <w:jc w:val="right"/>
              <w:rPr>
                <w:color w:val="000000"/>
                <w:sz w:val="20"/>
                <w:szCs w:val="20"/>
              </w:rPr>
            </w:pPr>
            <w:r w:rsidRPr="00C37A11">
              <w:rPr>
                <w:color w:val="000000"/>
                <w:sz w:val="20"/>
                <w:szCs w:val="20"/>
              </w:rPr>
              <w:t>14.</w:t>
            </w:r>
            <w:r w:rsidR="0052381F" w:rsidRPr="00C37A11">
              <w:rPr>
                <w:color w:val="000000"/>
                <w:sz w:val="20"/>
                <w:szCs w:val="20"/>
              </w:rPr>
              <w:t>592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FCE50" w14:textId="77777777" w:rsidR="0052381F" w:rsidRPr="00C37A11" w:rsidRDefault="0052381F">
            <w:pPr>
              <w:jc w:val="right"/>
              <w:rPr>
                <w:color w:val="000000"/>
                <w:sz w:val="20"/>
                <w:szCs w:val="20"/>
              </w:rPr>
            </w:pPr>
            <w:r w:rsidRPr="00C37A11">
              <w:rPr>
                <w:color w:val="000000"/>
                <w:sz w:val="20"/>
                <w:szCs w:val="20"/>
              </w:rPr>
              <w:t>15</w:t>
            </w:r>
            <w:r w:rsidR="00E13CEA" w:rsidRPr="00C37A11">
              <w:rPr>
                <w:color w:val="000000"/>
                <w:sz w:val="20"/>
                <w:szCs w:val="20"/>
              </w:rPr>
              <w:t>.</w:t>
            </w:r>
            <w:r w:rsidRPr="00C37A11">
              <w:rPr>
                <w:color w:val="000000"/>
                <w:sz w:val="20"/>
                <w:szCs w:val="20"/>
              </w:rPr>
              <w:t>163,37</w:t>
            </w:r>
          </w:p>
        </w:tc>
      </w:tr>
      <w:tr w:rsidR="0052381F" w:rsidRPr="00C37A11" w14:paraId="1D9E24BE"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412F5" w14:textId="77777777" w:rsidR="0052381F" w:rsidRPr="00C37A11" w:rsidRDefault="0052381F">
            <w:pPr>
              <w:jc w:val="left"/>
              <w:rPr>
                <w:color w:val="000000"/>
                <w:sz w:val="20"/>
                <w:szCs w:val="20"/>
              </w:rPr>
            </w:pPr>
            <w:r w:rsidRPr="00C37A11">
              <w:rPr>
                <w:color w:val="000000"/>
                <w:sz w:val="20"/>
                <w:szCs w:val="20"/>
              </w:rPr>
              <w:t>Kvalifikacijos kėlimo</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8457A" w14:textId="77777777" w:rsidR="0052381F" w:rsidRPr="00C37A11" w:rsidRDefault="0052381F">
            <w:pPr>
              <w:jc w:val="right"/>
              <w:rPr>
                <w:color w:val="000000"/>
                <w:sz w:val="20"/>
                <w:szCs w:val="20"/>
              </w:rPr>
            </w:pPr>
            <w:r w:rsidRPr="00C37A11">
              <w:rPr>
                <w:color w:val="000000"/>
                <w:sz w:val="20"/>
                <w:szCs w:val="20"/>
              </w:rPr>
              <w:t>2.418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E388F" w14:textId="77777777" w:rsidR="0052381F" w:rsidRPr="00C37A11" w:rsidRDefault="0052381F">
            <w:pPr>
              <w:jc w:val="right"/>
              <w:rPr>
                <w:color w:val="000000"/>
                <w:sz w:val="20"/>
                <w:szCs w:val="20"/>
              </w:rPr>
            </w:pPr>
            <w:r w:rsidRPr="00C37A11">
              <w:rPr>
                <w:color w:val="000000"/>
                <w:sz w:val="20"/>
                <w:szCs w:val="20"/>
              </w:rPr>
              <w:t>3.251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C7442" w14:textId="77777777" w:rsidR="0052381F" w:rsidRPr="00C37A11" w:rsidRDefault="0052381F">
            <w:pPr>
              <w:jc w:val="right"/>
              <w:rPr>
                <w:color w:val="000000"/>
                <w:sz w:val="20"/>
                <w:szCs w:val="20"/>
              </w:rPr>
            </w:pPr>
            <w:r w:rsidRPr="00C37A11">
              <w:rPr>
                <w:color w:val="000000"/>
                <w:sz w:val="20"/>
                <w:szCs w:val="20"/>
              </w:rPr>
              <w:t>3.765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64C532" w14:textId="77777777" w:rsidR="0052381F" w:rsidRPr="00C37A11" w:rsidRDefault="00E13CEA">
            <w:pPr>
              <w:jc w:val="right"/>
              <w:rPr>
                <w:color w:val="000000"/>
                <w:sz w:val="20"/>
                <w:szCs w:val="20"/>
              </w:rPr>
            </w:pPr>
            <w:r w:rsidRPr="00C37A11">
              <w:rPr>
                <w:color w:val="000000"/>
                <w:sz w:val="20"/>
                <w:szCs w:val="20"/>
              </w:rPr>
              <w:t>3.</w:t>
            </w:r>
            <w:r w:rsidR="0052381F" w:rsidRPr="00C37A11">
              <w:rPr>
                <w:color w:val="000000"/>
                <w:sz w:val="20"/>
                <w:szCs w:val="20"/>
              </w:rPr>
              <w:t>659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DD1FF" w14:textId="77777777" w:rsidR="0052381F" w:rsidRPr="00C37A11" w:rsidRDefault="0052381F">
            <w:pPr>
              <w:jc w:val="right"/>
              <w:rPr>
                <w:color w:val="000000"/>
                <w:sz w:val="20"/>
                <w:szCs w:val="20"/>
              </w:rPr>
            </w:pPr>
            <w:r w:rsidRPr="00C37A11">
              <w:rPr>
                <w:color w:val="000000"/>
                <w:sz w:val="20"/>
                <w:szCs w:val="20"/>
              </w:rPr>
              <w:t>4</w:t>
            </w:r>
            <w:r w:rsidR="00E13CEA" w:rsidRPr="00C37A11">
              <w:rPr>
                <w:color w:val="000000"/>
                <w:sz w:val="20"/>
                <w:szCs w:val="20"/>
              </w:rPr>
              <w:t>.</w:t>
            </w:r>
            <w:r w:rsidRPr="00C37A11">
              <w:rPr>
                <w:color w:val="000000"/>
                <w:sz w:val="20"/>
                <w:szCs w:val="20"/>
              </w:rPr>
              <w:t>623,57</w:t>
            </w:r>
          </w:p>
        </w:tc>
      </w:tr>
      <w:tr w:rsidR="0052381F" w:rsidRPr="00C37A11" w14:paraId="7295A279"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43F4D" w14:textId="77777777" w:rsidR="0052381F" w:rsidRPr="00C37A11" w:rsidRDefault="0052381F">
            <w:pPr>
              <w:jc w:val="left"/>
              <w:rPr>
                <w:color w:val="000000"/>
                <w:sz w:val="20"/>
                <w:szCs w:val="20"/>
              </w:rPr>
            </w:pPr>
            <w:r w:rsidRPr="00C37A11">
              <w:rPr>
                <w:color w:val="000000"/>
                <w:sz w:val="20"/>
                <w:szCs w:val="20"/>
              </w:rPr>
              <w:t>Paprastojo remonto ir eksploatavimo</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D423D" w14:textId="77777777" w:rsidR="0052381F" w:rsidRPr="00C37A11" w:rsidRDefault="0052381F">
            <w:pPr>
              <w:jc w:val="right"/>
              <w:rPr>
                <w:color w:val="000000"/>
                <w:sz w:val="20"/>
                <w:szCs w:val="20"/>
              </w:rPr>
            </w:pPr>
            <w:r w:rsidRPr="00C37A11">
              <w:rPr>
                <w:color w:val="000000"/>
                <w:sz w:val="20"/>
                <w:szCs w:val="20"/>
              </w:rPr>
              <w:t>53.578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31320" w14:textId="77777777" w:rsidR="0052381F" w:rsidRPr="00C37A11" w:rsidRDefault="0052381F">
            <w:pPr>
              <w:jc w:val="right"/>
              <w:rPr>
                <w:color w:val="000000"/>
                <w:sz w:val="20"/>
                <w:szCs w:val="20"/>
              </w:rPr>
            </w:pPr>
            <w:r w:rsidRPr="00C37A11">
              <w:rPr>
                <w:color w:val="000000"/>
                <w:sz w:val="20"/>
                <w:szCs w:val="20"/>
              </w:rPr>
              <w:t>51.050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117AEE" w14:textId="77777777" w:rsidR="0052381F" w:rsidRPr="00C37A11" w:rsidRDefault="0052381F">
            <w:pPr>
              <w:jc w:val="right"/>
              <w:rPr>
                <w:color w:val="000000"/>
                <w:sz w:val="20"/>
                <w:szCs w:val="20"/>
              </w:rPr>
            </w:pPr>
            <w:r w:rsidRPr="00C37A11">
              <w:rPr>
                <w:color w:val="000000"/>
                <w:sz w:val="20"/>
                <w:szCs w:val="20"/>
              </w:rPr>
              <w:t>72.351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5E12A" w14:textId="77777777" w:rsidR="0052381F" w:rsidRPr="00C37A11" w:rsidRDefault="00E13CEA">
            <w:pPr>
              <w:jc w:val="right"/>
              <w:rPr>
                <w:color w:val="000000"/>
                <w:sz w:val="20"/>
                <w:szCs w:val="20"/>
              </w:rPr>
            </w:pPr>
            <w:r w:rsidRPr="00C37A11">
              <w:rPr>
                <w:color w:val="000000"/>
                <w:sz w:val="20"/>
                <w:szCs w:val="20"/>
              </w:rPr>
              <w:t>81.</w:t>
            </w:r>
            <w:r w:rsidR="0052381F" w:rsidRPr="00C37A11">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BE6E4" w14:textId="77777777" w:rsidR="0052381F" w:rsidRPr="00C37A11" w:rsidRDefault="0052381F">
            <w:pPr>
              <w:jc w:val="right"/>
              <w:rPr>
                <w:color w:val="000000"/>
                <w:sz w:val="20"/>
                <w:szCs w:val="20"/>
              </w:rPr>
            </w:pPr>
            <w:r w:rsidRPr="00C37A11">
              <w:rPr>
                <w:color w:val="000000"/>
                <w:sz w:val="20"/>
                <w:szCs w:val="20"/>
              </w:rPr>
              <w:t>7</w:t>
            </w:r>
            <w:r w:rsidR="00E13CEA" w:rsidRPr="00C37A11">
              <w:rPr>
                <w:color w:val="000000"/>
                <w:sz w:val="20"/>
                <w:szCs w:val="20"/>
              </w:rPr>
              <w:t>.</w:t>
            </w:r>
            <w:r w:rsidRPr="00C37A11">
              <w:rPr>
                <w:color w:val="000000"/>
                <w:sz w:val="20"/>
                <w:szCs w:val="20"/>
              </w:rPr>
              <w:t>521,5</w:t>
            </w:r>
          </w:p>
        </w:tc>
      </w:tr>
      <w:tr w:rsidR="0052381F" w:rsidRPr="00C37A11" w14:paraId="4416FBAA"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700A7" w14:textId="77777777" w:rsidR="0052381F" w:rsidRPr="00C37A11" w:rsidRDefault="0052381F">
            <w:pPr>
              <w:jc w:val="left"/>
              <w:rPr>
                <w:color w:val="000000"/>
                <w:sz w:val="20"/>
                <w:szCs w:val="20"/>
              </w:rPr>
            </w:pPr>
            <w:r w:rsidRPr="00C37A11">
              <w:rPr>
                <w:color w:val="000000"/>
                <w:sz w:val="20"/>
                <w:szCs w:val="20"/>
              </w:rPr>
              <w:t>Nuvertėjimo ir nurašytų sumų</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0FAE1" w14:textId="77777777" w:rsidR="0052381F" w:rsidRPr="00C37A11" w:rsidRDefault="0052381F">
            <w:pPr>
              <w:jc w:val="right"/>
              <w:rPr>
                <w:color w:val="000000"/>
                <w:sz w:val="20"/>
                <w:szCs w:val="20"/>
              </w:rPr>
            </w:pPr>
            <w:r w:rsidRPr="00C37A11">
              <w:rPr>
                <w:color w:val="000000"/>
                <w:sz w:val="20"/>
                <w:szCs w:val="20"/>
              </w:rPr>
              <w:t>191</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57F73" w14:textId="77777777" w:rsidR="0052381F" w:rsidRPr="00C37A11" w:rsidRDefault="0052381F">
            <w:pPr>
              <w:jc w:val="right"/>
              <w:rPr>
                <w:color w:val="000000"/>
                <w:sz w:val="20"/>
                <w:szCs w:val="20"/>
              </w:rPr>
            </w:pPr>
            <w:r w:rsidRPr="00C37A11">
              <w:rPr>
                <w:color w:val="000000"/>
                <w:sz w:val="20"/>
                <w:szCs w:val="20"/>
              </w:rPr>
              <w:t>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74653" w14:textId="77777777" w:rsidR="0052381F" w:rsidRPr="00C37A11" w:rsidRDefault="0052381F">
            <w:pPr>
              <w:jc w:val="right"/>
              <w:rPr>
                <w:color w:val="000000"/>
                <w:sz w:val="20"/>
                <w:szCs w:val="20"/>
              </w:rPr>
            </w:pPr>
            <w:r w:rsidRPr="00C37A11">
              <w:rPr>
                <w:color w:val="000000"/>
                <w:sz w:val="20"/>
                <w:szCs w:val="20"/>
              </w:rPr>
              <w:t>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E1DF68" w14:textId="77777777" w:rsidR="0052381F" w:rsidRPr="00C37A11" w:rsidRDefault="0052381F">
            <w:pPr>
              <w:jc w:val="left"/>
              <w:rPr>
                <w:color w:val="000000"/>
                <w:sz w:val="20"/>
                <w:szCs w:val="20"/>
              </w:rPr>
            </w:pPr>
            <w:r w:rsidRPr="00C37A1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458FE" w14:textId="77777777" w:rsidR="0052381F" w:rsidRPr="00C37A11" w:rsidRDefault="0052381F">
            <w:pPr>
              <w:jc w:val="right"/>
              <w:rPr>
                <w:color w:val="000000"/>
                <w:sz w:val="20"/>
                <w:szCs w:val="20"/>
              </w:rPr>
            </w:pPr>
            <w:r w:rsidRPr="00C37A11">
              <w:rPr>
                <w:color w:val="000000"/>
                <w:sz w:val="20"/>
                <w:szCs w:val="20"/>
              </w:rPr>
              <w:t>26,9</w:t>
            </w:r>
          </w:p>
        </w:tc>
      </w:tr>
      <w:tr w:rsidR="0052381F" w:rsidRPr="00C37A11" w14:paraId="2EF90390"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1781B" w14:textId="77777777" w:rsidR="0052381F" w:rsidRPr="00C37A11" w:rsidRDefault="0052381F">
            <w:pPr>
              <w:jc w:val="left"/>
              <w:rPr>
                <w:color w:val="000000"/>
                <w:sz w:val="20"/>
                <w:szCs w:val="20"/>
              </w:rPr>
            </w:pPr>
            <w:r w:rsidRPr="00C37A11">
              <w:rPr>
                <w:color w:val="000000"/>
                <w:sz w:val="20"/>
                <w:szCs w:val="20"/>
              </w:rPr>
              <w:t>Sunaudotų ir parduotų atsargų sav</w:t>
            </w:r>
            <w:r w:rsidRPr="00C37A11">
              <w:rPr>
                <w:color w:val="000000"/>
                <w:sz w:val="20"/>
                <w:szCs w:val="20"/>
              </w:rPr>
              <w:t>i</w:t>
            </w:r>
            <w:r w:rsidRPr="00C37A11">
              <w:rPr>
                <w:color w:val="000000"/>
                <w:sz w:val="20"/>
                <w:szCs w:val="20"/>
              </w:rPr>
              <w:t>kaina</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98B5C" w14:textId="77777777" w:rsidR="0052381F" w:rsidRPr="00C37A11" w:rsidRDefault="0052381F">
            <w:pPr>
              <w:jc w:val="right"/>
              <w:rPr>
                <w:color w:val="000000"/>
                <w:sz w:val="20"/>
                <w:szCs w:val="20"/>
              </w:rPr>
            </w:pPr>
            <w:r w:rsidRPr="00C37A11">
              <w:rPr>
                <w:color w:val="000000"/>
                <w:sz w:val="20"/>
                <w:szCs w:val="20"/>
              </w:rPr>
              <w:t>450.502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42350" w14:textId="77777777" w:rsidR="0052381F" w:rsidRPr="00C37A11" w:rsidRDefault="0052381F">
            <w:pPr>
              <w:jc w:val="right"/>
              <w:rPr>
                <w:color w:val="000000"/>
                <w:sz w:val="20"/>
                <w:szCs w:val="20"/>
              </w:rPr>
            </w:pPr>
            <w:r w:rsidRPr="00C37A11">
              <w:rPr>
                <w:color w:val="000000"/>
                <w:sz w:val="20"/>
                <w:szCs w:val="20"/>
              </w:rPr>
              <w:t>481.340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5B7433" w14:textId="77777777" w:rsidR="0052381F" w:rsidRPr="00C37A11" w:rsidRDefault="0052381F">
            <w:pPr>
              <w:jc w:val="right"/>
              <w:rPr>
                <w:color w:val="000000"/>
                <w:sz w:val="20"/>
                <w:szCs w:val="20"/>
              </w:rPr>
            </w:pPr>
            <w:r w:rsidRPr="00C37A11">
              <w:rPr>
                <w:color w:val="000000"/>
                <w:sz w:val="20"/>
                <w:szCs w:val="20"/>
              </w:rPr>
              <w:t>527.024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5B4F3" w14:textId="77777777" w:rsidR="0052381F" w:rsidRPr="00C37A11" w:rsidRDefault="00E13CEA">
            <w:pPr>
              <w:jc w:val="right"/>
              <w:rPr>
                <w:color w:val="000000"/>
                <w:sz w:val="20"/>
                <w:szCs w:val="20"/>
              </w:rPr>
            </w:pPr>
            <w:r w:rsidRPr="00C37A11">
              <w:rPr>
                <w:color w:val="000000"/>
                <w:sz w:val="20"/>
                <w:szCs w:val="20"/>
              </w:rPr>
              <w:t>585.</w:t>
            </w:r>
            <w:r w:rsidR="0052381F" w:rsidRPr="00C37A11">
              <w:rPr>
                <w:color w:val="000000"/>
                <w:sz w:val="20"/>
                <w:szCs w:val="20"/>
              </w:rPr>
              <w:t>970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7BA1BF" w14:textId="77777777" w:rsidR="0052381F" w:rsidRPr="00C37A11" w:rsidRDefault="0052381F">
            <w:pPr>
              <w:jc w:val="right"/>
              <w:rPr>
                <w:color w:val="000000"/>
                <w:sz w:val="20"/>
                <w:szCs w:val="20"/>
              </w:rPr>
            </w:pPr>
            <w:r w:rsidRPr="00C37A11">
              <w:rPr>
                <w:color w:val="000000"/>
                <w:sz w:val="20"/>
                <w:szCs w:val="20"/>
              </w:rPr>
              <w:t>584</w:t>
            </w:r>
            <w:r w:rsidR="00E13CEA" w:rsidRPr="00C37A11">
              <w:rPr>
                <w:color w:val="000000"/>
                <w:sz w:val="20"/>
                <w:szCs w:val="20"/>
              </w:rPr>
              <w:t>.</w:t>
            </w:r>
            <w:r w:rsidRPr="00C37A11">
              <w:rPr>
                <w:color w:val="000000"/>
                <w:sz w:val="20"/>
                <w:szCs w:val="20"/>
              </w:rPr>
              <w:t>976,95</w:t>
            </w:r>
          </w:p>
        </w:tc>
      </w:tr>
      <w:tr w:rsidR="0052381F" w:rsidRPr="00C37A11" w14:paraId="1B5342A2"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A89CD" w14:textId="77777777" w:rsidR="0052381F" w:rsidRPr="00C37A11" w:rsidRDefault="0052381F">
            <w:pPr>
              <w:jc w:val="left"/>
              <w:rPr>
                <w:color w:val="000000"/>
                <w:sz w:val="20"/>
                <w:szCs w:val="20"/>
              </w:rPr>
            </w:pPr>
            <w:r w:rsidRPr="00C37A11">
              <w:rPr>
                <w:color w:val="000000"/>
                <w:sz w:val="20"/>
                <w:szCs w:val="20"/>
              </w:rPr>
              <w:t>Kitų paslaugų</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532D3" w14:textId="77777777" w:rsidR="0052381F" w:rsidRPr="00C37A11" w:rsidRDefault="0052381F">
            <w:pPr>
              <w:jc w:val="right"/>
              <w:rPr>
                <w:color w:val="000000"/>
                <w:sz w:val="20"/>
                <w:szCs w:val="20"/>
              </w:rPr>
            </w:pPr>
            <w:r w:rsidRPr="00C37A11">
              <w:rPr>
                <w:color w:val="000000"/>
                <w:sz w:val="20"/>
                <w:szCs w:val="20"/>
              </w:rPr>
              <w:t>19.890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8B88B8" w14:textId="77777777" w:rsidR="0052381F" w:rsidRPr="00C37A11" w:rsidRDefault="0052381F">
            <w:pPr>
              <w:jc w:val="right"/>
              <w:rPr>
                <w:color w:val="000000"/>
                <w:sz w:val="20"/>
                <w:szCs w:val="20"/>
              </w:rPr>
            </w:pPr>
            <w:r w:rsidRPr="00C37A11">
              <w:rPr>
                <w:color w:val="000000"/>
                <w:sz w:val="20"/>
                <w:szCs w:val="20"/>
              </w:rPr>
              <w:t>32.713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08B9F0" w14:textId="77777777" w:rsidR="0052381F" w:rsidRPr="00C37A11" w:rsidRDefault="0052381F">
            <w:pPr>
              <w:jc w:val="right"/>
              <w:rPr>
                <w:color w:val="000000"/>
                <w:sz w:val="20"/>
                <w:szCs w:val="20"/>
              </w:rPr>
            </w:pPr>
            <w:r w:rsidRPr="00C37A11">
              <w:rPr>
                <w:color w:val="000000"/>
                <w:sz w:val="20"/>
                <w:szCs w:val="20"/>
              </w:rPr>
              <w:t>36.826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1DD6B" w14:textId="77777777" w:rsidR="0052381F" w:rsidRPr="00C37A11" w:rsidRDefault="00E13CEA">
            <w:pPr>
              <w:jc w:val="right"/>
              <w:rPr>
                <w:color w:val="000000"/>
                <w:sz w:val="20"/>
                <w:szCs w:val="20"/>
              </w:rPr>
            </w:pPr>
            <w:r w:rsidRPr="00C37A11">
              <w:rPr>
                <w:color w:val="000000"/>
                <w:sz w:val="20"/>
                <w:szCs w:val="20"/>
              </w:rPr>
              <w:t>38.</w:t>
            </w:r>
            <w:r w:rsidR="0052381F" w:rsidRPr="00C37A11">
              <w:rPr>
                <w:color w:val="000000"/>
                <w:sz w:val="20"/>
                <w:szCs w:val="20"/>
              </w:rPr>
              <w:t>969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81250" w14:textId="77777777" w:rsidR="0052381F" w:rsidRPr="00C37A11" w:rsidRDefault="0052381F">
            <w:pPr>
              <w:jc w:val="right"/>
              <w:rPr>
                <w:color w:val="000000"/>
                <w:sz w:val="20"/>
                <w:szCs w:val="20"/>
              </w:rPr>
            </w:pPr>
            <w:r w:rsidRPr="00C37A11">
              <w:rPr>
                <w:color w:val="000000"/>
                <w:sz w:val="20"/>
                <w:szCs w:val="20"/>
              </w:rPr>
              <w:t>43</w:t>
            </w:r>
            <w:r w:rsidR="00E13CEA" w:rsidRPr="00C37A11">
              <w:rPr>
                <w:color w:val="000000"/>
                <w:sz w:val="20"/>
                <w:szCs w:val="20"/>
              </w:rPr>
              <w:t>.</w:t>
            </w:r>
            <w:r w:rsidRPr="00C37A11">
              <w:rPr>
                <w:color w:val="000000"/>
                <w:sz w:val="20"/>
                <w:szCs w:val="20"/>
              </w:rPr>
              <w:t>151,02</w:t>
            </w:r>
          </w:p>
        </w:tc>
      </w:tr>
      <w:tr w:rsidR="0052381F" w:rsidRPr="00C37A11" w14:paraId="522950A2"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003D6" w14:textId="77777777" w:rsidR="0052381F" w:rsidRPr="00C37A11" w:rsidRDefault="0052381F">
            <w:pPr>
              <w:jc w:val="left"/>
              <w:rPr>
                <w:color w:val="000000"/>
                <w:sz w:val="20"/>
                <w:szCs w:val="20"/>
              </w:rPr>
            </w:pPr>
            <w:r w:rsidRPr="00C37A11">
              <w:rPr>
                <w:color w:val="000000"/>
                <w:sz w:val="20"/>
                <w:szCs w:val="20"/>
              </w:rPr>
              <w:t>Kitos</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0116B" w14:textId="77777777" w:rsidR="0052381F" w:rsidRPr="00C37A11" w:rsidRDefault="0052381F">
            <w:pPr>
              <w:jc w:val="right"/>
              <w:rPr>
                <w:color w:val="000000"/>
                <w:sz w:val="20"/>
                <w:szCs w:val="20"/>
              </w:rPr>
            </w:pPr>
            <w:r w:rsidRPr="00C37A11">
              <w:rPr>
                <w:color w:val="000000"/>
                <w:sz w:val="20"/>
                <w:szCs w:val="20"/>
              </w:rPr>
              <w:t>26.797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90633" w14:textId="77777777" w:rsidR="0052381F" w:rsidRPr="00C37A11" w:rsidRDefault="0052381F">
            <w:pPr>
              <w:jc w:val="left"/>
              <w:rPr>
                <w:color w:val="000000"/>
                <w:sz w:val="20"/>
                <w:szCs w:val="20"/>
              </w:rPr>
            </w:pPr>
            <w:r w:rsidRPr="00C37A11">
              <w:rPr>
                <w:color w:val="000000"/>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F7B37" w14:textId="77777777" w:rsidR="0052381F" w:rsidRPr="00C37A11" w:rsidRDefault="0052381F">
            <w:pPr>
              <w:rPr>
                <w:color w:val="000000"/>
                <w:sz w:val="20"/>
                <w:szCs w:val="20"/>
              </w:rPr>
            </w:pPr>
            <w:r w:rsidRPr="00C37A1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56B8A9" w14:textId="77777777" w:rsidR="0052381F" w:rsidRPr="00C37A11" w:rsidRDefault="0052381F">
            <w:pPr>
              <w:rPr>
                <w:color w:val="000000"/>
                <w:sz w:val="20"/>
                <w:szCs w:val="20"/>
              </w:rPr>
            </w:pPr>
            <w:r w:rsidRPr="00C37A1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F6FBDE" w14:textId="77777777" w:rsidR="0052381F" w:rsidRPr="00C37A11" w:rsidRDefault="0052381F">
            <w:pPr>
              <w:rPr>
                <w:color w:val="000000"/>
                <w:sz w:val="20"/>
                <w:szCs w:val="20"/>
              </w:rPr>
            </w:pPr>
            <w:r w:rsidRPr="00C37A11">
              <w:rPr>
                <w:color w:val="000000"/>
                <w:sz w:val="20"/>
                <w:szCs w:val="20"/>
              </w:rPr>
              <w:t> </w:t>
            </w:r>
          </w:p>
        </w:tc>
      </w:tr>
      <w:tr w:rsidR="0052381F" w:rsidRPr="00C37A11" w14:paraId="5895E452"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740A7" w14:textId="77777777" w:rsidR="0052381F" w:rsidRPr="00C37A11" w:rsidRDefault="0052381F">
            <w:pPr>
              <w:rPr>
                <w:color w:val="000000"/>
                <w:sz w:val="20"/>
                <w:szCs w:val="20"/>
              </w:rPr>
            </w:pPr>
            <w:r w:rsidRPr="00C37A11">
              <w:rPr>
                <w:color w:val="000000"/>
                <w:sz w:val="20"/>
                <w:szCs w:val="20"/>
              </w:rPr>
              <w:t>Kitos veiklos sąnaudos</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80C6D" w14:textId="77777777" w:rsidR="0052381F" w:rsidRPr="00C37A11" w:rsidRDefault="0052381F">
            <w:pPr>
              <w:jc w:val="right"/>
              <w:rPr>
                <w:color w:val="000000"/>
                <w:sz w:val="20"/>
                <w:szCs w:val="20"/>
              </w:rPr>
            </w:pPr>
            <w:r w:rsidRPr="00C37A11">
              <w:rPr>
                <w:color w:val="000000"/>
                <w:sz w:val="20"/>
                <w:szCs w:val="20"/>
              </w:rPr>
              <w:t>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18F8E" w14:textId="77777777" w:rsidR="0052381F" w:rsidRPr="00C37A11" w:rsidRDefault="0052381F">
            <w:pPr>
              <w:jc w:val="right"/>
              <w:rPr>
                <w:color w:val="000000"/>
                <w:sz w:val="20"/>
                <w:szCs w:val="20"/>
              </w:rPr>
            </w:pPr>
            <w:r w:rsidRPr="00C37A11">
              <w:rPr>
                <w:color w:val="000000"/>
                <w:sz w:val="20"/>
                <w:szCs w:val="20"/>
              </w:rPr>
              <w:t>10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BD3240" w14:textId="77777777" w:rsidR="0052381F" w:rsidRPr="00C37A11" w:rsidRDefault="0052381F">
            <w:pPr>
              <w:jc w:val="right"/>
              <w:rPr>
                <w:color w:val="000000"/>
                <w:sz w:val="20"/>
                <w:szCs w:val="20"/>
              </w:rPr>
            </w:pPr>
            <w:r w:rsidRPr="00C37A11">
              <w:rPr>
                <w:color w:val="000000"/>
                <w:sz w:val="20"/>
                <w:szCs w:val="20"/>
              </w:rPr>
              <w:t>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D77E0" w14:textId="77777777" w:rsidR="0052381F" w:rsidRPr="00C37A11" w:rsidRDefault="0052381F">
            <w:pPr>
              <w:jc w:val="right"/>
              <w:rPr>
                <w:color w:val="000000"/>
                <w:sz w:val="20"/>
                <w:szCs w:val="20"/>
              </w:rPr>
            </w:pPr>
            <w:r w:rsidRPr="00C37A11">
              <w:rPr>
                <w:color w:val="000000"/>
                <w:sz w:val="20"/>
                <w:szCs w:val="20"/>
              </w:rPr>
              <w:t>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C8FCF" w14:textId="77777777" w:rsidR="0052381F" w:rsidRPr="00C37A11" w:rsidRDefault="0052381F">
            <w:pPr>
              <w:jc w:val="right"/>
              <w:rPr>
                <w:color w:val="000000"/>
                <w:sz w:val="20"/>
                <w:szCs w:val="20"/>
              </w:rPr>
            </w:pPr>
            <w:r w:rsidRPr="00C37A11">
              <w:rPr>
                <w:color w:val="000000"/>
                <w:sz w:val="20"/>
                <w:szCs w:val="20"/>
              </w:rPr>
              <w:t>68,67</w:t>
            </w:r>
          </w:p>
        </w:tc>
      </w:tr>
      <w:tr w:rsidR="0052381F" w:rsidRPr="00C37A11" w14:paraId="426D4BE6" w14:textId="77777777" w:rsidTr="004B4782">
        <w:trPr>
          <w:trHeight w:val="255"/>
        </w:trPr>
        <w:tc>
          <w:tcPr>
            <w:tcW w:w="28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64FBC1" w14:textId="77777777" w:rsidR="0052381F" w:rsidRPr="00C37A11" w:rsidRDefault="0052381F">
            <w:pPr>
              <w:jc w:val="right"/>
              <w:rPr>
                <w:color w:val="000000"/>
                <w:sz w:val="20"/>
                <w:szCs w:val="20"/>
              </w:rPr>
            </w:pPr>
            <w:r w:rsidRPr="00C37A11">
              <w:rPr>
                <w:color w:val="000000"/>
                <w:sz w:val="20"/>
                <w:szCs w:val="20"/>
              </w:rPr>
              <w:t>Iš viso:</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AC60D" w14:textId="77777777" w:rsidR="0052381F" w:rsidRPr="00C37A11" w:rsidRDefault="0052381F">
            <w:pPr>
              <w:jc w:val="right"/>
              <w:rPr>
                <w:b/>
                <w:bCs/>
                <w:color w:val="000000"/>
                <w:sz w:val="20"/>
                <w:szCs w:val="20"/>
              </w:rPr>
            </w:pPr>
            <w:r w:rsidRPr="00C37A11">
              <w:rPr>
                <w:b/>
                <w:bCs/>
                <w:color w:val="000000"/>
                <w:sz w:val="20"/>
                <w:szCs w:val="20"/>
              </w:rPr>
              <w:t>1.782.895</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C9745" w14:textId="77777777" w:rsidR="0052381F" w:rsidRPr="00C37A11" w:rsidRDefault="0052381F">
            <w:pPr>
              <w:jc w:val="right"/>
              <w:rPr>
                <w:b/>
                <w:bCs/>
                <w:color w:val="000000"/>
                <w:sz w:val="20"/>
                <w:szCs w:val="20"/>
              </w:rPr>
            </w:pPr>
            <w:r w:rsidRPr="00C37A11">
              <w:rPr>
                <w:b/>
                <w:bCs/>
                <w:color w:val="000000"/>
                <w:sz w:val="20"/>
                <w:szCs w:val="20"/>
              </w:rPr>
              <w:t>1.796.214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414E6" w14:textId="77777777" w:rsidR="0052381F" w:rsidRPr="00C37A11" w:rsidRDefault="0052381F">
            <w:pPr>
              <w:jc w:val="right"/>
              <w:rPr>
                <w:b/>
                <w:bCs/>
                <w:color w:val="000000"/>
                <w:sz w:val="20"/>
                <w:szCs w:val="20"/>
              </w:rPr>
            </w:pPr>
            <w:r w:rsidRPr="00C37A11">
              <w:rPr>
                <w:b/>
                <w:bCs/>
                <w:color w:val="000000"/>
                <w:sz w:val="20"/>
                <w:szCs w:val="20"/>
              </w:rPr>
              <w:t>1.952.142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29C70" w14:textId="77777777" w:rsidR="0052381F" w:rsidRPr="00C37A11" w:rsidRDefault="00E13CEA">
            <w:pPr>
              <w:jc w:val="right"/>
              <w:rPr>
                <w:b/>
                <w:bCs/>
                <w:color w:val="000000"/>
                <w:sz w:val="20"/>
                <w:szCs w:val="20"/>
              </w:rPr>
            </w:pPr>
            <w:r w:rsidRPr="00C37A11">
              <w:rPr>
                <w:b/>
                <w:bCs/>
                <w:color w:val="000000"/>
                <w:sz w:val="20"/>
                <w:szCs w:val="20"/>
              </w:rPr>
              <w:t>2.120.</w:t>
            </w:r>
            <w:r w:rsidR="0052381F" w:rsidRPr="00C37A11">
              <w:rPr>
                <w:b/>
                <w:bCs/>
                <w:color w:val="000000"/>
                <w:sz w:val="20"/>
                <w:szCs w:val="20"/>
              </w:rPr>
              <w:t>432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84934" w14:textId="77777777" w:rsidR="0052381F" w:rsidRPr="00C37A11" w:rsidRDefault="00E13CEA">
            <w:pPr>
              <w:jc w:val="right"/>
              <w:rPr>
                <w:b/>
                <w:bCs/>
                <w:color w:val="000000"/>
                <w:sz w:val="20"/>
                <w:szCs w:val="20"/>
              </w:rPr>
            </w:pPr>
            <w:r w:rsidRPr="00C37A11">
              <w:rPr>
                <w:b/>
                <w:bCs/>
                <w:color w:val="000000"/>
                <w:sz w:val="20"/>
                <w:szCs w:val="20"/>
              </w:rPr>
              <w:t>2.</w:t>
            </w:r>
            <w:r w:rsidR="0052381F" w:rsidRPr="00C37A11">
              <w:rPr>
                <w:b/>
                <w:bCs/>
                <w:color w:val="000000"/>
                <w:sz w:val="20"/>
                <w:szCs w:val="20"/>
              </w:rPr>
              <w:t>194 447</w:t>
            </w:r>
          </w:p>
        </w:tc>
      </w:tr>
    </w:tbl>
    <w:p w14:paraId="760581B4" w14:textId="77777777" w:rsidR="00D6460C" w:rsidRPr="00C37A11" w:rsidRDefault="0052381F" w:rsidP="00D6460C">
      <w:pPr>
        <w:rPr>
          <w:i/>
          <w:sz w:val="18"/>
          <w:szCs w:val="18"/>
        </w:rPr>
      </w:pPr>
      <w:r w:rsidRPr="00C37A11">
        <w:rPr>
          <w:i/>
          <w:sz w:val="18"/>
          <w:szCs w:val="18"/>
        </w:rPr>
        <w:t xml:space="preserve"> </w:t>
      </w:r>
      <w:r w:rsidR="00D6460C" w:rsidRPr="00C37A11">
        <w:rPr>
          <w:i/>
          <w:sz w:val="18"/>
          <w:szCs w:val="18"/>
        </w:rPr>
        <w:t>(šaltinis: Dūseikių SGN)</w:t>
      </w:r>
    </w:p>
    <w:p w14:paraId="4C4DDDB6" w14:textId="77777777" w:rsidR="008F0F9A" w:rsidRPr="00C37A11" w:rsidRDefault="008F0F9A" w:rsidP="008F0F9A">
      <w:pPr>
        <w:autoSpaceDE w:val="0"/>
        <w:autoSpaceDN w:val="0"/>
        <w:adjustRightInd w:val="0"/>
        <w:rPr>
          <w:i/>
          <w:sz w:val="16"/>
          <w:szCs w:val="16"/>
        </w:rPr>
      </w:pPr>
    </w:p>
    <w:p w14:paraId="623F6AC1" w14:textId="77777777" w:rsidR="008F0F9A" w:rsidRPr="00C37A11" w:rsidRDefault="008F0F9A" w:rsidP="008F0F9A">
      <w:pPr>
        <w:autoSpaceDE w:val="0"/>
        <w:autoSpaceDN w:val="0"/>
        <w:adjustRightInd w:val="0"/>
        <w:rPr>
          <w:b/>
        </w:rPr>
      </w:pPr>
    </w:p>
    <w:p w14:paraId="35EF4D93" w14:textId="77777777" w:rsidR="008F0F9A" w:rsidRPr="00C37A11" w:rsidRDefault="009A3D95" w:rsidP="008F0F9A">
      <w:pPr>
        <w:autoSpaceDE w:val="0"/>
        <w:autoSpaceDN w:val="0"/>
        <w:adjustRightInd w:val="0"/>
        <w:rPr>
          <w:b/>
        </w:rPr>
      </w:pPr>
      <w:r w:rsidRPr="00C37A11">
        <w:rPr>
          <w:b/>
        </w:rPr>
        <w:t>1.11</w:t>
      </w:r>
      <w:r w:rsidR="008F0F9A" w:rsidRPr="00C37A11">
        <w:rPr>
          <w:b/>
        </w:rPr>
        <w:t xml:space="preserve"> lentelė. </w:t>
      </w:r>
      <w:r w:rsidR="00D6460C" w:rsidRPr="00C37A11">
        <w:rPr>
          <w:b/>
        </w:rPr>
        <w:t xml:space="preserve">Dūseikių SGN </w:t>
      </w:r>
      <w:r w:rsidR="00A80408" w:rsidRPr="00C37A11">
        <w:rPr>
          <w:b/>
        </w:rPr>
        <w:t>ilgalaikės socialinės globos paslaugų veiklos sąnaudų struktūra 2018 metais</w:t>
      </w:r>
    </w:p>
    <w:tbl>
      <w:tblPr>
        <w:tblW w:w="9067" w:type="dxa"/>
        <w:tblLook w:val="04A0" w:firstRow="1" w:lastRow="0" w:firstColumn="1" w:lastColumn="0" w:noHBand="0" w:noVBand="1"/>
      </w:tblPr>
      <w:tblGrid>
        <w:gridCol w:w="6799"/>
        <w:gridCol w:w="2268"/>
      </w:tblGrid>
      <w:tr w:rsidR="00500059" w:rsidRPr="00C37A11" w14:paraId="0987C294" w14:textId="77777777" w:rsidTr="004B478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7FC39D" w14:textId="77777777" w:rsidR="00500059" w:rsidRPr="00C37A11" w:rsidRDefault="00500059" w:rsidP="00500059">
            <w:pPr>
              <w:jc w:val="center"/>
              <w:rPr>
                <w:b/>
                <w:color w:val="000000"/>
                <w:sz w:val="20"/>
                <w:szCs w:val="20"/>
              </w:rPr>
            </w:pPr>
            <w:r w:rsidRPr="00C37A11">
              <w:rPr>
                <w:b/>
                <w:color w:val="000000"/>
                <w:sz w:val="20"/>
                <w:szCs w:val="20"/>
              </w:rPr>
              <w:t>Sąnaudų straipsnis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8803541" w14:textId="77777777" w:rsidR="00500059" w:rsidRPr="00C37A11" w:rsidRDefault="00500059" w:rsidP="00500059">
            <w:pPr>
              <w:jc w:val="center"/>
              <w:rPr>
                <w:b/>
                <w:color w:val="000000"/>
                <w:sz w:val="20"/>
                <w:szCs w:val="20"/>
              </w:rPr>
            </w:pPr>
            <w:r w:rsidRPr="00C37A11">
              <w:rPr>
                <w:b/>
                <w:color w:val="000000"/>
                <w:sz w:val="20"/>
                <w:szCs w:val="20"/>
              </w:rPr>
              <w:t>2018</w:t>
            </w:r>
          </w:p>
        </w:tc>
      </w:tr>
      <w:tr w:rsidR="00500059" w:rsidRPr="00C37A11" w14:paraId="3B7F9AA9"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8405194" w14:textId="77777777" w:rsidR="00500059" w:rsidRPr="00C37A11" w:rsidRDefault="00500059" w:rsidP="00500059">
            <w:pPr>
              <w:jc w:val="left"/>
              <w:rPr>
                <w:color w:val="000000"/>
                <w:sz w:val="20"/>
                <w:szCs w:val="20"/>
              </w:rPr>
            </w:pPr>
            <w:r w:rsidRPr="00C37A11">
              <w:rPr>
                <w:color w:val="000000"/>
                <w:sz w:val="20"/>
                <w:szCs w:val="20"/>
              </w:rPr>
              <w:t>Darbo užmokesčio ir socialinio draudimo</w:t>
            </w:r>
          </w:p>
        </w:tc>
        <w:tc>
          <w:tcPr>
            <w:tcW w:w="2268" w:type="dxa"/>
            <w:tcBorders>
              <w:top w:val="nil"/>
              <w:left w:val="nil"/>
              <w:bottom w:val="single" w:sz="4" w:space="0" w:color="auto"/>
              <w:right w:val="single" w:sz="4" w:space="0" w:color="auto"/>
            </w:tcBorders>
            <w:shd w:val="clear" w:color="auto" w:fill="auto"/>
            <w:noWrap/>
            <w:vAlign w:val="bottom"/>
            <w:hideMark/>
          </w:tcPr>
          <w:p w14:paraId="16865BE2" w14:textId="77777777" w:rsidR="00500059" w:rsidRPr="00C37A11" w:rsidRDefault="00500059" w:rsidP="00500059">
            <w:pPr>
              <w:jc w:val="right"/>
              <w:rPr>
                <w:color w:val="000000"/>
                <w:sz w:val="20"/>
                <w:szCs w:val="20"/>
              </w:rPr>
            </w:pPr>
            <w:r w:rsidRPr="00C37A11">
              <w:rPr>
                <w:color w:val="000000"/>
                <w:sz w:val="20"/>
                <w:szCs w:val="20"/>
              </w:rPr>
              <w:t>1.245.587</w:t>
            </w:r>
          </w:p>
        </w:tc>
      </w:tr>
      <w:tr w:rsidR="00500059" w:rsidRPr="00C37A11" w14:paraId="7A8E3E78"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95D09A8" w14:textId="77777777" w:rsidR="00500059" w:rsidRPr="00C37A11" w:rsidRDefault="00500059" w:rsidP="00500059">
            <w:pPr>
              <w:jc w:val="left"/>
              <w:rPr>
                <w:color w:val="000000"/>
                <w:sz w:val="20"/>
                <w:szCs w:val="20"/>
              </w:rPr>
            </w:pPr>
            <w:r w:rsidRPr="00C37A11">
              <w:rPr>
                <w:color w:val="000000"/>
                <w:sz w:val="20"/>
                <w:szCs w:val="20"/>
              </w:rPr>
              <w:t>Nusidėvėjimo ir amortizacijos</w:t>
            </w:r>
          </w:p>
        </w:tc>
        <w:tc>
          <w:tcPr>
            <w:tcW w:w="2268" w:type="dxa"/>
            <w:tcBorders>
              <w:top w:val="nil"/>
              <w:left w:val="nil"/>
              <w:bottom w:val="single" w:sz="4" w:space="0" w:color="auto"/>
              <w:right w:val="single" w:sz="4" w:space="0" w:color="auto"/>
            </w:tcBorders>
            <w:shd w:val="clear" w:color="auto" w:fill="auto"/>
            <w:noWrap/>
            <w:vAlign w:val="bottom"/>
            <w:hideMark/>
          </w:tcPr>
          <w:p w14:paraId="714837B6" w14:textId="77777777" w:rsidR="00500059" w:rsidRPr="00C37A11" w:rsidRDefault="00500059" w:rsidP="00500059">
            <w:pPr>
              <w:jc w:val="right"/>
              <w:rPr>
                <w:color w:val="000000"/>
                <w:sz w:val="20"/>
                <w:szCs w:val="20"/>
              </w:rPr>
            </w:pPr>
            <w:r w:rsidRPr="00C37A11">
              <w:rPr>
                <w:color w:val="000000"/>
                <w:sz w:val="20"/>
                <w:szCs w:val="20"/>
              </w:rPr>
              <w:t>73.111</w:t>
            </w:r>
          </w:p>
        </w:tc>
      </w:tr>
      <w:tr w:rsidR="00500059" w:rsidRPr="00C37A11" w14:paraId="7D87F441"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hideMark/>
          </w:tcPr>
          <w:p w14:paraId="3DFF7D73" w14:textId="77777777" w:rsidR="00500059" w:rsidRPr="00C37A11" w:rsidRDefault="00500059" w:rsidP="00500059">
            <w:pPr>
              <w:jc w:val="left"/>
              <w:rPr>
                <w:sz w:val="20"/>
                <w:szCs w:val="20"/>
              </w:rPr>
            </w:pPr>
            <w:r w:rsidRPr="00C37A11">
              <w:rPr>
                <w:sz w:val="20"/>
                <w:szCs w:val="20"/>
              </w:rPr>
              <w:t>Komunalinių paslaugų ir ryšių</w:t>
            </w:r>
          </w:p>
        </w:tc>
        <w:tc>
          <w:tcPr>
            <w:tcW w:w="2268" w:type="dxa"/>
            <w:tcBorders>
              <w:top w:val="nil"/>
              <w:left w:val="nil"/>
              <w:bottom w:val="single" w:sz="4" w:space="0" w:color="auto"/>
              <w:right w:val="single" w:sz="4" w:space="0" w:color="auto"/>
            </w:tcBorders>
            <w:shd w:val="clear" w:color="auto" w:fill="auto"/>
            <w:noWrap/>
            <w:vAlign w:val="bottom"/>
            <w:hideMark/>
          </w:tcPr>
          <w:p w14:paraId="0D7C885C" w14:textId="77777777" w:rsidR="00500059" w:rsidRPr="00C37A11" w:rsidRDefault="00500059" w:rsidP="00500059">
            <w:pPr>
              <w:jc w:val="right"/>
              <w:rPr>
                <w:color w:val="000000"/>
                <w:sz w:val="20"/>
                <w:szCs w:val="20"/>
              </w:rPr>
            </w:pPr>
            <w:r w:rsidRPr="00C37A11">
              <w:rPr>
                <w:color w:val="000000"/>
                <w:sz w:val="20"/>
                <w:szCs w:val="20"/>
              </w:rPr>
              <w:t>176.678</w:t>
            </w:r>
          </w:p>
        </w:tc>
      </w:tr>
      <w:tr w:rsidR="00500059" w:rsidRPr="00C37A11" w14:paraId="0A597D89"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3B262B6" w14:textId="77777777" w:rsidR="00500059" w:rsidRPr="00C37A11" w:rsidRDefault="00500059" w:rsidP="00500059">
            <w:pPr>
              <w:jc w:val="left"/>
              <w:rPr>
                <w:color w:val="000000"/>
                <w:sz w:val="20"/>
                <w:szCs w:val="20"/>
              </w:rPr>
            </w:pPr>
            <w:r w:rsidRPr="00C37A11">
              <w:rPr>
                <w:color w:val="000000"/>
                <w:sz w:val="20"/>
                <w:szCs w:val="20"/>
              </w:rPr>
              <w:t>Komandiruočių</w:t>
            </w:r>
          </w:p>
        </w:tc>
        <w:tc>
          <w:tcPr>
            <w:tcW w:w="2268" w:type="dxa"/>
            <w:tcBorders>
              <w:top w:val="nil"/>
              <w:left w:val="nil"/>
              <w:bottom w:val="single" w:sz="4" w:space="0" w:color="auto"/>
              <w:right w:val="single" w:sz="4" w:space="0" w:color="auto"/>
            </w:tcBorders>
            <w:shd w:val="clear" w:color="auto" w:fill="auto"/>
            <w:noWrap/>
            <w:vAlign w:val="bottom"/>
            <w:hideMark/>
          </w:tcPr>
          <w:p w14:paraId="4D81DF1F" w14:textId="77777777" w:rsidR="00500059" w:rsidRPr="00C37A11" w:rsidRDefault="00500059" w:rsidP="00500059">
            <w:pPr>
              <w:jc w:val="right"/>
              <w:rPr>
                <w:color w:val="000000"/>
                <w:sz w:val="20"/>
                <w:szCs w:val="20"/>
              </w:rPr>
            </w:pPr>
            <w:r w:rsidRPr="00C37A11">
              <w:rPr>
                <w:color w:val="000000"/>
                <w:sz w:val="20"/>
                <w:szCs w:val="20"/>
              </w:rPr>
              <w:t>791</w:t>
            </w:r>
          </w:p>
        </w:tc>
      </w:tr>
      <w:tr w:rsidR="00500059" w:rsidRPr="00C37A11" w14:paraId="21CFF9BE"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6319902" w14:textId="77777777" w:rsidR="00500059" w:rsidRPr="00C37A11" w:rsidRDefault="00500059" w:rsidP="00500059">
            <w:pPr>
              <w:jc w:val="left"/>
              <w:rPr>
                <w:color w:val="000000"/>
                <w:sz w:val="20"/>
                <w:szCs w:val="20"/>
              </w:rPr>
            </w:pPr>
            <w:r w:rsidRPr="00C37A11">
              <w:rPr>
                <w:color w:val="000000"/>
                <w:sz w:val="20"/>
                <w:szCs w:val="20"/>
              </w:rPr>
              <w:t>Transporto</w:t>
            </w:r>
          </w:p>
        </w:tc>
        <w:tc>
          <w:tcPr>
            <w:tcW w:w="2268" w:type="dxa"/>
            <w:tcBorders>
              <w:top w:val="nil"/>
              <w:left w:val="nil"/>
              <w:bottom w:val="single" w:sz="4" w:space="0" w:color="auto"/>
              <w:right w:val="single" w:sz="4" w:space="0" w:color="auto"/>
            </w:tcBorders>
            <w:shd w:val="clear" w:color="auto" w:fill="auto"/>
            <w:noWrap/>
            <w:vAlign w:val="bottom"/>
            <w:hideMark/>
          </w:tcPr>
          <w:p w14:paraId="57C7A9F5" w14:textId="77777777" w:rsidR="00500059" w:rsidRPr="00C37A11" w:rsidRDefault="00500059" w:rsidP="00500059">
            <w:pPr>
              <w:jc w:val="right"/>
              <w:rPr>
                <w:color w:val="000000"/>
                <w:sz w:val="20"/>
                <w:szCs w:val="20"/>
              </w:rPr>
            </w:pPr>
            <w:r w:rsidRPr="00C37A11">
              <w:rPr>
                <w:color w:val="000000"/>
                <w:sz w:val="20"/>
                <w:szCs w:val="20"/>
              </w:rPr>
              <w:t>14.742</w:t>
            </w:r>
          </w:p>
        </w:tc>
      </w:tr>
      <w:tr w:rsidR="00500059" w:rsidRPr="00C37A11" w14:paraId="63D6135C"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2ACAA6A" w14:textId="77777777" w:rsidR="00500059" w:rsidRPr="00C37A11" w:rsidRDefault="00500059" w:rsidP="00500059">
            <w:pPr>
              <w:jc w:val="left"/>
              <w:rPr>
                <w:color w:val="000000"/>
                <w:sz w:val="20"/>
                <w:szCs w:val="20"/>
              </w:rPr>
            </w:pPr>
            <w:r w:rsidRPr="00C37A11">
              <w:rPr>
                <w:color w:val="000000"/>
                <w:sz w:val="20"/>
                <w:szCs w:val="20"/>
              </w:rPr>
              <w:t>Kvalifikacijos kėlimo</w:t>
            </w:r>
          </w:p>
        </w:tc>
        <w:tc>
          <w:tcPr>
            <w:tcW w:w="2268" w:type="dxa"/>
            <w:tcBorders>
              <w:top w:val="nil"/>
              <w:left w:val="nil"/>
              <w:bottom w:val="single" w:sz="4" w:space="0" w:color="auto"/>
              <w:right w:val="single" w:sz="4" w:space="0" w:color="auto"/>
            </w:tcBorders>
            <w:shd w:val="clear" w:color="auto" w:fill="auto"/>
            <w:noWrap/>
            <w:vAlign w:val="bottom"/>
            <w:hideMark/>
          </w:tcPr>
          <w:p w14:paraId="75128DC7" w14:textId="77777777" w:rsidR="00500059" w:rsidRPr="00C37A11" w:rsidRDefault="00500059" w:rsidP="00500059">
            <w:pPr>
              <w:jc w:val="right"/>
              <w:rPr>
                <w:color w:val="000000"/>
                <w:sz w:val="20"/>
                <w:szCs w:val="20"/>
              </w:rPr>
            </w:pPr>
            <w:r w:rsidRPr="00C37A11">
              <w:rPr>
                <w:color w:val="000000"/>
                <w:sz w:val="20"/>
                <w:szCs w:val="20"/>
              </w:rPr>
              <w:t>4.495</w:t>
            </w:r>
          </w:p>
        </w:tc>
      </w:tr>
      <w:tr w:rsidR="00500059" w:rsidRPr="00C37A11" w14:paraId="4A50925F" w14:textId="77777777" w:rsidTr="004B4782">
        <w:trPr>
          <w:trHeight w:val="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6B1AB3B" w14:textId="77777777" w:rsidR="00500059" w:rsidRPr="00C37A11" w:rsidRDefault="00500059" w:rsidP="00500059">
            <w:pPr>
              <w:jc w:val="left"/>
              <w:rPr>
                <w:color w:val="000000"/>
                <w:sz w:val="20"/>
                <w:szCs w:val="20"/>
              </w:rPr>
            </w:pPr>
            <w:r w:rsidRPr="00C37A11">
              <w:rPr>
                <w:color w:val="000000"/>
                <w:sz w:val="20"/>
                <w:szCs w:val="20"/>
              </w:rPr>
              <w:t>Paprastojo remonto ir eksploatavimo</w:t>
            </w:r>
          </w:p>
        </w:tc>
        <w:tc>
          <w:tcPr>
            <w:tcW w:w="2268" w:type="dxa"/>
            <w:tcBorders>
              <w:top w:val="nil"/>
              <w:left w:val="nil"/>
              <w:bottom w:val="single" w:sz="4" w:space="0" w:color="auto"/>
              <w:right w:val="single" w:sz="4" w:space="0" w:color="auto"/>
            </w:tcBorders>
            <w:shd w:val="clear" w:color="auto" w:fill="auto"/>
            <w:noWrap/>
            <w:vAlign w:val="bottom"/>
            <w:hideMark/>
          </w:tcPr>
          <w:p w14:paraId="0902C51D" w14:textId="77777777" w:rsidR="00500059" w:rsidRPr="00C37A11" w:rsidRDefault="00500059" w:rsidP="00500059">
            <w:pPr>
              <w:jc w:val="right"/>
              <w:rPr>
                <w:color w:val="000000"/>
                <w:sz w:val="20"/>
                <w:szCs w:val="20"/>
              </w:rPr>
            </w:pPr>
            <w:r w:rsidRPr="00C37A11">
              <w:rPr>
                <w:color w:val="000000"/>
                <w:sz w:val="20"/>
                <w:szCs w:val="20"/>
              </w:rPr>
              <w:t>7.313</w:t>
            </w:r>
          </w:p>
        </w:tc>
      </w:tr>
      <w:tr w:rsidR="00500059" w:rsidRPr="00C37A11" w14:paraId="7D8F27DD"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00C2021" w14:textId="77777777" w:rsidR="00500059" w:rsidRPr="00C37A11" w:rsidRDefault="00500059" w:rsidP="00500059">
            <w:pPr>
              <w:jc w:val="left"/>
              <w:rPr>
                <w:color w:val="000000"/>
                <w:sz w:val="20"/>
                <w:szCs w:val="20"/>
              </w:rPr>
            </w:pPr>
            <w:r w:rsidRPr="00C37A11">
              <w:rPr>
                <w:color w:val="000000"/>
                <w:sz w:val="20"/>
                <w:szCs w:val="20"/>
              </w:rPr>
              <w:t>Nuvertėjimo ir nurašytų sumų</w:t>
            </w:r>
          </w:p>
        </w:tc>
        <w:tc>
          <w:tcPr>
            <w:tcW w:w="2268" w:type="dxa"/>
            <w:tcBorders>
              <w:top w:val="nil"/>
              <w:left w:val="nil"/>
              <w:bottom w:val="single" w:sz="4" w:space="0" w:color="auto"/>
              <w:right w:val="single" w:sz="4" w:space="0" w:color="auto"/>
            </w:tcBorders>
            <w:shd w:val="clear" w:color="auto" w:fill="auto"/>
            <w:noWrap/>
            <w:vAlign w:val="bottom"/>
            <w:hideMark/>
          </w:tcPr>
          <w:p w14:paraId="3C394EC1" w14:textId="77777777" w:rsidR="00500059" w:rsidRPr="00C37A11" w:rsidRDefault="00500059" w:rsidP="00500059">
            <w:pPr>
              <w:jc w:val="right"/>
              <w:rPr>
                <w:color w:val="000000"/>
                <w:sz w:val="20"/>
                <w:szCs w:val="20"/>
              </w:rPr>
            </w:pPr>
            <w:r w:rsidRPr="00C37A11">
              <w:rPr>
                <w:color w:val="000000"/>
                <w:sz w:val="20"/>
                <w:szCs w:val="20"/>
              </w:rPr>
              <w:t>26</w:t>
            </w:r>
          </w:p>
        </w:tc>
      </w:tr>
      <w:tr w:rsidR="00500059" w:rsidRPr="00C37A11" w14:paraId="1E54178E"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7F93CBF" w14:textId="77777777" w:rsidR="00500059" w:rsidRPr="00C37A11" w:rsidRDefault="00500059" w:rsidP="00500059">
            <w:pPr>
              <w:jc w:val="left"/>
              <w:rPr>
                <w:color w:val="000000"/>
                <w:sz w:val="20"/>
                <w:szCs w:val="20"/>
              </w:rPr>
            </w:pPr>
            <w:r w:rsidRPr="00C37A11">
              <w:rPr>
                <w:color w:val="000000"/>
                <w:sz w:val="20"/>
                <w:szCs w:val="20"/>
              </w:rPr>
              <w:t>Sunaudotų ir parduotų atsargų savikaina</w:t>
            </w:r>
          </w:p>
        </w:tc>
        <w:tc>
          <w:tcPr>
            <w:tcW w:w="2268" w:type="dxa"/>
            <w:tcBorders>
              <w:top w:val="nil"/>
              <w:left w:val="nil"/>
              <w:bottom w:val="single" w:sz="4" w:space="0" w:color="auto"/>
              <w:right w:val="single" w:sz="4" w:space="0" w:color="auto"/>
            </w:tcBorders>
            <w:shd w:val="clear" w:color="auto" w:fill="auto"/>
            <w:noWrap/>
            <w:vAlign w:val="bottom"/>
            <w:hideMark/>
          </w:tcPr>
          <w:p w14:paraId="2F9C6825" w14:textId="77777777" w:rsidR="00500059" w:rsidRPr="00C37A11" w:rsidRDefault="00500059" w:rsidP="00500059">
            <w:pPr>
              <w:jc w:val="right"/>
              <w:rPr>
                <w:color w:val="000000"/>
                <w:sz w:val="20"/>
                <w:szCs w:val="20"/>
              </w:rPr>
            </w:pPr>
            <w:r w:rsidRPr="00C37A11">
              <w:rPr>
                <w:color w:val="000000"/>
                <w:sz w:val="20"/>
                <w:szCs w:val="20"/>
              </w:rPr>
              <w:t>568.728</w:t>
            </w:r>
          </w:p>
        </w:tc>
      </w:tr>
      <w:tr w:rsidR="00500059" w:rsidRPr="00C37A11" w14:paraId="27178335"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B185A56" w14:textId="77777777" w:rsidR="00500059" w:rsidRPr="00C37A11" w:rsidRDefault="00500059" w:rsidP="00500059">
            <w:pPr>
              <w:jc w:val="left"/>
              <w:rPr>
                <w:color w:val="000000"/>
                <w:sz w:val="20"/>
                <w:szCs w:val="20"/>
              </w:rPr>
            </w:pPr>
            <w:r w:rsidRPr="00C37A11">
              <w:rPr>
                <w:color w:val="000000"/>
                <w:sz w:val="20"/>
                <w:szCs w:val="20"/>
              </w:rPr>
              <w:t>Kitų paslaugų</w:t>
            </w:r>
          </w:p>
        </w:tc>
        <w:tc>
          <w:tcPr>
            <w:tcW w:w="2268" w:type="dxa"/>
            <w:tcBorders>
              <w:top w:val="nil"/>
              <w:left w:val="nil"/>
              <w:bottom w:val="single" w:sz="4" w:space="0" w:color="auto"/>
              <w:right w:val="single" w:sz="4" w:space="0" w:color="auto"/>
            </w:tcBorders>
            <w:shd w:val="clear" w:color="auto" w:fill="auto"/>
            <w:noWrap/>
            <w:vAlign w:val="bottom"/>
            <w:hideMark/>
          </w:tcPr>
          <w:p w14:paraId="104E4E1E" w14:textId="77777777" w:rsidR="00500059" w:rsidRPr="00C37A11" w:rsidRDefault="00500059" w:rsidP="00500059">
            <w:pPr>
              <w:jc w:val="right"/>
              <w:rPr>
                <w:color w:val="000000"/>
                <w:sz w:val="20"/>
                <w:szCs w:val="20"/>
              </w:rPr>
            </w:pPr>
            <w:r w:rsidRPr="00C37A11">
              <w:rPr>
                <w:color w:val="000000"/>
                <w:sz w:val="20"/>
                <w:szCs w:val="20"/>
              </w:rPr>
              <w:t>41.952</w:t>
            </w:r>
          </w:p>
        </w:tc>
      </w:tr>
      <w:tr w:rsidR="00500059" w:rsidRPr="00C37A11" w14:paraId="7FBC477B"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C114578" w14:textId="77777777" w:rsidR="00500059" w:rsidRPr="00C37A11" w:rsidRDefault="00500059" w:rsidP="00500059">
            <w:pPr>
              <w:jc w:val="left"/>
              <w:rPr>
                <w:color w:val="000000"/>
                <w:sz w:val="20"/>
                <w:szCs w:val="20"/>
              </w:rPr>
            </w:pPr>
            <w:r w:rsidRPr="00C37A11">
              <w:rPr>
                <w:color w:val="000000"/>
                <w:sz w:val="20"/>
                <w:szCs w:val="20"/>
              </w:rPr>
              <w:lastRenderedPageBreak/>
              <w:t>Kitos</w:t>
            </w:r>
          </w:p>
        </w:tc>
        <w:tc>
          <w:tcPr>
            <w:tcW w:w="2268" w:type="dxa"/>
            <w:tcBorders>
              <w:top w:val="nil"/>
              <w:left w:val="nil"/>
              <w:bottom w:val="single" w:sz="4" w:space="0" w:color="auto"/>
              <w:right w:val="single" w:sz="4" w:space="0" w:color="auto"/>
            </w:tcBorders>
            <w:shd w:val="clear" w:color="auto" w:fill="auto"/>
            <w:noWrap/>
            <w:vAlign w:val="bottom"/>
            <w:hideMark/>
          </w:tcPr>
          <w:p w14:paraId="4DA2F5CB" w14:textId="77777777" w:rsidR="00500059" w:rsidRPr="00C37A11" w:rsidRDefault="00500059" w:rsidP="00500059">
            <w:pPr>
              <w:jc w:val="left"/>
              <w:rPr>
                <w:color w:val="000000"/>
                <w:sz w:val="20"/>
                <w:szCs w:val="20"/>
              </w:rPr>
            </w:pPr>
            <w:r w:rsidRPr="00C37A11">
              <w:rPr>
                <w:color w:val="000000"/>
                <w:sz w:val="20"/>
                <w:szCs w:val="20"/>
              </w:rPr>
              <w:t> </w:t>
            </w:r>
          </w:p>
        </w:tc>
      </w:tr>
      <w:tr w:rsidR="00500059" w:rsidRPr="00C37A11" w14:paraId="493B4EC7"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50F389C" w14:textId="77777777" w:rsidR="00500059" w:rsidRPr="00C37A11" w:rsidRDefault="00500059" w:rsidP="00500059">
            <w:pPr>
              <w:jc w:val="left"/>
              <w:rPr>
                <w:color w:val="000000"/>
                <w:sz w:val="20"/>
                <w:szCs w:val="20"/>
              </w:rPr>
            </w:pPr>
            <w:r w:rsidRPr="00C37A11">
              <w:rPr>
                <w:color w:val="000000"/>
                <w:sz w:val="20"/>
                <w:szCs w:val="20"/>
              </w:rPr>
              <w:t>Kitos veiklos sąnaudos</w:t>
            </w:r>
          </w:p>
        </w:tc>
        <w:tc>
          <w:tcPr>
            <w:tcW w:w="2268" w:type="dxa"/>
            <w:tcBorders>
              <w:top w:val="nil"/>
              <w:left w:val="nil"/>
              <w:bottom w:val="single" w:sz="4" w:space="0" w:color="auto"/>
              <w:right w:val="single" w:sz="4" w:space="0" w:color="auto"/>
            </w:tcBorders>
            <w:shd w:val="clear" w:color="auto" w:fill="auto"/>
            <w:noWrap/>
            <w:vAlign w:val="bottom"/>
            <w:hideMark/>
          </w:tcPr>
          <w:p w14:paraId="63FBAD7C" w14:textId="77777777" w:rsidR="00500059" w:rsidRPr="00C37A11" w:rsidRDefault="00500059" w:rsidP="00500059">
            <w:pPr>
              <w:jc w:val="right"/>
              <w:rPr>
                <w:bCs/>
                <w:color w:val="000000"/>
                <w:sz w:val="20"/>
                <w:szCs w:val="20"/>
              </w:rPr>
            </w:pPr>
            <w:r w:rsidRPr="00C37A11">
              <w:rPr>
                <w:bCs/>
                <w:color w:val="000000"/>
                <w:sz w:val="20"/>
                <w:szCs w:val="20"/>
              </w:rPr>
              <w:t>67</w:t>
            </w:r>
          </w:p>
        </w:tc>
      </w:tr>
      <w:tr w:rsidR="00500059" w:rsidRPr="00C37A11" w14:paraId="2804CDB1"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34A153E" w14:textId="77777777" w:rsidR="00500059" w:rsidRPr="00C37A11" w:rsidRDefault="00500059" w:rsidP="00500059">
            <w:pPr>
              <w:jc w:val="left"/>
              <w:rPr>
                <w:color w:val="000000"/>
                <w:sz w:val="20"/>
                <w:szCs w:val="20"/>
              </w:rPr>
            </w:pPr>
            <w:r w:rsidRPr="00C37A11">
              <w:rPr>
                <w:color w:val="000000"/>
                <w:sz w:val="20"/>
                <w:szCs w:val="20"/>
              </w:rPr>
              <w:t>Viso:</w:t>
            </w:r>
          </w:p>
        </w:tc>
        <w:tc>
          <w:tcPr>
            <w:tcW w:w="2268" w:type="dxa"/>
            <w:tcBorders>
              <w:top w:val="nil"/>
              <w:left w:val="nil"/>
              <w:bottom w:val="single" w:sz="4" w:space="0" w:color="auto"/>
              <w:right w:val="single" w:sz="4" w:space="0" w:color="auto"/>
            </w:tcBorders>
            <w:shd w:val="clear" w:color="auto" w:fill="auto"/>
            <w:noWrap/>
            <w:vAlign w:val="bottom"/>
            <w:hideMark/>
          </w:tcPr>
          <w:p w14:paraId="4C1DA30B" w14:textId="77777777" w:rsidR="00500059" w:rsidRPr="00C37A11" w:rsidRDefault="00500059" w:rsidP="00500059">
            <w:pPr>
              <w:jc w:val="right"/>
              <w:rPr>
                <w:b/>
                <w:bCs/>
                <w:color w:val="000000"/>
                <w:sz w:val="20"/>
                <w:szCs w:val="20"/>
              </w:rPr>
            </w:pPr>
            <w:r w:rsidRPr="00C37A11">
              <w:rPr>
                <w:b/>
                <w:bCs/>
                <w:color w:val="000000"/>
                <w:sz w:val="20"/>
                <w:szCs w:val="20"/>
              </w:rPr>
              <w:t>2.133.490</w:t>
            </w:r>
          </w:p>
        </w:tc>
      </w:tr>
    </w:tbl>
    <w:p w14:paraId="5B53D0F9" w14:textId="77777777" w:rsidR="00D6460C" w:rsidRPr="00C37A11" w:rsidRDefault="00D6460C" w:rsidP="00D6460C">
      <w:pPr>
        <w:rPr>
          <w:i/>
          <w:sz w:val="18"/>
          <w:szCs w:val="18"/>
        </w:rPr>
      </w:pPr>
      <w:r w:rsidRPr="00C37A11">
        <w:rPr>
          <w:i/>
          <w:sz w:val="18"/>
          <w:szCs w:val="18"/>
        </w:rPr>
        <w:t>(šaltinis: Dūseikių SGN)</w:t>
      </w:r>
    </w:p>
    <w:p w14:paraId="3984B9D9" w14:textId="77777777" w:rsidR="00A80408" w:rsidRPr="00C37A11" w:rsidRDefault="00A80408" w:rsidP="00A80408">
      <w:pPr>
        <w:autoSpaceDE w:val="0"/>
        <w:autoSpaceDN w:val="0"/>
        <w:adjustRightInd w:val="0"/>
      </w:pPr>
    </w:p>
    <w:p w14:paraId="33DA880F" w14:textId="77777777" w:rsidR="00423C3D" w:rsidRPr="00C37A11" w:rsidRDefault="00423C3D" w:rsidP="00506B62">
      <w:pPr>
        <w:rPr>
          <w:rFonts w:cs="Calibri"/>
        </w:rPr>
      </w:pPr>
    </w:p>
    <w:p w14:paraId="61A27333" w14:textId="77777777" w:rsidR="00506B62" w:rsidRPr="00C37A11" w:rsidRDefault="009A3D95" w:rsidP="00506B62">
      <w:pPr>
        <w:rPr>
          <w:rFonts w:cs="Calibri"/>
          <w:b/>
        </w:rPr>
      </w:pPr>
      <w:r w:rsidRPr="00C37A11">
        <w:rPr>
          <w:rFonts w:cs="Calibri"/>
          <w:b/>
        </w:rPr>
        <w:t>1.12</w:t>
      </w:r>
      <w:r w:rsidR="00506B62" w:rsidRPr="00C37A11">
        <w:rPr>
          <w:rFonts w:cs="Calibri"/>
          <w:b/>
        </w:rPr>
        <w:t xml:space="preserve"> lentelė. Ilgalaikės socialinės globos paslaugų grupiniuose gyvenimo namuose tiesioginės sąnaudos 2018 metais</w:t>
      </w:r>
    </w:p>
    <w:tbl>
      <w:tblPr>
        <w:tblW w:w="9067" w:type="dxa"/>
        <w:tblLook w:val="04A0" w:firstRow="1" w:lastRow="0" w:firstColumn="1" w:lastColumn="0" w:noHBand="0" w:noVBand="1"/>
      </w:tblPr>
      <w:tblGrid>
        <w:gridCol w:w="6799"/>
        <w:gridCol w:w="2268"/>
      </w:tblGrid>
      <w:tr w:rsidR="003644AE" w:rsidRPr="00C37A11" w14:paraId="4F4EABED" w14:textId="77777777" w:rsidTr="004B478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2A5DDF" w14:textId="77777777" w:rsidR="003644AE" w:rsidRPr="00C37A11" w:rsidRDefault="003644AE" w:rsidP="003644AE">
            <w:pPr>
              <w:jc w:val="center"/>
              <w:rPr>
                <w:b/>
                <w:color w:val="000000"/>
                <w:sz w:val="20"/>
                <w:szCs w:val="20"/>
              </w:rPr>
            </w:pPr>
            <w:r w:rsidRPr="00C37A11">
              <w:rPr>
                <w:b/>
                <w:color w:val="000000"/>
                <w:sz w:val="20"/>
                <w:szCs w:val="20"/>
              </w:rPr>
              <w:t>Sąnaudų straipsnis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5FEE87" w14:textId="77777777" w:rsidR="003644AE" w:rsidRPr="00C37A11" w:rsidRDefault="003644AE" w:rsidP="003644AE">
            <w:pPr>
              <w:jc w:val="center"/>
              <w:rPr>
                <w:b/>
                <w:color w:val="000000"/>
                <w:sz w:val="20"/>
                <w:szCs w:val="20"/>
              </w:rPr>
            </w:pPr>
            <w:r w:rsidRPr="00C37A11">
              <w:rPr>
                <w:b/>
                <w:color w:val="000000"/>
                <w:sz w:val="20"/>
                <w:szCs w:val="20"/>
              </w:rPr>
              <w:t>Suma, Eur</w:t>
            </w:r>
          </w:p>
        </w:tc>
      </w:tr>
      <w:tr w:rsidR="003644AE" w:rsidRPr="00C37A11" w14:paraId="7DF2AB6E" w14:textId="77777777" w:rsidTr="004B4782">
        <w:trPr>
          <w:trHeight w:val="276"/>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82678BE" w14:textId="77777777" w:rsidR="003644AE" w:rsidRPr="00C37A11" w:rsidRDefault="003644AE" w:rsidP="003644AE">
            <w:pPr>
              <w:jc w:val="left"/>
              <w:rPr>
                <w:color w:val="000000"/>
                <w:sz w:val="20"/>
                <w:szCs w:val="20"/>
              </w:rPr>
            </w:pPr>
            <w:r w:rsidRPr="00C37A11">
              <w:rPr>
                <w:color w:val="000000"/>
                <w:sz w:val="20"/>
                <w:szCs w:val="20"/>
              </w:rPr>
              <w:t>Darbo užmokesčio ir socialinio draudimo</w:t>
            </w:r>
          </w:p>
        </w:tc>
        <w:tc>
          <w:tcPr>
            <w:tcW w:w="2268" w:type="dxa"/>
            <w:tcBorders>
              <w:top w:val="nil"/>
              <w:left w:val="nil"/>
              <w:bottom w:val="single" w:sz="4" w:space="0" w:color="auto"/>
              <w:right w:val="single" w:sz="4" w:space="0" w:color="auto"/>
            </w:tcBorders>
            <w:shd w:val="clear" w:color="auto" w:fill="auto"/>
            <w:noWrap/>
            <w:vAlign w:val="center"/>
            <w:hideMark/>
          </w:tcPr>
          <w:p w14:paraId="16F2DC1B" w14:textId="77777777" w:rsidR="003644AE" w:rsidRPr="00C37A11" w:rsidRDefault="003644AE" w:rsidP="003644AE">
            <w:pPr>
              <w:jc w:val="right"/>
              <w:rPr>
                <w:color w:val="000000"/>
                <w:sz w:val="20"/>
                <w:szCs w:val="20"/>
              </w:rPr>
            </w:pPr>
            <w:r w:rsidRPr="00C37A11">
              <w:rPr>
                <w:color w:val="000000"/>
                <w:sz w:val="20"/>
                <w:szCs w:val="20"/>
              </w:rPr>
              <w:t>41.423</w:t>
            </w:r>
          </w:p>
        </w:tc>
      </w:tr>
      <w:tr w:rsidR="003644AE" w:rsidRPr="00C37A11" w14:paraId="017F3C70" w14:textId="77777777" w:rsidTr="004B478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A7A0EE" w14:textId="77777777" w:rsidR="003644AE" w:rsidRPr="00C37A11" w:rsidRDefault="003644AE" w:rsidP="003644AE">
            <w:pPr>
              <w:jc w:val="left"/>
              <w:rPr>
                <w:sz w:val="20"/>
                <w:szCs w:val="20"/>
              </w:rPr>
            </w:pPr>
            <w:r w:rsidRPr="00C37A11">
              <w:rPr>
                <w:sz w:val="20"/>
                <w:szCs w:val="20"/>
              </w:rPr>
              <w:t>Komunalinių paslaugų ir ryšių</w:t>
            </w:r>
          </w:p>
        </w:tc>
        <w:tc>
          <w:tcPr>
            <w:tcW w:w="2268" w:type="dxa"/>
            <w:tcBorders>
              <w:top w:val="nil"/>
              <w:left w:val="nil"/>
              <w:bottom w:val="single" w:sz="4" w:space="0" w:color="auto"/>
              <w:right w:val="single" w:sz="4" w:space="0" w:color="auto"/>
            </w:tcBorders>
            <w:shd w:val="clear" w:color="auto" w:fill="auto"/>
            <w:noWrap/>
            <w:vAlign w:val="center"/>
            <w:hideMark/>
          </w:tcPr>
          <w:p w14:paraId="76D5C1F8" w14:textId="77777777" w:rsidR="003644AE" w:rsidRPr="00C37A11" w:rsidRDefault="003644AE" w:rsidP="003644AE">
            <w:pPr>
              <w:jc w:val="right"/>
              <w:rPr>
                <w:color w:val="000000"/>
                <w:sz w:val="20"/>
                <w:szCs w:val="20"/>
              </w:rPr>
            </w:pPr>
            <w:r w:rsidRPr="00C37A11">
              <w:rPr>
                <w:color w:val="000000"/>
                <w:sz w:val="20"/>
                <w:szCs w:val="20"/>
              </w:rPr>
              <w:t>5.093</w:t>
            </w:r>
          </w:p>
        </w:tc>
      </w:tr>
      <w:tr w:rsidR="003644AE" w:rsidRPr="00C37A11" w14:paraId="1F5471F8"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93E3330" w14:textId="77777777" w:rsidR="003644AE" w:rsidRPr="00C37A11" w:rsidRDefault="003644AE" w:rsidP="003644AE">
            <w:pPr>
              <w:jc w:val="left"/>
              <w:rPr>
                <w:color w:val="000000"/>
                <w:sz w:val="20"/>
                <w:szCs w:val="20"/>
              </w:rPr>
            </w:pPr>
            <w:r w:rsidRPr="00C37A11">
              <w:rPr>
                <w:color w:val="000000"/>
                <w:sz w:val="20"/>
                <w:szCs w:val="20"/>
              </w:rPr>
              <w:t>Transporto</w:t>
            </w:r>
          </w:p>
        </w:tc>
        <w:tc>
          <w:tcPr>
            <w:tcW w:w="2268" w:type="dxa"/>
            <w:tcBorders>
              <w:top w:val="nil"/>
              <w:left w:val="nil"/>
              <w:bottom w:val="single" w:sz="4" w:space="0" w:color="auto"/>
              <w:right w:val="single" w:sz="4" w:space="0" w:color="auto"/>
            </w:tcBorders>
            <w:shd w:val="clear" w:color="auto" w:fill="auto"/>
            <w:noWrap/>
            <w:vAlign w:val="center"/>
            <w:hideMark/>
          </w:tcPr>
          <w:p w14:paraId="323E6925" w14:textId="77777777" w:rsidR="003644AE" w:rsidRPr="00C37A11" w:rsidRDefault="003644AE" w:rsidP="003644AE">
            <w:pPr>
              <w:jc w:val="right"/>
              <w:rPr>
                <w:color w:val="000000"/>
                <w:sz w:val="20"/>
                <w:szCs w:val="20"/>
              </w:rPr>
            </w:pPr>
            <w:r w:rsidRPr="00C37A11">
              <w:rPr>
                <w:color w:val="000000"/>
                <w:sz w:val="20"/>
                <w:szCs w:val="20"/>
              </w:rPr>
              <w:t>244</w:t>
            </w:r>
          </w:p>
        </w:tc>
      </w:tr>
      <w:tr w:rsidR="003644AE" w:rsidRPr="00C37A11" w14:paraId="69F88535"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5A4F7CC" w14:textId="77777777" w:rsidR="003644AE" w:rsidRPr="00C37A11" w:rsidRDefault="003644AE" w:rsidP="003644AE">
            <w:pPr>
              <w:jc w:val="left"/>
              <w:rPr>
                <w:color w:val="000000"/>
                <w:sz w:val="20"/>
                <w:szCs w:val="20"/>
              </w:rPr>
            </w:pPr>
            <w:r w:rsidRPr="00C37A11">
              <w:rPr>
                <w:color w:val="000000"/>
                <w:sz w:val="20"/>
                <w:szCs w:val="20"/>
              </w:rPr>
              <w:t>Kvalifikacijos kėlimo</w:t>
            </w:r>
          </w:p>
        </w:tc>
        <w:tc>
          <w:tcPr>
            <w:tcW w:w="2268" w:type="dxa"/>
            <w:tcBorders>
              <w:top w:val="nil"/>
              <w:left w:val="nil"/>
              <w:bottom w:val="single" w:sz="4" w:space="0" w:color="auto"/>
              <w:right w:val="single" w:sz="4" w:space="0" w:color="auto"/>
            </w:tcBorders>
            <w:shd w:val="clear" w:color="auto" w:fill="auto"/>
            <w:noWrap/>
            <w:vAlign w:val="center"/>
            <w:hideMark/>
          </w:tcPr>
          <w:p w14:paraId="24C30DE3" w14:textId="77777777" w:rsidR="003644AE" w:rsidRPr="00C37A11" w:rsidRDefault="003644AE" w:rsidP="003644AE">
            <w:pPr>
              <w:jc w:val="right"/>
              <w:rPr>
                <w:color w:val="000000"/>
                <w:sz w:val="20"/>
                <w:szCs w:val="20"/>
              </w:rPr>
            </w:pPr>
            <w:r w:rsidRPr="00C37A11">
              <w:rPr>
                <w:color w:val="000000"/>
                <w:sz w:val="20"/>
                <w:szCs w:val="20"/>
              </w:rPr>
              <w:t>75</w:t>
            </w:r>
          </w:p>
        </w:tc>
      </w:tr>
      <w:tr w:rsidR="003644AE" w:rsidRPr="00C37A11" w14:paraId="1F0AE718"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7E1B2C3D" w14:textId="77777777" w:rsidR="003644AE" w:rsidRPr="00C37A11" w:rsidRDefault="003644AE" w:rsidP="003644AE">
            <w:pPr>
              <w:jc w:val="left"/>
              <w:rPr>
                <w:color w:val="000000"/>
                <w:sz w:val="20"/>
                <w:szCs w:val="20"/>
              </w:rPr>
            </w:pPr>
            <w:r w:rsidRPr="00C37A11">
              <w:rPr>
                <w:color w:val="000000"/>
                <w:sz w:val="20"/>
                <w:szCs w:val="20"/>
              </w:rPr>
              <w:t>Sunaudotų ir parduotų atsargų savikaina</w:t>
            </w:r>
          </w:p>
        </w:tc>
        <w:tc>
          <w:tcPr>
            <w:tcW w:w="2268" w:type="dxa"/>
            <w:tcBorders>
              <w:top w:val="nil"/>
              <w:left w:val="nil"/>
              <w:bottom w:val="single" w:sz="4" w:space="0" w:color="auto"/>
              <w:right w:val="single" w:sz="4" w:space="0" w:color="auto"/>
            </w:tcBorders>
            <w:shd w:val="clear" w:color="auto" w:fill="auto"/>
            <w:noWrap/>
            <w:vAlign w:val="center"/>
            <w:hideMark/>
          </w:tcPr>
          <w:p w14:paraId="737D0A8E" w14:textId="77777777" w:rsidR="003644AE" w:rsidRPr="00C37A11" w:rsidRDefault="003644AE" w:rsidP="003644AE">
            <w:pPr>
              <w:jc w:val="right"/>
              <w:rPr>
                <w:color w:val="000000"/>
                <w:sz w:val="20"/>
                <w:szCs w:val="20"/>
              </w:rPr>
            </w:pPr>
            <w:r w:rsidRPr="00C37A11">
              <w:rPr>
                <w:color w:val="000000"/>
                <w:sz w:val="20"/>
                <w:szCs w:val="20"/>
              </w:rPr>
              <w:t>10.579</w:t>
            </w:r>
          </w:p>
        </w:tc>
      </w:tr>
      <w:tr w:rsidR="003644AE" w:rsidRPr="00C37A11" w14:paraId="1912BF24"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05040CA" w14:textId="77777777" w:rsidR="003644AE" w:rsidRPr="00C37A11" w:rsidRDefault="003644AE" w:rsidP="003644AE">
            <w:pPr>
              <w:jc w:val="left"/>
              <w:rPr>
                <w:color w:val="000000"/>
                <w:sz w:val="20"/>
                <w:szCs w:val="20"/>
              </w:rPr>
            </w:pPr>
            <w:r w:rsidRPr="00C37A11">
              <w:rPr>
                <w:color w:val="000000"/>
                <w:sz w:val="20"/>
                <w:szCs w:val="20"/>
              </w:rPr>
              <w:t>Kitų paslaugų</w:t>
            </w:r>
          </w:p>
        </w:tc>
        <w:tc>
          <w:tcPr>
            <w:tcW w:w="2268" w:type="dxa"/>
            <w:tcBorders>
              <w:top w:val="nil"/>
              <w:left w:val="nil"/>
              <w:bottom w:val="single" w:sz="4" w:space="0" w:color="auto"/>
              <w:right w:val="single" w:sz="4" w:space="0" w:color="auto"/>
            </w:tcBorders>
            <w:shd w:val="clear" w:color="auto" w:fill="auto"/>
            <w:noWrap/>
            <w:vAlign w:val="center"/>
            <w:hideMark/>
          </w:tcPr>
          <w:p w14:paraId="21D23A49" w14:textId="77777777" w:rsidR="003644AE" w:rsidRPr="00C37A11" w:rsidRDefault="003644AE" w:rsidP="003644AE">
            <w:pPr>
              <w:jc w:val="right"/>
              <w:rPr>
                <w:color w:val="000000"/>
                <w:sz w:val="20"/>
                <w:szCs w:val="20"/>
              </w:rPr>
            </w:pPr>
            <w:r w:rsidRPr="00C37A11">
              <w:rPr>
                <w:color w:val="000000"/>
                <w:sz w:val="20"/>
                <w:szCs w:val="20"/>
              </w:rPr>
              <w:t>294</w:t>
            </w:r>
          </w:p>
        </w:tc>
      </w:tr>
      <w:tr w:rsidR="003644AE" w:rsidRPr="00C37A11" w14:paraId="2E14A567" w14:textId="77777777" w:rsidTr="004B478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F3B87EA" w14:textId="77777777" w:rsidR="003644AE" w:rsidRPr="00C37A11" w:rsidRDefault="003644AE" w:rsidP="003644AE">
            <w:pPr>
              <w:jc w:val="right"/>
              <w:rPr>
                <w:color w:val="000000"/>
                <w:sz w:val="20"/>
                <w:szCs w:val="20"/>
              </w:rPr>
            </w:pPr>
            <w:r w:rsidRPr="00C37A11">
              <w:rPr>
                <w:color w:val="000000"/>
                <w:sz w:val="20"/>
                <w:szCs w:val="20"/>
              </w:rPr>
              <w:t>Iš viso:</w:t>
            </w:r>
          </w:p>
        </w:tc>
        <w:tc>
          <w:tcPr>
            <w:tcW w:w="2268" w:type="dxa"/>
            <w:tcBorders>
              <w:top w:val="nil"/>
              <w:left w:val="nil"/>
              <w:bottom w:val="single" w:sz="4" w:space="0" w:color="auto"/>
              <w:right w:val="single" w:sz="4" w:space="0" w:color="auto"/>
            </w:tcBorders>
            <w:shd w:val="clear" w:color="auto" w:fill="auto"/>
            <w:noWrap/>
            <w:vAlign w:val="center"/>
            <w:hideMark/>
          </w:tcPr>
          <w:p w14:paraId="29DA12EC" w14:textId="77777777" w:rsidR="003644AE" w:rsidRPr="00C37A11" w:rsidRDefault="003644AE" w:rsidP="003644AE">
            <w:pPr>
              <w:jc w:val="right"/>
              <w:rPr>
                <w:b/>
                <w:bCs/>
                <w:color w:val="000000"/>
                <w:sz w:val="20"/>
                <w:szCs w:val="20"/>
              </w:rPr>
            </w:pPr>
            <w:r w:rsidRPr="00C37A11">
              <w:rPr>
                <w:b/>
                <w:bCs/>
                <w:color w:val="000000"/>
                <w:sz w:val="20"/>
                <w:szCs w:val="20"/>
              </w:rPr>
              <w:t>57.708</w:t>
            </w:r>
          </w:p>
        </w:tc>
      </w:tr>
    </w:tbl>
    <w:p w14:paraId="691A26B3" w14:textId="77777777" w:rsidR="00D6460C" w:rsidRPr="00C37A11" w:rsidRDefault="00D6460C" w:rsidP="00D6460C">
      <w:pPr>
        <w:rPr>
          <w:i/>
          <w:sz w:val="18"/>
          <w:szCs w:val="18"/>
        </w:rPr>
      </w:pPr>
      <w:r w:rsidRPr="00C37A11">
        <w:rPr>
          <w:i/>
          <w:sz w:val="18"/>
          <w:szCs w:val="18"/>
        </w:rPr>
        <w:t>(šaltinis: Dūseikių SGN)</w:t>
      </w:r>
    </w:p>
    <w:p w14:paraId="2B4B8967" w14:textId="77777777" w:rsidR="00506B62" w:rsidRPr="00C37A11" w:rsidRDefault="00506B62" w:rsidP="00506B62">
      <w:pPr>
        <w:rPr>
          <w:rFonts w:cs="Calibri"/>
          <w:b/>
        </w:rPr>
      </w:pPr>
    </w:p>
    <w:p w14:paraId="0BE30F3C" w14:textId="77777777" w:rsidR="00125BE8" w:rsidRPr="00C37A11" w:rsidRDefault="0016594C" w:rsidP="001F6842">
      <w:pPr>
        <w:keepNext/>
        <w:keepLines/>
        <w:ind w:firstLine="851"/>
      </w:pPr>
      <w:r w:rsidRPr="00C37A11">
        <w:rPr>
          <w:b/>
        </w:rPr>
        <w:t>Viešosios paslaugos paklausos analizė</w:t>
      </w:r>
      <w:r w:rsidRPr="00C37A11">
        <w:t>.</w:t>
      </w:r>
      <w:r w:rsidRPr="00C37A11">
        <w:rPr>
          <w:b/>
        </w:rPr>
        <w:t xml:space="preserve"> </w:t>
      </w:r>
      <w:r w:rsidR="00531BBD" w:rsidRPr="00C37A11">
        <w:rPr>
          <w:b/>
        </w:rPr>
        <w:t>Demografinės tendencijos.</w:t>
      </w:r>
      <w:r w:rsidR="00531BBD" w:rsidRPr="00C37A11">
        <w:t xml:space="preserve"> </w:t>
      </w:r>
      <w:r w:rsidR="00F07D2D" w:rsidRPr="00C37A11">
        <w:t>Kaip apibrėžta auk</w:t>
      </w:r>
      <w:r w:rsidR="00F07D2D" w:rsidRPr="00C37A11">
        <w:t>š</w:t>
      </w:r>
      <w:r w:rsidR="00F07D2D" w:rsidRPr="00C37A11">
        <w:t xml:space="preserve">čiau, </w:t>
      </w:r>
      <w:r w:rsidR="008E078B" w:rsidRPr="00C37A11">
        <w:t xml:space="preserve">nagrinėjamų viešųjų paslaugų </w:t>
      </w:r>
      <w:r w:rsidR="00F07D2D" w:rsidRPr="00C37A11">
        <w:t xml:space="preserve">potencialūs </w:t>
      </w:r>
      <w:r w:rsidR="008E078B" w:rsidRPr="00C37A11">
        <w:t xml:space="preserve">gavėjai </w:t>
      </w:r>
      <w:r w:rsidR="00F07D2D" w:rsidRPr="00C37A11">
        <w:t xml:space="preserve">pirmiausia </w:t>
      </w:r>
      <w:r w:rsidR="008E078B" w:rsidRPr="00C37A11">
        <w:t xml:space="preserve">yra </w:t>
      </w:r>
      <w:r w:rsidR="003644AE" w:rsidRPr="00C37A11">
        <w:t>Telšių</w:t>
      </w:r>
      <w:r w:rsidR="00F27703" w:rsidRPr="00C37A11">
        <w:t xml:space="preserve"> regiono</w:t>
      </w:r>
      <w:r w:rsidR="008E078B" w:rsidRPr="00C37A11">
        <w:t xml:space="preserve"> gyventojai, todėl </w:t>
      </w:r>
      <w:r w:rsidR="00125BE8" w:rsidRPr="00C37A11">
        <w:t xml:space="preserve">nagrinėjama viešosios paslaugos rinka apribojama </w:t>
      </w:r>
      <w:r w:rsidR="00F07D2D" w:rsidRPr="00C37A11">
        <w:t xml:space="preserve">šia </w:t>
      </w:r>
      <w:r w:rsidR="00A626C0" w:rsidRPr="00C37A11">
        <w:t>teritorija</w:t>
      </w:r>
      <w:r w:rsidR="00125BE8" w:rsidRPr="00C37A11">
        <w:t>.</w:t>
      </w:r>
      <w:r w:rsidR="00423C3D" w:rsidRPr="00C37A11">
        <w:tab/>
      </w:r>
    </w:p>
    <w:p w14:paraId="20CC29F8" w14:textId="77777777" w:rsidR="002B10ED" w:rsidRPr="00C37A11" w:rsidRDefault="002B10ED" w:rsidP="007F5D63">
      <w:pPr>
        <w:pStyle w:val="Default"/>
        <w:ind w:firstLine="851"/>
        <w:jc w:val="both"/>
        <w:rPr>
          <w:rFonts w:ascii="Arial Narrow" w:hAnsi="Arial Narrow"/>
          <w:color w:val="auto"/>
          <w:lang w:val="lt-LT"/>
        </w:rPr>
      </w:pPr>
      <w:r w:rsidRPr="00C37A11">
        <w:rPr>
          <w:rFonts w:ascii="Arial Narrow" w:hAnsi="Arial Narrow"/>
          <w:color w:val="auto"/>
          <w:lang w:val="lt-LT"/>
        </w:rPr>
        <w:t>201</w:t>
      </w:r>
      <w:r w:rsidR="00F27703" w:rsidRPr="00C37A11">
        <w:rPr>
          <w:rFonts w:ascii="Arial Narrow" w:hAnsi="Arial Narrow"/>
          <w:color w:val="auto"/>
          <w:lang w:val="lt-LT"/>
        </w:rPr>
        <w:t>9</w:t>
      </w:r>
      <w:r w:rsidRPr="00C37A11">
        <w:rPr>
          <w:rFonts w:ascii="Arial Narrow" w:hAnsi="Arial Narrow"/>
          <w:color w:val="auto"/>
          <w:lang w:val="lt-LT"/>
        </w:rPr>
        <w:t xml:space="preserve"> metų </w:t>
      </w:r>
      <w:r w:rsidR="00125BE8" w:rsidRPr="00C37A11">
        <w:rPr>
          <w:rFonts w:ascii="Arial Narrow" w:hAnsi="Arial Narrow"/>
          <w:color w:val="auto"/>
          <w:lang w:val="lt-LT"/>
        </w:rPr>
        <w:t>pradžioje</w:t>
      </w:r>
      <w:r w:rsidR="00BA2C12" w:rsidRPr="00C37A11">
        <w:rPr>
          <w:rFonts w:ascii="Arial Narrow" w:hAnsi="Arial Narrow"/>
          <w:color w:val="auto"/>
          <w:lang w:val="lt-LT"/>
        </w:rPr>
        <w:t xml:space="preserve"> </w:t>
      </w:r>
      <w:r w:rsidR="00913320" w:rsidRPr="00C37A11">
        <w:rPr>
          <w:rFonts w:ascii="Arial Narrow" w:hAnsi="Arial Narrow"/>
          <w:color w:val="auto"/>
          <w:lang w:val="lt-LT"/>
        </w:rPr>
        <w:t>Telšių</w:t>
      </w:r>
      <w:r w:rsidR="00F27703" w:rsidRPr="00C37A11">
        <w:rPr>
          <w:rFonts w:ascii="Arial Narrow" w:hAnsi="Arial Narrow"/>
          <w:color w:val="auto"/>
          <w:lang w:val="lt-LT"/>
        </w:rPr>
        <w:t xml:space="preserve"> regione</w:t>
      </w:r>
      <w:r w:rsidR="00A626C0" w:rsidRPr="00C37A11">
        <w:rPr>
          <w:rFonts w:ascii="Arial Narrow" w:hAnsi="Arial Narrow"/>
          <w:color w:val="auto"/>
          <w:lang w:val="lt-LT"/>
        </w:rPr>
        <w:t xml:space="preserve"> </w:t>
      </w:r>
      <w:r w:rsidRPr="00C37A11">
        <w:rPr>
          <w:rFonts w:ascii="Arial Narrow" w:hAnsi="Arial Narrow"/>
          <w:color w:val="auto"/>
          <w:lang w:val="lt-LT"/>
        </w:rPr>
        <w:t xml:space="preserve">gyveno </w:t>
      </w:r>
      <w:r w:rsidR="00AB2F34" w:rsidRPr="00C37A11">
        <w:rPr>
          <w:rFonts w:ascii="Arial Narrow" w:hAnsi="Arial Narrow"/>
          <w:color w:val="auto"/>
          <w:lang w:val="lt-LT"/>
        </w:rPr>
        <w:t>132.082</w:t>
      </w:r>
      <w:r w:rsidR="00384B03" w:rsidRPr="00C37A11">
        <w:rPr>
          <w:rFonts w:ascii="Arial Narrow" w:hAnsi="Arial Narrow"/>
          <w:color w:val="auto"/>
          <w:lang w:val="lt-LT"/>
        </w:rPr>
        <w:t xml:space="preserve"> gyventojai</w:t>
      </w:r>
      <w:r w:rsidR="001F6842" w:rsidRPr="00C37A11">
        <w:rPr>
          <w:rFonts w:ascii="Arial Narrow" w:hAnsi="Arial Narrow"/>
          <w:color w:val="auto"/>
          <w:lang w:val="lt-LT"/>
        </w:rPr>
        <w:t xml:space="preserve"> (palyginimui </w:t>
      </w:r>
      <w:r w:rsidR="001F6842" w:rsidRPr="00C37A11">
        <w:rPr>
          <w:rFonts w:ascii="Arial Narrow" w:hAnsi="Arial Narrow"/>
          <w:lang w:val="lt-LT"/>
        </w:rPr>
        <w:t>2019 m. pradžioje     Lietuvoje gyveno 2,8 mln. nuolatinių gyventojų)</w:t>
      </w:r>
      <w:r w:rsidR="00125BE8" w:rsidRPr="00C37A11">
        <w:rPr>
          <w:rFonts w:ascii="Arial Narrow" w:hAnsi="Arial Narrow"/>
          <w:color w:val="auto"/>
          <w:lang w:val="lt-LT"/>
        </w:rPr>
        <w:t>.</w:t>
      </w:r>
      <w:r w:rsidRPr="00C37A11">
        <w:rPr>
          <w:rFonts w:ascii="Arial Narrow" w:hAnsi="Arial Narrow"/>
          <w:color w:val="auto"/>
          <w:lang w:val="lt-LT"/>
        </w:rPr>
        <w:t xml:space="preserve"> </w:t>
      </w:r>
      <w:r w:rsidR="00A626C0" w:rsidRPr="00C37A11">
        <w:rPr>
          <w:rFonts w:ascii="Arial Narrow" w:hAnsi="Arial Narrow"/>
          <w:color w:val="auto"/>
          <w:lang w:val="lt-LT"/>
        </w:rPr>
        <w:t>G</w:t>
      </w:r>
      <w:r w:rsidRPr="00C37A11">
        <w:rPr>
          <w:rFonts w:ascii="Arial Narrow" w:hAnsi="Arial Narrow"/>
          <w:color w:val="auto"/>
          <w:lang w:val="lt-LT"/>
        </w:rPr>
        <w:t xml:space="preserve">yventojų skaičius </w:t>
      </w:r>
      <w:r w:rsidR="00F27703" w:rsidRPr="00C37A11">
        <w:rPr>
          <w:rFonts w:ascii="Arial Narrow" w:hAnsi="Arial Narrow"/>
          <w:color w:val="auto"/>
          <w:lang w:val="lt-LT"/>
        </w:rPr>
        <w:t xml:space="preserve">per paskutinius penkerius metus </w:t>
      </w:r>
      <w:r w:rsidRPr="00C37A11">
        <w:rPr>
          <w:rFonts w:ascii="Arial Narrow" w:hAnsi="Arial Narrow"/>
          <w:color w:val="auto"/>
          <w:lang w:val="lt-LT"/>
        </w:rPr>
        <w:t xml:space="preserve">sumažėjo </w:t>
      </w:r>
      <w:r w:rsidR="00AB2F34" w:rsidRPr="00C37A11">
        <w:rPr>
          <w:rFonts w:ascii="Arial Narrow" w:hAnsi="Arial Narrow"/>
          <w:color w:val="auto"/>
          <w:lang w:val="lt-LT"/>
        </w:rPr>
        <w:t>7,96</w:t>
      </w:r>
      <w:r w:rsidRPr="00C37A11">
        <w:rPr>
          <w:rFonts w:ascii="Arial Narrow" w:hAnsi="Arial Narrow"/>
          <w:color w:val="auto"/>
          <w:lang w:val="lt-LT"/>
        </w:rPr>
        <w:t xml:space="preserve"> %. Gyventojų mažėjimas </w:t>
      </w:r>
      <w:r w:rsidR="00125BE8" w:rsidRPr="00C37A11">
        <w:rPr>
          <w:rFonts w:ascii="Arial Narrow" w:hAnsi="Arial Narrow"/>
          <w:color w:val="auto"/>
          <w:lang w:val="lt-LT"/>
        </w:rPr>
        <w:t xml:space="preserve">apskrityje </w:t>
      </w:r>
      <w:r w:rsidRPr="00C37A11">
        <w:rPr>
          <w:rFonts w:ascii="Arial Narrow" w:hAnsi="Arial Narrow"/>
          <w:color w:val="auto"/>
          <w:lang w:val="lt-LT"/>
        </w:rPr>
        <w:t>buvo didesnis nei šalyje (</w:t>
      </w:r>
      <w:r w:rsidR="00BA2C12" w:rsidRPr="00C37A11">
        <w:rPr>
          <w:rFonts w:ascii="Arial Narrow" w:hAnsi="Arial Narrow"/>
          <w:color w:val="auto"/>
          <w:lang w:val="lt-LT"/>
        </w:rPr>
        <w:t>4,5</w:t>
      </w:r>
      <w:r w:rsidR="00125BE8" w:rsidRPr="00C37A11">
        <w:rPr>
          <w:rFonts w:ascii="Arial Narrow" w:hAnsi="Arial Narrow"/>
          <w:color w:val="auto"/>
          <w:lang w:val="lt-LT"/>
        </w:rPr>
        <w:t>3</w:t>
      </w:r>
      <w:r w:rsidR="00BA2C12" w:rsidRPr="00C37A11">
        <w:rPr>
          <w:rFonts w:ascii="Arial Narrow" w:hAnsi="Arial Narrow"/>
          <w:color w:val="auto"/>
          <w:lang w:val="lt-LT"/>
        </w:rPr>
        <w:t xml:space="preserve"> %)</w:t>
      </w:r>
      <w:r w:rsidRPr="00C37A11">
        <w:rPr>
          <w:rFonts w:ascii="Arial Narrow" w:hAnsi="Arial Narrow"/>
          <w:color w:val="auto"/>
          <w:lang w:val="lt-LT"/>
        </w:rPr>
        <w:t>.</w:t>
      </w:r>
    </w:p>
    <w:p w14:paraId="5372D946" w14:textId="77777777" w:rsidR="002B10ED" w:rsidRPr="00C37A11" w:rsidRDefault="002B10ED" w:rsidP="002B10ED">
      <w:pPr>
        <w:pStyle w:val="Default"/>
        <w:jc w:val="center"/>
        <w:rPr>
          <w:rFonts w:ascii="Arial Narrow" w:hAnsi="Arial Narrow"/>
          <w:color w:val="auto"/>
          <w:lang w:val="lt-LT"/>
        </w:rPr>
      </w:pPr>
    </w:p>
    <w:p w14:paraId="78062586" w14:textId="77777777" w:rsidR="002B10ED" w:rsidRPr="00C37A11" w:rsidRDefault="002B10ED" w:rsidP="006647DE">
      <w:pPr>
        <w:pStyle w:val="Default"/>
        <w:keepNext/>
        <w:keepLines/>
        <w:rPr>
          <w:rFonts w:ascii="Arial Narrow" w:hAnsi="Arial Narrow"/>
          <w:b/>
          <w:color w:val="auto"/>
          <w:lang w:val="lt-LT"/>
        </w:rPr>
      </w:pPr>
      <w:r w:rsidRPr="00C37A11">
        <w:rPr>
          <w:rFonts w:ascii="Arial Narrow" w:hAnsi="Arial Narrow"/>
          <w:b/>
          <w:color w:val="auto"/>
          <w:lang w:val="lt-LT"/>
        </w:rPr>
        <w:t>1.</w:t>
      </w:r>
      <w:r w:rsidR="00913320" w:rsidRPr="00C37A11">
        <w:rPr>
          <w:rFonts w:ascii="Arial Narrow" w:hAnsi="Arial Narrow"/>
          <w:b/>
          <w:color w:val="auto"/>
          <w:lang w:val="lt-LT"/>
        </w:rPr>
        <w:t>1</w:t>
      </w:r>
      <w:r w:rsidR="009A3D95" w:rsidRPr="00C37A11">
        <w:rPr>
          <w:rFonts w:ascii="Arial Narrow" w:hAnsi="Arial Narrow"/>
          <w:b/>
          <w:color w:val="auto"/>
          <w:lang w:val="lt-LT"/>
        </w:rPr>
        <w:t>3</w:t>
      </w:r>
      <w:r w:rsidR="00C8242D" w:rsidRPr="00C37A11">
        <w:rPr>
          <w:rFonts w:ascii="Arial Narrow" w:hAnsi="Arial Narrow"/>
          <w:b/>
          <w:color w:val="auto"/>
          <w:lang w:val="lt-LT"/>
        </w:rPr>
        <w:t xml:space="preserve"> </w:t>
      </w:r>
      <w:r w:rsidRPr="00C37A11">
        <w:rPr>
          <w:rFonts w:ascii="Arial Narrow" w:hAnsi="Arial Narrow"/>
          <w:b/>
          <w:color w:val="auto"/>
          <w:lang w:val="lt-LT"/>
        </w:rPr>
        <w:t xml:space="preserve">lentelė. </w:t>
      </w:r>
      <w:r w:rsidR="00125BE8" w:rsidRPr="00C37A11">
        <w:rPr>
          <w:rFonts w:ascii="Arial Narrow" w:hAnsi="Arial Narrow"/>
          <w:b/>
          <w:color w:val="auto"/>
          <w:lang w:val="lt-LT"/>
        </w:rPr>
        <w:t xml:space="preserve">Nuolatinių gyventojų skaičius </w:t>
      </w:r>
      <w:r w:rsidR="00AB2F34" w:rsidRPr="00C37A11">
        <w:rPr>
          <w:rFonts w:ascii="Arial Narrow" w:hAnsi="Arial Narrow"/>
          <w:b/>
          <w:color w:val="auto"/>
          <w:lang w:val="lt-LT"/>
        </w:rPr>
        <w:t>(</w:t>
      </w:r>
      <w:r w:rsidR="009C240C" w:rsidRPr="00C37A11">
        <w:rPr>
          <w:rFonts w:ascii="Arial Narrow" w:hAnsi="Arial Narrow"/>
          <w:b/>
          <w:color w:val="auto"/>
          <w:lang w:val="lt-LT"/>
        </w:rPr>
        <w:t>metų pradžiai</w:t>
      </w:r>
      <w:r w:rsidR="00AB2F34" w:rsidRPr="00C37A11">
        <w:rPr>
          <w:rFonts w:ascii="Arial Narrow" w:hAnsi="Arial Narrow"/>
          <w:b/>
          <w:color w:val="auto"/>
          <w:lang w:val="lt-LT"/>
        </w:rPr>
        <w: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468"/>
        <w:gridCol w:w="1418"/>
        <w:gridCol w:w="1417"/>
        <w:gridCol w:w="1418"/>
        <w:gridCol w:w="1275"/>
      </w:tblGrid>
      <w:tr w:rsidR="00C509D0" w:rsidRPr="00C37A11" w14:paraId="66184EFC" w14:textId="77777777" w:rsidTr="001A3DE8">
        <w:trPr>
          <w:trHeight w:val="345"/>
        </w:trPr>
        <w:tc>
          <w:tcPr>
            <w:tcW w:w="2076" w:type="dxa"/>
            <w:shd w:val="clear" w:color="auto" w:fill="D9D9D9" w:themeFill="background1" w:themeFillShade="D9"/>
            <w:vAlign w:val="center"/>
            <w:hideMark/>
          </w:tcPr>
          <w:p w14:paraId="1EDA7061" w14:textId="77777777" w:rsidR="00C509D0" w:rsidRPr="00C37A11" w:rsidRDefault="00C509D0" w:rsidP="00C509D0">
            <w:pPr>
              <w:jc w:val="left"/>
              <w:rPr>
                <w:b/>
                <w:bCs/>
                <w:color w:val="000000"/>
                <w:sz w:val="20"/>
                <w:szCs w:val="20"/>
              </w:rPr>
            </w:pPr>
            <w:r w:rsidRPr="00C37A11">
              <w:rPr>
                <w:rFonts w:cs="Arial"/>
                <w:b/>
                <w:bCs/>
                <w:color w:val="000000"/>
                <w:sz w:val="20"/>
                <w:szCs w:val="20"/>
              </w:rPr>
              <w:t> </w:t>
            </w:r>
          </w:p>
        </w:tc>
        <w:tc>
          <w:tcPr>
            <w:tcW w:w="1468" w:type="dxa"/>
            <w:shd w:val="clear" w:color="auto" w:fill="D9D9D9" w:themeFill="background1" w:themeFillShade="D9"/>
            <w:vAlign w:val="center"/>
            <w:hideMark/>
          </w:tcPr>
          <w:p w14:paraId="3D1605E4" w14:textId="77777777" w:rsidR="00C509D0" w:rsidRPr="00C37A11" w:rsidRDefault="00C509D0" w:rsidP="00C509D0">
            <w:pPr>
              <w:jc w:val="center"/>
              <w:rPr>
                <w:b/>
                <w:bCs/>
                <w:color w:val="000000"/>
                <w:sz w:val="20"/>
                <w:szCs w:val="20"/>
              </w:rPr>
            </w:pPr>
            <w:r w:rsidRPr="00C37A11">
              <w:rPr>
                <w:rFonts w:cs="Arial"/>
                <w:b/>
                <w:bCs/>
                <w:color w:val="000000"/>
                <w:sz w:val="20"/>
                <w:szCs w:val="20"/>
              </w:rPr>
              <w:t>2015</w:t>
            </w:r>
          </w:p>
        </w:tc>
        <w:tc>
          <w:tcPr>
            <w:tcW w:w="1418" w:type="dxa"/>
            <w:shd w:val="clear" w:color="auto" w:fill="D9D9D9" w:themeFill="background1" w:themeFillShade="D9"/>
            <w:vAlign w:val="center"/>
            <w:hideMark/>
          </w:tcPr>
          <w:p w14:paraId="10ECCEB4" w14:textId="77777777" w:rsidR="00C509D0" w:rsidRPr="00C37A11" w:rsidRDefault="00C509D0" w:rsidP="00C509D0">
            <w:pPr>
              <w:jc w:val="center"/>
              <w:rPr>
                <w:b/>
                <w:bCs/>
                <w:color w:val="000000"/>
                <w:sz w:val="20"/>
                <w:szCs w:val="20"/>
              </w:rPr>
            </w:pPr>
            <w:r w:rsidRPr="00C37A11">
              <w:rPr>
                <w:rFonts w:cs="Arial"/>
                <w:b/>
                <w:bCs/>
                <w:color w:val="000000"/>
                <w:sz w:val="20"/>
                <w:szCs w:val="20"/>
              </w:rPr>
              <w:t>2016</w:t>
            </w:r>
          </w:p>
        </w:tc>
        <w:tc>
          <w:tcPr>
            <w:tcW w:w="1417" w:type="dxa"/>
            <w:shd w:val="clear" w:color="auto" w:fill="D9D9D9" w:themeFill="background1" w:themeFillShade="D9"/>
            <w:vAlign w:val="center"/>
            <w:hideMark/>
          </w:tcPr>
          <w:p w14:paraId="67C27ED1" w14:textId="77777777" w:rsidR="00C509D0" w:rsidRPr="00C37A11" w:rsidRDefault="00C509D0" w:rsidP="00C509D0">
            <w:pPr>
              <w:jc w:val="center"/>
              <w:rPr>
                <w:b/>
                <w:bCs/>
                <w:color w:val="000000"/>
                <w:sz w:val="20"/>
                <w:szCs w:val="20"/>
              </w:rPr>
            </w:pPr>
            <w:r w:rsidRPr="00C37A11">
              <w:rPr>
                <w:rFonts w:cs="Arial"/>
                <w:b/>
                <w:bCs/>
                <w:color w:val="000000"/>
                <w:sz w:val="20"/>
                <w:szCs w:val="20"/>
              </w:rPr>
              <w:t>2017</w:t>
            </w:r>
          </w:p>
        </w:tc>
        <w:tc>
          <w:tcPr>
            <w:tcW w:w="1418" w:type="dxa"/>
            <w:shd w:val="clear" w:color="auto" w:fill="D9D9D9" w:themeFill="background1" w:themeFillShade="D9"/>
            <w:vAlign w:val="center"/>
            <w:hideMark/>
          </w:tcPr>
          <w:p w14:paraId="2B88174E" w14:textId="77777777" w:rsidR="00C509D0" w:rsidRPr="00C37A11" w:rsidRDefault="00C509D0" w:rsidP="00C509D0">
            <w:pPr>
              <w:jc w:val="center"/>
              <w:rPr>
                <w:b/>
                <w:bCs/>
                <w:color w:val="000000"/>
                <w:sz w:val="20"/>
                <w:szCs w:val="20"/>
              </w:rPr>
            </w:pPr>
            <w:r w:rsidRPr="00C37A11">
              <w:rPr>
                <w:rFonts w:cs="Arial"/>
                <w:b/>
                <w:bCs/>
                <w:color w:val="000000"/>
                <w:sz w:val="20"/>
                <w:szCs w:val="20"/>
              </w:rPr>
              <w:t>2018</w:t>
            </w:r>
          </w:p>
        </w:tc>
        <w:tc>
          <w:tcPr>
            <w:tcW w:w="1275" w:type="dxa"/>
            <w:shd w:val="clear" w:color="auto" w:fill="D9D9D9" w:themeFill="background1" w:themeFillShade="D9"/>
            <w:vAlign w:val="center"/>
            <w:hideMark/>
          </w:tcPr>
          <w:p w14:paraId="1EF2DD16" w14:textId="77777777" w:rsidR="00C509D0" w:rsidRPr="00C37A11" w:rsidRDefault="00C509D0" w:rsidP="00C509D0">
            <w:pPr>
              <w:jc w:val="center"/>
              <w:rPr>
                <w:b/>
                <w:bCs/>
                <w:color w:val="000000"/>
                <w:sz w:val="20"/>
                <w:szCs w:val="20"/>
              </w:rPr>
            </w:pPr>
            <w:r w:rsidRPr="00C37A11">
              <w:rPr>
                <w:rFonts w:cs="Arial"/>
                <w:b/>
                <w:bCs/>
                <w:color w:val="000000"/>
                <w:sz w:val="20"/>
                <w:szCs w:val="20"/>
              </w:rPr>
              <w:t>2019</w:t>
            </w:r>
          </w:p>
        </w:tc>
      </w:tr>
      <w:tr w:rsidR="00C509D0" w:rsidRPr="00C37A11" w14:paraId="2E9EEB90" w14:textId="77777777" w:rsidTr="001A3DE8">
        <w:trPr>
          <w:trHeight w:val="345"/>
        </w:trPr>
        <w:tc>
          <w:tcPr>
            <w:tcW w:w="2076" w:type="dxa"/>
            <w:shd w:val="clear" w:color="auto" w:fill="D9D9D9" w:themeFill="background1" w:themeFillShade="D9"/>
            <w:vAlign w:val="center"/>
            <w:hideMark/>
          </w:tcPr>
          <w:p w14:paraId="4D9B0A04" w14:textId="77777777" w:rsidR="00C509D0" w:rsidRPr="00C37A11" w:rsidRDefault="00C509D0" w:rsidP="00C509D0">
            <w:pPr>
              <w:jc w:val="left"/>
              <w:rPr>
                <w:color w:val="000000"/>
                <w:sz w:val="20"/>
                <w:szCs w:val="20"/>
              </w:rPr>
            </w:pPr>
            <w:r w:rsidRPr="00C37A11">
              <w:rPr>
                <w:rFonts w:cs="Arial"/>
                <w:color w:val="000000"/>
                <w:sz w:val="20"/>
                <w:szCs w:val="20"/>
              </w:rPr>
              <w:t>Telšių apskritis</w:t>
            </w:r>
          </w:p>
        </w:tc>
        <w:tc>
          <w:tcPr>
            <w:tcW w:w="1468" w:type="dxa"/>
            <w:shd w:val="clear" w:color="auto" w:fill="D9D9D9" w:themeFill="background1" w:themeFillShade="D9"/>
            <w:vAlign w:val="center"/>
            <w:hideMark/>
          </w:tcPr>
          <w:p w14:paraId="4FDC0794" w14:textId="77777777" w:rsidR="00C509D0" w:rsidRPr="00C37A11" w:rsidRDefault="00263522" w:rsidP="00C509D0">
            <w:pPr>
              <w:jc w:val="center"/>
              <w:rPr>
                <w:color w:val="000000"/>
                <w:sz w:val="20"/>
                <w:szCs w:val="20"/>
              </w:rPr>
            </w:pPr>
            <w:r w:rsidRPr="00C37A11">
              <w:rPr>
                <w:rFonts w:cs="Arial"/>
                <w:color w:val="000000"/>
                <w:sz w:val="20"/>
                <w:szCs w:val="20"/>
              </w:rPr>
              <w:t>143.</w:t>
            </w:r>
            <w:r w:rsidR="00C509D0" w:rsidRPr="00C37A11">
              <w:rPr>
                <w:rFonts w:cs="Arial"/>
                <w:color w:val="000000"/>
                <w:sz w:val="20"/>
                <w:szCs w:val="20"/>
              </w:rPr>
              <w:t>511</w:t>
            </w:r>
          </w:p>
        </w:tc>
        <w:tc>
          <w:tcPr>
            <w:tcW w:w="1418" w:type="dxa"/>
            <w:shd w:val="clear" w:color="auto" w:fill="D9D9D9" w:themeFill="background1" w:themeFillShade="D9"/>
            <w:vAlign w:val="center"/>
            <w:hideMark/>
          </w:tcPr>
          <w:p w14:paraId="471BA796" w14:textId="77777777" w:rsidR="00C509D0" w:rsidRPr="00C37A11" w:rsidRDefault="00263522" w:rsidP="00C509D0">
            <w:pPr>
              <w:jc w:val="center"/>
              <w:rPr>
                <w:color w:val="000000"/>
                <w:sz w:val="20"/>
                <w:szCs w:val="20"/>
              </w:rPr>
            </w:pPr>
            <w:r w:rsidRPr="00C37A11">
              <w:rPr>
                <w:rFonts w:cs="Arial"/>
                <w:color w:val="000000"/>
                <w:sz w:val="20"/>
                <w:szCs w:val="20"/>
              </w:rPr>
              <w:t>141.</w:t>
            </w:r>
            <w:r w:rsidR="00C509D0" w:rsidRPr="00C37A11">
              <w:rPr>
                <w:rFonts w:cs="Arial"/>
                <w:color w:val="000000"/>
                <w:sz w:val="20"/>
                <w:szCs w:val="20"/>
              </w:rPr>
              <w:t>293</w:t>
            </w:r>
          </w:p>
        </w:tc>
        <w:tc>
          <w:tcPr>
            <w:tcW w:w="1417" w:type="dxa"/>
            <w:shd w:val="clear" w:color="auto" w:fill="D9D9D9" w:themeFill="background1" w:themeFillShade="D9"/>
            <w:vAlign w:val="center"/>
            <w:hideMark/>
          </w:tcPr>
          <w:p w14:paraId="0AF8F1C6" w14:textId="77777777" w:rsidR="00C509D0" w:rsidRPr="00C37A11" w:rsidRDefault="00263522" w:rsidP="00C509D0">
            <w:pPr>
              <w:jc w:val="center"/>
              <w:rPr>
                <w:color w:val="000000"/>
                <w:sz w:val="20"/>
                <w:szCs w:val="20"/>
              </w:rPr>
            </w:pPr>
            <w:r w:rsidRPr="00C37A11">
              <w:rPr>
                <w:rFonts w:cs="Arial"/>
                <w:color w:val="000000"/>
                <w:sz w:val="20"/>
                <w:szCs w:val="20"/>
              </w:rPr>
              <w:t>137.</w:t>
            </w:r>
            <w:r w:rsidR="00C509D0" w:rsidRPr="00C37A11">
              <w:rPr>
                <w:rFonts w:cs="Arial"/>
                <w:color w:val="000000"/>
                <w:sz w:val="20"/>
                <w:szCs w:val="20"/>
              </w:rPr>
              <w:t>769</w:t>
            </w:r>
          </w:p>
        </w:tc>
        <w:tc>
          <w:tcPr>
            <w:tcW w:w="1418" w:type="dxa"/>
            <w:shd w:val="clear" w:color="auto" w:fill="D9D9D9" w:themeFill="background1" w:themeFillShade="D9"/>
            <w:vAlign w:val="center"/>
            <w:hideMark/>
          </w:tcPr>
          <w:p w14:paraId="0B5FE8F6" w14:textId="77777777" w:rsidR="00C509D0" w:rsidRPr="00C37A11" w:rsidRDefault="00263522" w:rsidP="00C509D0">
            <w:pPr>
              <w:jc w:val="center"/>
              <w:rPr>
                <w:color w:val="000000"/>
                <w:sz w:val="20"/>
                <w:szCs w:val="20"/>
              </w:rPr>
            </w:pPr>
            <w:r w:rsidRPr="00C37A11">
              <w:rPr>
                <w:rFonts w:cs="Arial"/>
                <w:color w:val="000000"/>
                <w:sz w:val="20"/>
                <w:szCs w:val="20"/>
              </w:rPr>
              <w:t>134.</w:t>
            </w:r>
            <w:r w:rsidR="00C509D0" w:rsidRPr="00C37A11">
              <w:rPr>
                <w:rFonts w:cs="Arial"/>
                <w:color w:val="000000"/>
                <w:sz w:val="20"/>
                <w:szCs w:val="20"/>
              </w:rPr>
              <w:t>139</w:t>
            </w:r>
          </w:p>
        </w:tc>
        <w:tc>
          <w:tcPr>
            <w:tcW w:w="1275" w:type="dxa"/>
            <w:shd w:val="clear" w:color="auto" w:fill="D9D9D9" w:themeFill="background1" w:themeFillShade="D9"/>
            <w:vAlign w:val="center"/>
            <w:hideMark/>
          </w:tcPr>
          <w:p w14:paraId="7978E966" w14:textId="77777777" w:rsidR="00C509D0" w:rsidRPr="00C37A11" w:rsidRDefault="00263522" w:rsidP="00C509D0">
            <w:pPr>
              <w:jc w:val="center"/>
              <w:rPr>
                <w:color w:val="000000"/>
                <w:sz w:val="20"/>
                <w:szCs w:val="20"/>
              </w:rPr>
            </w:pPr>
            <w:r w:rsidRPr="00C37A11">
              <w:rPr>
                <w:rFonts w:cs="Arial"/>
                <w:color w:val="000000"/>
                <w:sz w:val="20"/>
                <w:szCs w:val="20"/>
              </w:rPr>
              <w:t>132.</w:t>
            </w:r>
            <w:r w:rsidR="00C509D0" w:rsidRPr="00C37A11">
              <w:rPr>
                <w:rFonts w:cs="Arial"/>
                <w:color w:val="000000"/>
                <w:sz w:val="20"/>
                <w:szCs w:val="20"/>
              </w:rPr>
              <w:t>082</w:t>
            </w:r>
          </w:p>
        </w:tc>
      </w:tr>
      <w:tr w:rsidR="00C509D0" w:rsidRPr="00C37A11" w14:paraId="586085BE" w14:textId="77777777" w:rsidTr="001A3DE8">
        <w:trPr>
          <w:trHeight w:val="525"/>
        </w:trPr>
        <w:tc>
          <w:tcPr>
            <w:tcW w:w="2076" w:type="dxa"/>
            <w:shd w:val="clear" w:color="auto" w:fill="auto"/>
            <w:vAlign w:val="center"/>
            <w:hideMark/>
          </w:tcPr>
          <w:p w14:paraId="21BFB062" w14:textId="77777777" w:rsidR="00C509D0" w:rsidRPr="00C37A11" w:rsidRDefault="00C509D0" w:rsidP="00C509D0">
            <w:pPr>
              <w:ind w:firstLineChars="200" w:firstLine="400"/>
              <w:jc w:val="left"/>
              <w:rPr>
                <w:color w:val="000000"/>
                <w:sz w:val="20"/>
                <w:szCs w:val="20"/>
              </w:rPr>
            </w:pPr>
            <w:r w:rsidRPr="00C37A11">
              <w:rPr>
                <w:rFonts w:cs="Arial"/>
                <w:color w:val="000000"/>
                <w:sz w:val="20"/>
                <w:szCs w:val="20"/>
              </w:rPr>
              <w:t>Telšių r. sav.</w:t>
            </w:r>
          </w:p>
        </w:tc>
        <w:tc>
          <w:tcPr>
            <w:tcW w:w="1468" w:type="dxa"/>
            <w:shd w:val="clear" w:color="auto" w:fill="auto"/>
            <w:vAlign w:val="center"/>
            <w:hideMark/>
          </w:tcPr>
          <w:p w14:paraId="51DE5480" w14:textId="77777777" w:rsidR="00C509D0" w:rsidRPr="00C37A11" w:rsidRDefault="00C509D0" w:rsidP="00C509D0">
            <w:pPr>
              <w:jc w:val="center"/>
              <w:rPr>
                <w:color w:val="000000"/>
                <w:sz w:val="20"/>
                <w:szCs w:val="20"/>
              </w:rPr>
            </w:pPr>
            <w:r w:rsidRPr="00C37A11">
              <w:rPr>
                <w:color w:val="000000"/>
                <w:sz w:val="20"/>
                <w:szCs w:val="20"/>
              </w:rPr>
              <w:t>43</w:t>
            </w:r>
            <w:r w:rsidR="00263522" w:rsidRPr="00C37A11">
              <w:rPr>
                <w:color w:val="000000"/>
                <w:sz w:val="20"/>
                <w:szCs w:val="20"/>
              </w:rPr>
              <w:t>.</w:t>
            </w:r>
            <w:r w:rsidRPr="00C37A11">
              <w:rPr>
                <w:color w:val="000000"/>
                <w:sz w:val="20"/>
                <w:szCs w:val="20"/>
              </w:rPr>
              <w:t>922</w:t>
            </w:r>
          </w:p>
        </w:tc>
        <w:tc>
          <w:tcPr>
            <w:tcW w:w="1418" w:type="dxa"/>
            <w:shd w:val="clear" w:color="auto" w:fill="auto"/>
            <w:vAlign w:val="center"/>
            <w:hideMark/>
          </w:tcPr>
          <w:p w14:paraId="595C957B" w14:textId="77777777" w:rsidR="00C509D0" w:rsidRPr="00C37A11" w:rsidRDefault="00C509D0" w:rsidP="00C509D0">
            <w:pPr>
              <w:jc w:val="center"/>
              <w:rPr>
                <w:color w:val="000000"/>
                <w:sz w:val="20"/>
                <w:szCs w:val="20"/>
              </w:rPr>
            </w:pPr>
            <w:r w:rsidRPr="00C37A11">
              <w:rPr>
                <w:color w:val="000000"/>
                <w:sz w:val="20"/>
                <w:szCs w:val="20"/>
              </w:rPr>
              <w:t>43</w:t>
            </w:r>
            <w:r w:rsidR="00263522" w:rsidRPr="00C37A11">
              <w:rPr>
                <w:color w:val="000000"/>
                <w:sz w:val="20"/>
                <w:szCs w:val="20"/>
              </w:rPr>
              <w:t>.</w:t>
            </w:r>
            <w:r w:rsidRPr="00C37A11">
              <w:rPr>
                <w:color w:val="000000"/>
                <w:sz w:val="20"/>
                <w:szCs w:val="20"/>
              </w:rPr>
              <w:t>059</w:t>
            </w:r>
          </w:p>
        </w:tc>
        <w:tc>
          <w:tcPr>
            <w:tcW w:w="1417" w:type="dxa"/>
            <w:shd w:val="clear" w:color="auto" w:fill="auto"/>
            <w:vAlign w:val="center"/>
            <w:hideMark/>
          </w:tcPr>
          <w:p w14:paraId="4FDF6780" w14:textId="77777777" w:rsidR="00C509D0" w:rsidRPr="00C37A11" w:rsidRDefault="00C509D0" w:rsidP="00C509D0">
            <w:pPr>
              <w:jc w:val="center"/>
              <w:rPr>
                <w:color w:val="000000"/>
                <w:sz w:val="20"/>
                <w:szCs w:val="20"/>
              </w:rPr>
            </w:pPr>
            <w:r w:rsidRPr="00C37A11">
              <w:rPr>
                <w:color w:val="000000"/>
                <w:sz w:val="20"/>
                <w:szCs w:val="20"/>
              </w:rPr>
              <w:t>41</w:t>
            </w:r>
            <w:r w:rsidR="00263522" w:rsidRPr="00C37A11">
              <w:rPr>
                <w:color w:val="000000"/>
                <w:sz w:val="20"/>
                <w:szCs w:val="20"/>
              </w:rPr>
              <w:t>.</w:t>
            </w:r>
            <w:r w:rsidRPr="00C37A11">
              <w:rPr>
                <w:color w:val="000000"/>
                <w:sz w:val="20"/>
                <w:szCs w:val="20"/>
              </w:rPr>
              <w:t>925</w:t>
            </w:r>
          </w:p>
        </w:tc>
        <w:tc>
          <w:tcPr>
            <w:tcW w:w="1418" w:type="dxa"/>
            <w:shd w:val="clear" w:color="auto" w:fill="auto"/>
            <w:vAlign w:val="center"/>
            <w:hideMark/>
          </w:tcPr>
          <w:p w14:paraId="48926ED8" w14:textId="77777777" w:rsidR="00C509D0" w:rsidRPr="00C37A11" w:rsidRDefault="00C509D0" w:rsidP="00C509D0">
            <w:pPr>
              <w:jc w:val="center"/>
              <w:rPr>
                <w:color w:val="000000"/>
                <w:sz w:val="20"/>
                <w:szCs w:val="20"/>
              </w:rPr>
            </w:pPr>
            <w:r w:rsidRPr="00C37A11">
              <w:rPr>
                <w:color w:val="000000"/>
                <w:sz w:val="20"/>
                <w:szCs w:val="20"/>
              </w:rPr>
              <w:t>40</w:t>
            </w:r>
            <w:r w:rsidR="00263522" w:rsidRPr="00C37A11">
              <w:rPr>
                <w:color w:val="000000"/>
                <w:sz w:val="20"/>
                <w:szCs w:val="20"/>
              </w:rPr>
              <w:t>.</w:t>
            </w:r>
            <w:r w:rsidRPr="00C37A11">
              <w:rPr>
                <w:color w:val="000000"/>
                <w:sz w:val="20"/>
                <w:szCs w:val="20"/>
              </w:rPr>
              <w:t>682</w:t>
            </w:r>
          </w:p>
        </w:tc>
        <w:tc>
          <w:tcPr>
            <w:tcW w:w="1275" w:type="dxa"/>
            <w:shd w:val="clear" w:color="auto" w:fill="auto"/>
            <w:vAlign w:val="center"/>
            <w:hideMark/>
          </w:tcPr>
          <w:p w14:paraId="34B32A0A" w14:textId="77777777" w:rsidR="00C509D0" w:rsidRPr="00C37A11" w:rsidRDefault="00C509D0" w:rsidP="00C509D0">
            <w:pPr>
              <w:jc w:val="center"/>
              <w:rPr>
                <w:color w:val="000000"/>
                <w:sz w:val="20"/>
                <w:szCs w:val="20"/>
              </w:rPr>
            </w:pPr>
            <w:r w:rsidRPr="00C37A11">
              <w:rPr>
                <w:color w:val="000000"/>
                <w:sz w:val="20"/>
                <w:szCs w:val="20"/>
              </w:rPr>
              <w:t>39</w:t>
            </w:r>
            <w:r w:rsidR="00263522" w:rsidRPr="00C37A11">
              <w:rPr>
                <w:color w:val="000000"/>
                <w:sz w:val="20"/>
                <w:szCs w:val="20"/>
              </w:rPr>
              <w:t>.</w:t>
            </w:r>
            <w:r w:rsidRPr="00C37A11">
              <w:rPr>
                <w:color w:val="000000"/>
                <w:sz w:val="20"/>
                <w:szCs w:val="20"/>
              </w:rPr>
              <w:t>888</w:t>
            </w:r>
          </w:p>
        </w:tc>
      </w:tr>
      <w:tr w:rsidR="00C509D0" w:rsidRPr="00C37A11" w14:paraId="062E020B" w14:textId="77777777" w:rsidTr="001A3DE8">
        <w:trPr>
          <w:trHeight w:val="525"/>
        </w:trPr>
        <w:tc>
          <w:tcPr>
            <w:tcW w:w="2076" w:type="dxa"/>
            <w:shd w:val="clear" w:color="auto" w:fill="auto"/>
            <w:vAlign w:val="center"/>
            <w:hideMark/>
          </w:tcPr>
          <w:p w14:paraId="09F7A823" w14:textId="77777777" w:rsidR="00C509D0" w:rsidRPr="00C37A11" w:rsidRDefault="00C509D0" w:rsidP="00C509D0">
            <w:pPr>
              <w:ind w:firstLineChars="200" w:firstLine="400"/>
              <w:jc w:val="left"/>
              <w:rPr>
                <w:color w:val="000000"/>
                <w:sz w:val="20"/>
                <w:szCs w:val="20"/>
              </w:rPr>
            </w:pPr>
            <w:r w:rsidRPr="00C37A11">
              <w:rPr>
                <w:rFonts w:cs="Arial"/>
                <w:color w:val="000000"/>
                <w:sz w:val="20"/>
                <w:szCs w:val="20"/>
              </w:rPr>
              <w:t>Plungės r. sav.</w:t>
            </w:r>
          </w:p>
        </w:tc>
        <w:tc>
          <w:tcPr>
            <w:tcW w:w="1468" w:type="dxa"/>
            <w:shd w:val="clear" w:color="auto" w:fill="auto"/>
            <w:vAlign w:val="center"/>
            <w:hideMark/>
          </w:tcPr>
          <w:p w14:paraId="7CF9FF95" w14:textId="77777777" w:rsidR="00C509D0" w:rsidRPr="00C37A11" w:rsidRDefault="00263522" w:rsidP="00C509D0">
            <w:pPr>
              <w:jc w:val="center"/>
              <w:rPr>
                <w:color w:val="000000"/>
                <w:sz w:val="20"/>
                <w:szCs w:val="20"/>
              </w:rPr>
            </w:pPr>
            <w:r w:rsidRPr="00C37A11">
              <w:rPr>
                <w:color w:val="000000"/>
                <w:sz w:val="20"/>
                <w:szCs w:val="20"/>
              </w:rPr>
              <w:t>36.</w:t>
            </w:r>
            <w:r w:rsidR="00C509D0" w:rsidRPr="00C37A11">
              <w:rPr>
                <w:color w:val="000000"/>
                <w:sz w:val="20"/>
                <w:szCs w:val="20"/>
              </w:rPr>
              <w:t>052</w:t>
            </w:r>
          </w:p>
        </w:tc>
        <w:tc>
          <w:tcPr>
            <w:tcW w:w="1418" w:type="dxa"/>
            <w:shd w:val="clear" w:color="auto" w:fill="auto"/>
            <w:vAlign w:val="center"/>
            <w:hideMark/>
          </w:tcPr>
          <w:p w14:paraId="1DCEF22A" w14:textId="77777777" w:rsidR="00C509D0" w:rsidRPr="00C37A11" w:rsidRDefault="00C509D0" w:rsidP="00C509D0">
            <w:pPr>
              <w:jc w:val="center"/>
              <w:rPr>
                <w:color w:val="000000"/>
                <w:sz w:val="20"/>
                <w:szCs w:val="20"/>
              </w:rPr>
            </w:pPr>
            <w:r w:rsidRPr="00C37A11">
              <w:rPr>
                <w:color w:val="000000"/>
                <w:sz w:val="20"/>
                <w:szCs w:val="20"/>
              </w:rPr>
              <w:t>35</w:t>
            </w:r>
            <w:r w:rsidR="00263522" w:rsidRPr="00C37A11">
              <w:rPr>
                <w:color w:val="000000"/>
                <w:sz w:val="20"/>
                <w:szCs w:val="20"/>
              </w:rPr>
              <w:t>.</w:t>
            </w:r>
            <w:r w:rsidRPr="00C37A11">
              <w:rPr>
                <w:color w:val="000000"/>
                <w:sz w:val="20"/>
                <w:szCs w:val="20"/>
              </w:rPr>
              <w:t>514</w:t>
            </w:r>
          </w:p>
        </w:tc>
        <w:tc>
          <w:tcPr>
            <w:tcW w:w="1417" w:type="dxa"/>
            <w:shd w:val="clear" w:color="auto" w:fill="auto"/>
            <w:vAlign w:val="center"/>
            <w:hideMark/>
          </w:tcPr>
          <w:p w14:paraId="272CF2A0" w14:textId="77777777" w:rsidR="00C509D0" w:rsidRPr="00C37A11" w:rsidRDefault="00C509D0" w:rsidP="00C509D0">
            <w:pPr>
              <w:jc w:val="center"/>
              <w:rPr>
                <w:color w:val="000000"/>
                <w:sz w:val="20"/>
                <w:szCs w:val="20"/>
              </w:rPr>
            </w:pPr>
            <w:r w:rsidRPr="00C37A11">
              <w:rPr>
                <w:color w:val="000000"/>
                <w:sz w:val="20"/>
                <w:szCs w:val="20"/>
              </w:rPr>
              <w:t>34</w:t>
            </w:r>
            <w:r w:rsidR="00263522" w:rsidRPr="00C37A11">
              <w:rPr>
                <w:color w:val="000000"/>
                <w:sz w:val="20"/>
                <w:szCs w:val="20"/>
              </w:rPr>
              <w:t>.</w:t>
            </w:r>
            <w:r w:rsidRPr="00C37A11">
              <w:rPr>
                <w:color w:val="000000"/>
                <w:sz w:val="20"/>
                <w:szCs w:val="20"/>
              </w:rPr>
              <w:t>737</w:t>
            </w:r>
          </w:p>
        </w:tc>
        <w:tc>
          <w:tcPr>
            <w:tcW w:w="1418" w:type="dxa"/>
            <w:shd w:val="clear" w:color="auto" w:fill="auto"/>
            <w:vAlign w:val="center"/>
            <w:hideMark/>
          </w:tcPr>
          <w:p w14:paraId="0264B4E7" w14:textId="77777777" w:rsidR="00C509D0" w:rsidRPr="00C37A11" w:rsidRDefault="00C509D0" w:rsidP="00C509D0">
            <w:pPr>
              <w:jc w:val="center"/>
              <w:rPr>
                <w:color w:val="000000"/>
                <w:sz w:val="20"/>
                <w:szCs w:val="20"/>
              </w:rPr>
            </w:pPr>
            <w:r w:rsidRPr="00C37A11">
              <w:rPr>
                <w:color w:val="000000"/>
                <w:sz w:val="20"/>
                <w:szCs w:val="20"/>
              </w:rPr>
              <w:t>33</w:t>
            </w:r>
            <w:r w:rsidR="00263522" w:rsidRPr="00C37A11">
              <w:rPr>
                <w:color w:val="000000"/>
                <w:sz w:val="20"/>
                <w:szCs w:val="20"/>
              </w:rPr>
              <w:t>.</w:t>
            </w:r>
            <w:r w:rsidRPr="00C37A11">
              <w:rPr>
                <w:color w:val="000000"/>
                <w:sz w:val="20"/>
                <w:szCs w:val="20"/>
              </w:rPr>
              <w:t>707</w:t>
            </w:r>
          </w:p>
        </w:tc>
        <w:tc>
          <w:tcPr>
            <w:tcW w:w="1275" w:type="dxa"/>
            <w:shd w:val="clear" w:color="auto" w:fill="auto"/>
            <w:vAlign w:val="center"/>
            <w:hideMark/>
          </w:tcPr>
          <w:p w14:paraId="6C7CAE0C" w14:textId="77777777" w:rsidR="00C509D0" w:rsidRPr="00C37A11" w:rsidRDefault="00C509D0" w:rsidP="00C509D0">
            <w:pPr>
              <w:jc w:val="center"/>
              <w:rPr>
                <w:color w:val="000000"/>
                <w:sz w:val="20"/>
                <w:szCs w:val="20"/>
              </w:rPr>
            </w:pPr>
            <w:r w:rsidRPr="00C37A11">
              <w:rPr>
                <w:color w:val="000000"/>
                <w:sz w:val="20"/>
                <w:szCs w:val="20"/>
              </w:rPr>
              <w:t>33</w:t>
            </w:r>
            <w:r w:rsidR="00263522" w:rsidRPr="00C37A11">
              <w:rPr>
                <w:color w:val="000000"/>
                <w:sz w:val="20"/>
                <w:szCs w:val="20"/>
              </w:rPr>
              <w:t>.</w:t>
            </w:r>
            <w:r w:rsidRPr="00C37A11">
              <w:rPr>
                <w:color w:val="000000"/>
                <w:sz w:val="20"/>
                <w:szCs w:val="20"/>
              </w:rPr>
              <w:t>284</w:t>
            </w:r>
          </w:p>
        </w:tc>
      </w:tr>
      <w:tr w:rsidR="00C509D0" w:rsidRPr="00C37A11" w14:paraId="6E0A4854" w14:textId="77777777" w:rsidTr="001A3DE8">
        <w:trPr>
          <w:trHeight w:val="525"/>
        </w:trPr>
        <w:tc>
          <w:tcPr>
            <w:tcW w:w="2076" w:type="dxa"/>
            <w:shd w:val="clear" w:color="auto" w:fill="auto"/>
            <w:vAlign w:val="center"/>
            <w:hideMark/>
          </w:tcPr>
          <w:p w14:paraId="2E1117F8" w14:textId="77777777" w:rsidR="00C509D0" w:rsidRPr="00C37A11" w:rsidRDefault="00C509D0" w:rsidP="00C509D0">
            <w:pPr>
              <w:ind w:firstLineChars="200" w:firstLine="400"/>
              <w:jc w:val="left"/>
              <w:rPr>
                <w:color w:val="000000"/>
                <w:sz w:val="20"/>
                <w:szCs w:val="20"/>
              </w:rPr>
            </w:pPr>
            <w:r w:rsidRPr="00C37A11">
              <w:rPr>
                <w:rFonts w:cs="Arial"/>
                <w:color w:val="000000"/>
                <w:sz w:val="20"/>
                <w:szCs w:val="20"/>
              </w:rPr>
              <w:t>Mažeikių r. sav.</w:t>
            </w:r>
          </w:p>
        </w:tc>
        <w:tc>
          <w:tcPr>
            <w:tcW w:w="1468" w:type="dxa"/>
            <w:shd w:val="clear" w:color="auto" w:fill="auto"/>
            <w:vAlign w:val="center"/>
            <w:hideMark/>
          </w:tcPr>
          <w:p w14:paraId="60D152DE" w14:textId="77777777" w:rsidR="00C509D0" w:rsidRPr="00C37A11" w:rsidRDefault="00263522" w:rsidP="00C509D0">
            <w:pPr>
              <w:jc w:val="center"/>
              <w:rPr>
                <w:color w:val="000000"/>
                <w:sz w:val="20"/>
                <w:szCs w:val="20"/>
              </w:rPr>
            </w:pPr>
            <w:r w:rsidRPr="00C37A11">
              <w:rPr>
                <w:color w:val="000000"/>
                <w:sz w:val="20"/>
                <w:szCs w:val="20"/>
              </w:rPr>
              <w:t>55.</w:t>
            </w:r>
            <w:r w:rsidR="00C509D0" w:rsidRPr="00C37A11">
              <w:rPr>
                <w:color w:val="000000"/>
                <w:sz w:val="20"/>
                <w:szCs w:val="20"/>
              </w:rPr>
              <w:t>441</w:t>
            </w:r>
          </w:p>
        </w:tc>
        <w:tc>
          <w:tcPr>
            <w:tcW w:w="1418" w:type="dxa"/>
            <w:shd w:val="clear" w:color="auto" w:fill="auto"/>
            <w:vAlign w:val="center"/>
            <w:hideMark/>
          </w:tcPr>
          <w:p w14:paraId="5964FD51" w14:textId="77777777" w:rsidR="00C509D0" w:rsidRPr="00C37A11" w:rsidRDefault="00C509D0" w:rsidP="00C509D0">
            <w:pPr>
              <w:jc w:val="center"/>
              <w:rPr>
                <w:color w:val="000000"/>
                <w:sz w:val="20"/>
                <w:szCs w:val="20"/>
              </w:rPr>
            </w:pPr>
            <w:r w:rsidRPr="00C37A11">
              <w:rPr>
                <w:color w:val="000000"/>
                <w:sz w:val="20"/>
                <w:szCs w:val="20"/>
              </w:rPr>
              <w:t>54</w:t>
            </w:r>
            <w:r w:rsidR="00263522" w:rsidRPr="00C37A11">
              <w:rPr>
                <w:color w:val="000000"/>
                <w:sz w:val="20"/>
                <w:szCs w:val="20"/>
              </w:rPr>
              <w:t>.</w:t>
            </w:r>
            <w:r w:rsidRPr="00C37A11">
              <w:rPr>
                <w:color w:val="000000"/>
                <w:sz w:val="20"/>
                <w:szCs w:val="20"/>
              </w:rPr>
              <w:t>773</w:t>
            </w:r>
          </w:p>
        </w:tc>
        <w:tc>
          <w:tcPr>
            <w:tcW w:w="1417" w:type="dxa"/>
            <w:shd w:val="clear" w:color="auto" w:fill="auto"/>
            <w:vAlign w:val="center"/>
            <w:hideMark/>
          </w:tcPr>
          <w:p w14:paraId="1256F122" w14:textId="77777777" w:rsidR="00C509D0" w:rsidRPr="00C37A11" w:rsidRDefault="00C509D0" w:rsidP="00C509D0">
            <w:pPr>
              <w:jc w:val="center"/>
              <w:rPr>
                <w:color w:val="000000"/>
                <w:sz w:val="20"/>
                <w:szCs w:val="20"/>
              </w:rPr>
            </w:pPr>
            <w:r w:rsidRPr="00C37A11">
              <w:rPr>
                <w:color w:val="000000"/>
                <w:sz w:val="20"/>
                <w:szCs w:val="20"/>
              </w:rPr>
              <w:t>53</w:t>
            </w:r>
            <w:r w:rsidR="00263522" w:rsidRPr="00C37A11">
              <w:rPr>
                <w:color w:val="000000"/>
                <w:sz w:val="20"/>
                <w:szCs w:val="20"/>
              </w:rPr>
              <w:t>.</w:t>
            </w:r>
            <w:r w:rsidRPr="00C37A11">
              <w:rPr>
                <w:color w:val="000000"/>
                <w:sz w:val="20"/>
                <w:szCs w:val="20"/>
              </w:rPr>
              <w:t>380</w:t>
            </w:r>
          </w:p>
        </w:tc>
        <w:tc>
          <w:tcPr>
            <w:tcW w:w="1418" w:type="dxa"/>
            <w:shd w:val="clear" w:color="auto" w:fill="auto"/>
            <w:vAlign w:val="center"/>
            <w:hideMark/>
          </w:tcPr>
          <w:p w14:paraId="2C6D5DA0" w14:textId="77777777" w:rsidR="00C509D0" w:rsidRPr="00C37A11" w:rsidRDefault="00C509D0" w:rsidP="00C509D0">
            <w:pPr>
              <w:jc w:val="center"/>
              <w:rPr>
                <w:color w:val="000000"/>
                <w:sz w:val="20"/>
                <w:szCs w:val="20"/>
              </w:rPr>
            </w:pPr>
            <w:r w:rsidRPr="00C37A11">
              <w:rPr>
                <w:color w:val="000000"/>
                <w:sz w:val="20"/>
                <w:szCs w:val="20"/>
              </w:rPr>
              <w:t>52</w:t>
            </w:r>
            <w:r w:rsidR="00263522" w:rsidRPr="00C37A11">
              <w:rPr>
                <w:color w:val="000000"/>
                <w:sz w:val="20"/>
                <w:szCs w:val="20"/>
              </w:rPr>
              <w:t>.</w:t>
            </w:r>
            <w:r w:rsidRPr="00C37A11">
              <w:rPr>
                <w:color w:val="000000"/>
                <w:sz w:val="20"/>
                <w:szCs w:val="20"/>
              </w:rPr>
              <w:t>208</w:t>
            </w:r>
          </w:p>
        </w:tc>
        <w:tc>
          <w:tcPr>
            <w:tcW w:w="1275" w:type="dxa"/>
            <w:shd w:val="clear" w:color="auto" w:fill="auto"/>
            <w:vAlign w:val="center"/>
            <w:hideMark/>
          </w:tcPr>
          <w:p w14:paraId="7AAD8668" w14:textId="77777777" w:rsidR="00C509D0" w:rsidRPr="00C37A11" w:rsidRDefault="00C509D0" w:rsidP="00C509D0">
            <w:pPr>
              <w:jc w:val="center"/>
              <w:rPr>
                <w:color w:val="000000"/>
                <w:sz w:val="20"/>
                <w:szCs w:val="20"/>
              </w:rPr>
            </w:pPr>
            <w:r w:rsidRPr="00C37A11">
              <w:rPr>
                <w:color w:val="000000"/>
                <w:sz w:val="20"/>
                <w:szCs w:val="20"/>
              </w:rPr>
              <w:t>51</w:t>
            </w:r>
            <w:r w:rsidR="00263522" w:rsidRPr="00C37A11">
              <w:rPr>
                <w:color w:val="000000"/>
                <w:sz w:val="20"/>
                <w:szCs w:val="20"/>
              </w:rPr>
              <w:t>.</w:t>
            </w:r>
            <w:r w:rsidRPr="00C37A11">
              <w:rPr>
                <w:color w:val="000000"/>
                <w:sz w:val="20"/>
                <w:szCs w:val="20"/>
              </w:rPr>
              <w:t>497</w:t>
            </w:r>
          </w:p>
        </w:tc>
      </w:tr>
      <w:tr w:rsidR="00C509D0" w:rsidRPr="00C37A11" w14:paraId="2ACAB5AE" w14:textId="77777777" w:rsidTr="001A3DE8">
        <w:trPr>
          <w:trHeight w:val="345"/>
        </w:trPr>
        <w:tc>
          <w:tcPr>
            <w:tcW w:w="2076" w:type="dxa"/>
            <w:shd w:val="clear" w:color="auto" w:fill="auto"/>
            <w:vAlign w:val="center"/>
            <w:hideMark/>
          </w:tcPr>
          <w:p w14:paraId="1B85A4CC" w14:textId="77777777" w:rsidR="00C509D0" w:rsidRPr="00C37A11" w:rsidRDefault="00C509D0" w:rsidP="00C509D0">
            <w:pPr>
              <w:ind w:firstLineChars="200" w:firstLine="400"/>
              <w:jc w:val="left"/>
              <w:rPr>
                <w:color w:val="000000"/>
                <w:sz w:val="20"/>
                <w:szCs w:val="20"/>
              </w:rPr>
            </w:pPr>
            <w:r w:rsidRPr="00C37A11">
              <w:rPr>
                <w:rFonts w:cs="Arial"/>
                <w:color w:val="000000"/>
                <w:sz w:val="20"/>
                <w:szCs w:val="20"/>
              </w:rPr>
              <w:t>Rietavo sav.</w:t>
            </w:r>
          </w:p>
        </w:tc>
        <w:tc>
          <w:tcPr>
            <w:tcW w:w="1468" w:type="dxa"/>
            <w:shd w:val="clear" w:color="auto" w:fill="auto"/>
            <w:vAlign w:val="center"/>
            <w:hideMark/>
          </w:tcPr>
          <w:p w14:paraId="710FD756" w14:textId="77777777" w:rsidR="00C509D0" w:rsidRPr="00C37A11" w:rsidRDefault="00C509D0" w:rsidP="00C509D0">
            <w:pPr>
              <w:jc w:val="center"/>
              <w:rPr>
                <w:color w:val="000000"/>
                <w:sz w:val="20"/>
                <w:szCs w:val="20"/>
              </w:rPr>
            </w:pPr>
            <w:r w:rsidRPr="00C37A11">
              <w:rPr>
                <w:color w:val="000000"/>
                <w:sz w:val="20"/>
                <w:szCs w:val="20"/>
              </w:rPr>
              <w:t>8</w:t>
            </w:r>
            <w:r w:rsidR="00263522" w:rsidRPr="00C37A11">
              <w:rPr>
                <w:color w:val="000000"/>
                <w:sz w:val="20"/>
                <w:szCs w:val="20"/>
              </w:rPr>
              <w:t>.</w:t>
            </w:r>
            <w:r w:rsidRPr="00C37A11">
              <w:rPr>
                <w:color w:val="000000"/>
                <w:sz w:val="20"/>
                <w:szCs w:val="20"/>
              </w:rPr>
              <w:t>096</w:t>
            </w:r>
          </w:p>
        </w:tc>
        <w:tc>
          <w:tcPr>
            <w:tcW w:w="1418" w:type="dxa"/>
            <w:shd w:val="clear" w:color="auto" w:fill="auto"/>
            <w:vAlign w:val="center"/>
            <w:hideMark/>
          </w:tcPr>
          <w:p w14:paraId="07C4E50C" w14:textId="77777777" w:rsidR="00C509D0" w:rsidRPr="00C37A11" w:rsidRDefault="00C509D0" w:rsidP="00C509D0">
            <w:pPr>
              <w:jc w:val="center"/>
              <w:rPr>
                <w:color w:val="000000"/>
                <w:sz w:val="20"/>
                <w:szCs w:val="20"/>
              </w:rPr>
            </w:pPr>
            <w:r w:rsidRPr="00C37A11">
              <w:rPr>
                <w:color w:val="000000"/>
                <w:sz w:val="20"/>
                <w:szCs w:val="20"/>
              </w:rPr>
              <w:t>7</w:t>
            </w:r>
            <w:r w:rsidR="00263522" w:rsidRPr="00C37A11">
              <w:rPr>
                <w:color w:val="000000"/>
                <w:sz w:val="20"/>
                <w:szCs w:val="20"/>
              </w:rPr>
              <w:t>.</w:t>
            </w:r>
            <w:r w:rsidRPr="00C37A11">
              <w:rPr>
                <w:color w:val="000000"/>
                <w:sz w:val="20"/>
                <w:szCs w:val="20"/>
              </w:rPr>
              <w:t>947</w:t>
            </w:r>
          </w:p>
        </w:tc>
        <w:tc>
          <w:tcPr>
            <w:tcW w:w="1417" w:type="dxa"/>
            <w:shd w:val="clear" w:color="auto" w:fill="auto"/>
            <w:vAlign w:val="center"/>
            <w:hideMark/>
          </w:tcPr>
          <w:p w14:paraId="2793B8EE" w14:textId="77777777" w:rsidR="00C509D0" w:rsidRPr="00C37A11" w:rsidRDefault="00C509D0" w:rsidP="00C509D0">
            <w:pPr>
              <w:jc w:val="center"/>
              <w:rPr>
                <w:color w:val="000000"/>
                <w:sz w:val="20"/>
                <w:szCs w:val="20"/>
              </w:rPr>
            </w:pPr>
            <w:r w:rsidRPr="00C37A11">
              <w:rPr>
                <w:color w:val="000000"/>
                <w:sz w:val="20"/>
                <w:szCs w:val="20"/>
              </w:rPr>
              <w:t>7</w:t>
            </w:r>
            <w:r w:rsidR="00263522" w:rsidRPr="00C37A11">
              <w:rPr>
                <w:color w:val="000000"/>
                <w:sz w:val="20"/>
                <w:szCs w:val="20"/>
              </w:rPr>
              <w:t>.</w:t>
            </w:r>
            <w:r w:rsidRPr="00C37A11">
              <w:rPr>
                <w:color w:val="000000"/>
                <w:sz w:val="20"/>
                <w:szCs w:val="20"/>
              </w:rPr>
              <w:t>727</w:t>
            </w:r>
          </w:p>
        </w:tc>
        <w:tc>
          <w:tcPr>
            <w:tcW w:w="1418" w:type="dxa"/>
            <w:shd w:val="clear" w:color="auto" w:fill="auto"/>
            <w:vAlign w:val="center"/>
            <w:hideMark/>
          </w:tcPr>
          <w:p w14:paraId="692A4572" w14:textId="77777777" w:rsidR="00C509D0" w:rsidRPr="00C37A11" w:rsidRDefault="00C509D0" w:rsidP="00C509D0">
            <w:pPr>
              <w:jc w:val="center"/>
              <w:rPr>
                <w:color w:val="000000"/>
                <w:sz w:val="20"/>
                <w:szCs w:val="20"/>
              </w:rPr>
            </w:pPr>
            <w:r w:rsidRPr="00C37A11">
              <w:rPr>
                <w:color w:val="000000"/>
                <w:sz w:val="20"/>
                <w:szCs w:val="20"/>
              </w:rPr>
              <w:t>7</w:t>
            </w:r>
            <w:r w:rsidR="00263522" w:rsidRPr="00C37A11">
              <w:rPr>
                <w:color w:val="000000"/>
                <w:sz w:val="20"/>
                <w:szCs w:val="20"/>
              </w:rPr>
              <w:t>.</w:t>
            </w:r>
            <w:r w:rsidRPr="00C37A11">
              <w:rPr>
                <w:color w:val="000000"/>
                <w:sz w:val="20"/>
                <w:szCs w:val="20"/>
              </w:rPr>
              <w:t>542</w:t>
            </w:r>
          </w:p>
        </w:tc>
        <w:tc>
          <w:tcPr>
            <w:tcW w:w="1275" w:type="dxa"/>
            <w:shd w:val="clear" w:color="auto" w:fill="auto"/>
            <w:vAlign w:val="center"/>
            <w:hideMark/>
          </w:tcPr>
          <w:p w14:paraId="15B70F17" w14:textId="77777777" w:rsidR="00C509D0" w:rsidRPr="00C37A11" w:rsidRDefault="00C509D0" w:rsidP="00C509D0">
            <w:pPr>
              <w:jc w:val="center"/>
              <w:rPr>
                <w:color w:val="000000"/>
                <w:sz w:val="20"/>
                <w:szCs w:val="20"/>
              </w:rPr>
            </w:pPr>
            <w:r w:rsidRPr="00C37A11">
              <w:rPr>
                <w:color w:val="000000"/>
                <w:sz w:val="20"/>
                <w:szCs w:val="20"/>
              </w:rPr>
              <w:t>7</w:t>
            </w:r>
            <w:r w:rsidR="00263522" w:rsidRPr="00C37A11">
              <w:rPr>
                <w:color w:val="000000"/>
                <w:sz w:val="20"/>
                <w:szCs w:val="20"/>
              </w:rPr>
              <w:t>.</w:t>
            </w:r>
            <w:r w:rsidRPr="00C37A11">
              <w:rPr>
                <w:color w:val="000000"/>
                <w:sz w:val="20"/>
                <w:szCs w:val="20"/>
              </w:rPr>
              <w:t>413</w:t>
            </w:r>
          </w:p>
        </w:tc>
      </w:tr>
    </w:tbl>
    <w:p w14:paraId="3DA8A343" w14:textId="77777777" w:rsidR="00AB2F34" w:rsidRPr="00C37A11" w:rsidRDefault="002B10ED" w:rsidP="001A7763">
      <w:pPr>
        <w:pStyle w:val="Default"/>
        <w:tabs>
          <w:tab w:val="center" w:pos="4536"/>
        </w:tabs>
        <w:rPr>
          <w:rFonts w:ascii="Arial Narrow" w:hAnsi="Arial Narrow"/>
          <w:i/>
          <w:color w:val="auto"/>
          <w:sz w:val="16"/>
          <w:szCs w:val="16"/>
          <w:lang w:val="lt-LT"/>
        </w:rPr>
      </w:pPr>
      <w:r w:rsidRPr="00C37A11">
        <w:rPr>
          <w:rFonts w:ascii="Arial Narrow" w:hAnsi="Arial Narrow"/>
          <w:i/>
          <w:color w:val="auto"/>
          <w:sz w:val="16"/>
          <w:szCs w:val="16"/>
          <w:lang w:val="lt-LT"/>
        </w:rPr>
        <w:t>(šaltinis: Lietuvos Statistikos departamentas)</w:t>
      </w:r>
    </w:p>
    <w:p w14:paraId="098C0D05" w14:textId="77777777" w:rsidR="00AB2F34" w:rsidRPr="00C37A11" w:rsidRDefault="00AB2F34" w:rsidP="001A7763">
      <w:pPr>
        <w:pStyle w:val="Default"/>
        <w:tabs>
          <w:tab w:val="center" w:pos="4536"/>
        </w:tabs>
        <w:rPr>
          <w:rFonts w:ascii="Arial Narrow" w:hAnsi="Arial Narrow"/>
          <w:i/>
          <w:color w:val="auto"/>
          <w:sz w:val="16"/>
          <w:szCs w:val="16"/>
          <w:lang w:val="lt-LT"/>
        </w:rPr>
      </w:pPr>
    </w:p>
    <w:p w14:paraId="5CDC3DD3" w14:textId="77777777" w:rsidR="00AB2F34" w:rsidRPr="00C37A11" w:rsidRDefault="00AB2F34" w:rsidP="001A7763">
      <w:pPr>
        <w:pStyle w:val="Default"/>
        <w:tabs>
          <w:tab w:val="center" w:pos="4536"/>
        </w:tabs>
        <w:rPr>
          <w:rFonts w:ascii="Arial Narrow" w:hAnsi="Arial Narrow"/>
          <w:i/>
          <w:color w:val="auto"/>
          <w:sz w:val="16"/>
          <w:szCs w:val="16"/>
          <w:lang w:val="lt-LT"/>
        </w:rPr>
      </w:pPr>
    </w:p>
    <w:p w14:paraId="083CACA9" w14:textId="77777777" w:rsidR="00AB2F34" w:rsidRPr="00C37A11" w:rsidRDefault="00AB2F34" w:rsidP="00AB2F34">
      <w:pPr>
        <w:pStyle w:val="Default"/>
        <w:keepNext/>
        <w:keepLines/>
        <w:rPr>
          <w:rFonts w:ascii="Arial Narrow" w:hAnsi="Arial Narrow"/>
          <w:b/>
          <w:color w:val="auto"/>
          <w:lang w:val="lt-LT"/>
        </w:rPr>
      </w:pPr>
      <w:r w:rsidRPr="00C37A11">
        <w:rPr>
          <w:rFonts w:ascii="Arial Narrow" w:hAnsi="Arial Narrow"/>
          <w:b/>
          <w:color w:val="auto"/>
          <w:lang w:val="lt-LT"/>
        </w:rPr>
        <w:lastRenderedPageBreak/>
        <w:t>1.1</w:t>
      </w:r>
      <w:r w:rsidR="009A3D95" w:rsidRPr="00C37A11">
        <w:rPr>
          <w:rFonts w:ascii="Arial Narrow" w:hAnsi="Arial Narrow"/>
          <w:b/>
          <w:color w:val="auto"/>
          <w:lang w:val="lt-LT"/>
        </w:rPr>
        <w:t>4</w:t>
      </w:r>
      <w:r w:rsidRPr="00C37A11">
        <w:rPr>
          <w:rFonts w:ascii="Arial Narrow" w:hAnsi="Arial Narrow"/>
          <w:b/>
          <w:color w:val="auto"/>
          <w:lang w:val="lt-LT"/>
        </w:rPr>
        <w:t xml:space="preserve"> lentelė. Nuolatinių gyventojų skaičius </w:t>
      </w:r>
      <w:r w:rsidR="001F6842" w:rsidRPr="00C37A11">
        <w:rPr>
          <w:rFonts w:ascii="Arial Narrow" w:hAnsi="Arial Narrow"/>
          <w:b/>
          <w:color w:val="auto"/>
          <w:lang w:val="lt-LT"/>
        </w:rPr>
        <w:t xml:space="preserve">Telšių regione </w:t>
      </w:r>
      <w:r w:rsidRPr="00C37A11">
        <w:rPr>
          <w:rFonts w:ascii="Arial Narrow" w:hAnsi="Arial Narrow"/>
          <w:b/>
          <w:color w:val="auto"/>
          <w:lang w:val="lt-LT"/>
        </w:rPr>
        <w:t>(metų pradžiai, diagrama)</w:t>
      </w:r>
    </w:p>
    <w:p w14:paraId="1AB87D2E" w14:textId="77777777" w:rsidR="001F6842" w:rsidRPr="00C37A11" w:rsidRDefault="001F6842" w:rsidP="00AB2F34">
      <w:pPr>
        <w:pStyle w:val="Default"/>
        <w:keepNext/>
        <w:keepLines/>
        <w:rPr>
          <w:rFonts w:ascii="Arial Narrow" w:hAnsi="Arial Narrow"/>
          <w:b/>
          <w:color w:val="auto"/>
          <w:lang w:val="lt-LT"/>
        </w:rPr>
      </w:pPr>
      <w:r w:rsidRPr="00C37A11">
        <w:rPr>
          <w:noProof/>
          <w:lang w:val="lt-LT" w:eastAsia="lt-LT"/>
        </w:rPr>
        <w:drawing>
          <wp:inline distT="0" distB="0" distL="0" distR="0" wp14:anchorId="23D121B6" wp14:editId="290704AE">
            <wp:extent cx="5753100" cy="2876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A70083" w14:textId="77777777" w:rsidR="00AB2F34" w:rsidRPr="00C37A11" w:rsidRDefault="00AB2F34" w:rsidP="001A7763">
      <w:pPr>
        <w:pStyle w:val="Default"/>
        <w:tabs>
          <w:tab w:val="center" w:pos="4536"/>
        </w:tabs>
        <w:rPr>
          <w:rFonts w:ascii="Arial Narrow" w:hAnsi="Arial Narrow"/>
          <w:i/>
          <w:color w:val="auto"/>
          <w:sz w:val="16"/>
          <w:szCs w:val="16"/>
          <w:lang w:val="lt-LT"/>
        </w:rPr>
      </w:pPr>
    </w:p>
    <w:p w14:paraId="4BCB8146" w14:textId="77777777" w:rsidR="002B10ED" w:rsidRPr="00C37A11" w:rsidRDefault="00AB2F34" w:rsidP="001A7763">
      <w:pPr>
        <w:pStyle w:val="Default"/>
        <w:tabs>
          <w:tab w:val="center" w:pos="4536"/>
        </w:tabs>
        <w:rPr>
          <w:rFonts w:ascii="Arial Narrow" w:hAnsi="Arial Narrow"/>
          <w:color w:val="auto"/>
          <w:lang w:val="lt-LT"/>
        </w:rPr>
      </w:pPr>
      <w:r w:rsidRPr="00C37A11">
        <w:rPr>
          <w:rFonts w:ascii="Arial Narrow" w:hAnsi="Arial Narrow"/>
          <w:i/>
          <w:color w:val="auto"/>
          <w:sz w:val="16"/>
          <w:szCs w:val="16"/>
          <w:lang w:val="lt-LT"/>
        </w:rPr>
        <w:t>(šaltinis</w:t>
      </w:r>
      <w:r w:rsidR="009A3D95" w:rsidRPr="00C37A11">
        <w:rPr>
          <w:rFonts w:ascii="Arial Narrow" w:hAnsi="Arial Narrow"/>
          <w:i/>
          <w:color w:val="auto"/>
          <w:sz w:val="16"/>
          <w:szCs w:val="16"/>
          <w:lang w:val="lt-LT"/>
        </w:rPr>
        <w:t>:</w:t>
      </w:r>
      <w:r w:rsidR="00556DA2" w:rsidRPr="00C37A11">
        <w:rPr>
          <w:rFonts w:ascii="Arial Narrow" w:hAnsi="Arial Narrow"/>
          <w:i/>
          <w:color w:val="auto"/>
          <w:sz w:val="16"/>
          <w:szCs w:val="16"/>
          <w:lang w:val="lt-LT"/>
        </w:rPr>
        <w:t xml:space="preserve"> Lietuvos Statistikos departamentas)</w:t>
      </w:r>
      <w:r w:rsidR="001A7763" w:rsidRPr="00C37A11">
        <w:rPr>
          <w:rFonts w:ascii="Arial Narrow" w:hAnsi="Arial Narrow"/>
          <w:color w:val="auto"/>
          <w:lang w:val="lt-LT"/>
        </w:rPr>
        <w:tab/>
      </w:r>
    </w:p>
    <w:p w14:paraId="592B328B" w14:textId="77777777" w:rsidR="002B10ED" w:rsidRPr="00C37A11" w:rsidRDefault="002B10ED" w:rsidP="002B10ED">
      <w:pPr>
        <w:pStyle w:val="Default"/>
        <w:jc w:val="both"/>
        <w:rPr>
          <w:rFonts w:ascii="Arial Narrow" w:hAnsi="Arial Narrow"/>
          <w:color w:val="auto"/>
          <w:lang w:val="lt-LT"/>
        </w:rPr>
      </w:pPr>
      <w:r w:rsidRPr="00C37A11">
        <w:rPr>
          <w:rFonts w:ascii="Arial Narrow" w:hAnsi="Arial Narrow"/>
          <w:color w:val="auto"/>
          <w:lang w:val="lt-LT"/>
        </w:rPr>
        <w:tab/>
      </w:r>
    </w:p>
    <w:p w14:paraId="693EEFB6" w14:textId="20354D2D" w:rsidR="002B10ED" w:rsidRPr="00C37A11" w:rsidRDefault="008E078B" w:rsidP="00540871">
      <w:pPr>
        <w:pStyle w:val="Default"/>
        <w:ind w:firstLine="851"/>
        <w:jc w:val="both"/>
        <w:rPr>
          <w:rFonts w:ascii="Arial Narrow" w:hAnsi="Arial Narrow"/>
          <w:color w:val="auto"/>
          <w:lang w:val="lt-LT"/>
        </w:rPr>
      </w:pPr>
      <w:r w:rsidRPr="00C37A11">
        <w:rPr>
          <w:rFonts w:ascii="Arial Narrow" w:hAnsi="Arial Narrow"/>
          <w:color w:val="auto"/>
          <w:lang w:val="lt-LT"/>
        </w:rPr>
        <w:t xml:space="preserve">Vieni svarbiausių </w:t>
      </w:r>
      <w:r w:rsidR="00384B03" w:rsidRPr="00C37A11">
        <w:rPr>
          <w:rFonts w:ascii="Arial Narrow" w:hAnsi="Arial Narrow"/>
          <w:color w:val="auto"/>
          <w:lang w:val="lt-LT"/>
        </w:rPr>
        <w:t>demografinių veiksnių, lemiančių</w:t>
      </w:r>
      <w:r w:rsidRPr="00C37A11">
        <w:rPr>
          <w:rFonts w:ascii="Arial Narrow" w:hAnsi="Arial Narrow"/>
          <w:color w:val="auto"/>
          <w:lang w:val="lt-LT"/>
        </w:rPr>
        <w:t xml:space="preserve"> </w:t>
      </w:r>
      <w:r w:rsidR="00384B03" w:rsidRPr="00C37A11">
        <w:rPr>
          <w:rFonts w:ascii="Arial Narrow" w:hAnsi="Arial Narrow"/>
          <w:color w:val="auto"/>
          <w:lang w:val="lt-LT"/>
        </w:rPr>
        <w:t>nagrinėjamos viešosios paslaugos pote</w:t>
      </w:r>
      <w:r w:rsidR="00384B03" w:rsidRPr="00C37A11">
        <w:rPr>
          <w:rFonts w:ascii="Arial Narrow" w:hAnsi="Arial Narrow"/>
          <w:color w:val="auto"/>
          <w:lang w:val="lt-LT"/>
        </w:rPr>
        <w:t>n</w:t>
      </w:r>
      <w:r w:rsidR="00384B03" w:rsidRPr="00C37A11">
        <w:rPr>
          <w:rFonts w:ascii="Arial Narrow" w:hAnsi="Arial Narrow"/>
          <w:color w:val="auto"/>
          <w:lang w:val="lt-LT"/>
        </w:rPr>
        <w:t>cialių gavėjų</w:t>
      </w:r>
      <w:r w:rsidRPr="00C37A11">
        <w:rPr>
          <w:rFonts w:ascii="Arial Narrow" w:hAnsi="Arial Narrow"/>
          <w:color w:val="auto"/>
          <w:lang w:val="lt-LT"/>
        </w:rPr>
        <w:t xml:space="preserve"> skaičių yra </w:t>
      </w:r>
      <w:r w:rsidR="006F69C5" w:rsidRPr="00C37A11">
        <w:rPr>
          <w:rFonts w:ascii="Arial Narrow" w:hAnsi="Arial Narrow"/>
          <w:color w:val="auto"/>
          <w:u w:val="single"/>
          <w:lang w:val="lt-LT"/>
        </w:rPr>
        <w:t>migracija</w:t>
      </w:r>
      <w:r w:rsidRPr="00C37A11">
        <w:rPr>
          <w:rFonts w:ascii="Arial Narrow" w:hAnsi="Arial Narrow"/>
          <w:color w:val="auto"/>
          <w:lang w:val="lt-LT"/>
        </w:rPr>
        <w:t xml:space="preserve">. Dėl </w:t>
      </w:r>
      <w:r w:rsidR="00F83816" w:rsidRPr="00C37A11">
        <w:rPr>
          <w:rFonts w:ascii="Arial Narrow" w:hAnsi="Arial Narrow"/>
          <w:color w:val="auto"/>
          <w:lang w:val="lt-LT"/>
        </w:rPr>
        <w:t>šių priežasčių žemiau pateikiama</w:t>
      </w:r>
      <w:r w:rsidRPr="00C37A11">
        <w:rPr>
          <w:rFonts w:ascii="Arial Narrow" w:hAnsi="Arial Narrow"/>
          <w:color w:val="auto"/>
          <w:lang w:val="lt-LT"/>
        </w:rPr>
        <w:t xml:space="preserve"> </w:t>
      </w:r>
      <w:r w:rsidR="00F83816" w:rsidRPr="00C37A11">
        <w:rPr>
          <w:rFonts w:ascii="Arial Narrow" w:hAnsi="Arial Narrow"/>
          <w:color w:val="auto"/>
          <w:lang w:val="lt-LT"/>
        </w:rPr>
        <w:t>nuolatinių gyventojų vidaus ir tarptautinė migracija.</w:t>
      </w:r>
    </w:p>
    <w:p w14:paraId="7B839719" w14:textId="77777777" w:rsidR="00A45C10" w:rsidRPr="00C37A11" w:rsidRDefault="00A45C10" w:rsidP="004F2136">
      <w:pPr>
        <w:pStyle w:val="Default"/>
        <w:jc w:val="both"/>
        <w:rPr>
          <w:rFonts w:ascii="Arial Narrow" w:hAnsi="Arial Narrow"/>
          <w:color w:val="auto"/>
          <w:lang w:val="lt-LT"/>
        </w:rPr>
      </w:pPr>
    </w:p>
    <w:p w14:paraId="0248884E" w14:textId="7DC68E52" w:rsidR="00CF384C" w:rsidRPr="00C37A11" w:rsidRDefault="00F83816" w:rsidP="00CF384C">
      <w:pPr>
        <w:rPr>
          <w:b/>
          <w:color w:val="000000"/>
          <w:sz w:val="22"/>
          <w:szCs w:val="22"/>
        </w:rPr>
      </w:pPr>
      <w:r w:rsidRPr="00C37A11">
        <w:rPr>
          <w:b/>
          <w:color w:val="000000"/>
          <w:sz w:val="22"/>
          <w:szCs w:val="22"/>
        </w:rPr>
        <w:t>1.1</w:t>
      </w:r>
      <w:r w:rsidRPr="00C37A11">
        <w:rPr>
          <w:b/>
          <w:color w:val="000000"/>
          <w:sz w:val="22"/>
          <w:szCs w:val="22"/>
          <w:lang w:val="en-US"/>
        </w:rPr>
        <w:t>5</w:t>
      </w:r>
      <w:r w:rsidR="00CF384C" w:rsidRPr="00C37A11">
        <w:rPr>
          <w:b/>
          <w:color w:val="000000"/>
          <w:sz w:val="22"/>
          <w:szCs w:val="22"/>
        </w:rPr>
        <w:t xml:space="preserve"> lentelė. Nuolatinių gyventojų vidaus </w:t>
      </w:r>
      <w:r w:rsidR="008A197C" w:rsidRPr="00C37A11">
        <w:rPr>
          <w:b/>
          <w:color w:val="000000"/>
          <w:sz w:val="22"/>
          <w:szCs w:val="22"/>
        </w:rPr>
        <w:t xml:space="preserve">ir tarptautinė </w:t>
      </w:r>
      <w:r w:rsidR="00CF384C" w:rsidRPr="00C37A11">
        <w:rPr>
          <w:b/>
          <w:color w:val="000000"/>
          <w:sz w:val="22"/>
          <w:szCs w:val="22"/>
        </w:rPr>
        <w:t>migracija metų pradžioje</w:t>
      </w:r>
    </w:p>
    <w:p w14:paraId="33A1D34E" w14:textId="77777777" w:rsidR="00653814" w:rsidRPr="00C37A11" w:rsidRDefault="00653814" w:rsidP="00CF384C">
      <w:pPr>
        <w:rPr>
          <w:b/>
          <w:color w:val="000000"/>
          <w:sz w:val="22"/>
          <w:szCs w:val="22"/>
        </w:rPr>
      </w:pPr>
    </w:p>
    <w:p w14:paraId="62342F4D" w14:textId="77777777" w:rsidR="008A197C" w:rsidRPr="00C37A11" w:rsidRDefault="008A197C" w:rsidP="00CF384C">
      <w:pPr>
        <w:rPr>
          <w:rFonts w:ascii="Times New Roman" w:hAnsi="Times New Roman"/>
          <w:sz w:val="20"/>
          <w:szCs w:val="20"/>
        </w:rPr>
      </w:pPr>
      <w:r w:rsidRPr="00C37A11">
        <w:fldChar w:fldCharType="begin"/>
      </w:r>
      <w:r w:rsidRPr="00C37A11">
        <w:instrText xml:space="preserve"> LINK Excel.Sheet.12 "C:\\Users\\daiva-ba\\Desktop\\Globos namai\\Mano darbiniai dokumentai\\Statistika, lenteles\\Telsiu apskritis_IP lenteles_mano.xlsx" "Migracija!R3C1:R10C11" \a \f 4 \h </w:instrText>
      </w:r>
      <w:r w:rsidR="00E245D1" w:rsidRPr="00C37A11">
        <w:instrText xml:space="preserve"> \* MERGEFORMAT </w:instrText>
      </w:r>
      <w:r w:rsidRPr="00C37A11">
        <w:fldChar w:fldCharType="separate"/>
      </w:r>
    </w:p>
    <w:tbl>
      <w:tblPr>
        <w:tblW w:w="9760" w:type="dxa"/>
        <w:tblLook w:val="04A0" w:firstRow="1" w:lastRow="0" w:firstColumn="1" w:lastColumn="0" w:noHBand="0" w:noVBand="1"/>
      </w:tblPr>
      <w:tblGrid>
        <w:gridCol w:w="1333"/>
        <w:gridCol w:w="810"/>
        <w:gridCol w:w="810"/>
        <w:gridCol w:w="810"/>
        <w:gridCol w:w="810"/>
        <w:gridCol w:w="809"/>
        <w:gridCol w:w="910"/>
        <w:gridCol w:w="867"/>
        <w:gridCol w:w="867"/>
        <w:gridCol w:w="867"/>
        <w:gridCol w:w="867"/>
      </w:tblGrid>
      <w:tr w:rsidR="008A197C" w:rsidRPr="00C37A11" w14:paraId="0FA8B577" w14:textId="77777777" w:rsidTr="00E245D1">
        <w:trPr>
          <w:trHeight w:val="330"/>
        </w:trPr>
        <w:tc>
          <w:tcPr>
            <w:tcW w:w="1333"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07079742" w14:textId="77777777" w:rsidR="008A197C" w:rsidRPr="00C37A11" w:rsidRDefault="008A197C" w:rsidP="008A197C">
            <w:pPr>
              <w:jc w:val="center"/>
              <w:rPr>
                <w:color w:val="000000"/>
                <w:sz w:val="20"/>
                <w:szCs w:val="20"/>
              </w:rPr>
            </w:pPr>
            <w:r w:rsidRPr="00C37A11">
              <w:rPr>
                <w:color w:val="000000"/>
                <w:sz w:val="20"/>
                <w:szCs w:val="20"/>
              </w:rPr>
              <w:t> </w:t>
            </w:r>
          </w:p>
        </w:tc>
        <w:tc>
          <w:tcPr>
            <w:tcW w:w="4049"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4942833C" w14:textId="77777777" w:rsidR="008A197C" w:rsidRPr="00C37A11" w:rsidRDefault="008A197C" w:rsidP="008A197C">
            <w:pPr>
              <w:jc w:val="center"/>
              <w:rPr>
                <w:b/>
                <w:bCs/>
                <w:color w:val="000000"/>
                <w:sz w:val="20"/>
                <w:szCs w:val="20"/>
              </w:rPr>
            </w:pPr>
            <w:r w:rsidRPr="00C37A11">
              <w:rPr>
                <w:b/>
                <w:bCs/>
                <w:color w:val="000000"/>
                <w:sz w:val="20"/>
                <w:szCs w:val="20"/>
              </w:rPr>
              <w:t>Atvykusieji ir imigrantai</w:t>
            </w:r>
          </w:p>
        </w:tc>
        <w:tc>
          <w:tcPr>
            <w:tcW w:w="4378"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17B180D9" w14:textId="77777777" w:rsidR="008A197C" w:rsidRPr="00C37A11" w:rsidRDefault="008A197C" w:rsidP="008A197C">
            <w:pPr>
              <w:jc w:val="center"/>
              <w:rPr>
                <w:b/>
                <w:bCs/>
                <w:color w:val="000000"/>
                <w:sz w:val="20"/>
                <w:szCs w:val="20"/>
              </w:rPr>
            </w:pPr>
            <w:r w:rsidRPr="00C37A11">
              <w:rPr>
                <w:b/>
                <w:bCs/>
                <w:color w:val="000000"/>
                <w:sz w:val="20"/>
                <w:szCs w:val="20"/>
              </w:rPr>
              <w:t>Išvykusieji ir emigrantai</w:t>
            </w:r>
          </w:p>
        </w:tc>
      </w:tr>
      <w:tr w:rsidR="008A197C" w:rsidRPr="00C37A11" w14:paraId="414CFBAA" w14:textId="77777777" w:rsidTr="00E245D1">
        <w:trPr>
          <w:trHeight w:val="330"/>
        </w:trPr>
        <w:tc>
          <w:tcPr>
            <w:tcW w:w="1333" w:type="dxa"/>
            <w:vMerge/>
            <w:tcBorders>
              <w:top w:val="single" w:sz="4" w:space="0" w:color="auto"/>
              <w:left w:val="single" w:sz="4" w:space="0" w:color="auto"/>
              <w:bottom w:val="single" w:sz="4" w:space="0" w:color="auto"/>
              <w:right w:val="single" w:sz="4" w:space="0" w:color="auto"/>
            </w:tcBorders>
            <w:vAlign w:val="center"/>
            <w:hideMark/>
          </w:tcPr>
          <w:p w14:paraId="56464549" w14:textId="77777777" w:rsidR="008A197C" w:rsidRPr="00C37A11" w:rsidRDefault="008A197C" w:rsidP="008A197C">
            <w:pPr>
              <w:jc w:val="left"/>
              <w:rPr>
                <w:color w:val="000000"/>
                <w:sz w:val="20"/>
                <w:szCs w:val="20"/>
              </w:rPr>
            </w:pPr>
          </w:p>
        </w:tc>
        <w:tc>
          <w:tcPr>
            <w:tcW w:w="810" w:type="dxa"/>
            <w:tcBorders>
              <w:top w:val="nil"/>
              <w:left w:val="nil"/>
              <w:bottom w:val="single" w:sz="4" w:space="0" w:color="auto"/>
              <w:right w:val="single" w:sz="4" w:space="0" w:color="auto"/>
            </w:tcBorders>
            <w:shd w:val="clear" w:color="000000" w:fill="D9D9D9"/>
            <w:noWrap/>
            <w:vAlign w:val="bottom"/>
            <w:hideMark/>
          </w:tcPr>
          <w:p w14:paraId="60DCDE0E" w14:textId="77777777" w:rsidR="008A197C" w:rsidRPr="00C37A11" w:rsidRDefault="008A197C" w:rsidP="008A197C">
            <w:pPr>
              <w:jc w:val="right"/>
              <w:rPr>
                <w:b/>
                <w:bCs/>
                <w:color w:val="000000"/>
                <w:sz w:val="20"/>
                <w:szCs w:val="20"/>
              </w:rPr>
            </w:pPr>
            <w:r w:rsidRPr="00C37A11">
              <w:rPr>
                <w:b/>
                <w:bCs/>
                <w:color w:val="000000"/>
                <w:sz w:val="20"/>
                <w:szCs w:val="20"/>
              </w:rPr>
              <w:t>2014</w:t>
            </w:r>
          </w:p>
        </w:tc>
        <w:tc>
          <w:tcPr>
            <w:tcW w:w="810" w:type="dxa"/>
            <w:tcBorders>
              <w:top w:val="nil"/>
              <w:left w:val="nil"/>
              <w:bottom w:val="single" w:sz="4" w:space="0" w:color="auto"/>
              <w:right w:val="single" w:sz="4" w:space="0" w:color="auto"/>
            </w:tcBorders>
            <w:shd w:val="clear" w:color="000000" w:fill="D9D9D9"/>
            <w:noWrap/>
            <w:vAlign w:val="bottom"/>
            <w:hideMark/>
          </w:tcPr>
          <w:p w14:paraId="143FA571" w14:textId="77777777" w:rsidR="008A197C" w:rsidRPr="00C37A11" w:rsidRDefault="008A197C" w:rsidP="008A197C">
            <w:pPr>
              <w:jc w:val="right"/>
              <w:rPr>
                <w:b/>
                <w:bCs/>
                <w:color w:val="000000"/>
                <w:sz w:val="20"/>
                <w:szCs w:val="20"/>
              </w:rPr>
            </w:pPr>
            <w:r w:rsidRPr="00C37A11">
              <w:rPr>
                <w:b/>
                <w:bCs/>
                <w:color w:val="000000"/>
                <w:sz w:val="20"/>
                <w:szCs w:val="20"/>
              </w:rPr>
              <w:t>2015</w:t>
            </w:r>
          </w:p>
        </w:tc>
        <w:tc>
          <w:tcPr>
            <w:tcW w:w="810" w:type="dxa"/>
            <w:tcBorders>
              <w:top w:val="nil"/>
              <w:left w:val="nil"/>
              <w:bottom w:val="single" w:sz="4" w:space="0" w:color="auto"/>
              <w:right w:val="single" w:sz="4" w:space="0" w:color="auto"/>
            </w:tcBorders>
            <w:shd w:val="clear" w:color="000000" w:fill="D9D9D9"/>
            <w:noWrap/>
            <w:vAlign w:val="bottom"/>
            <w:hideMark/>
          </w:tcPr>
          <w:p w14:paraId="68BA982B" w14:textId="77777777" w:rsidR="008A197C" w:rsidRPr="00C37A11" w:rsidRDefault="008A197C" w:rsidP="008A197C">
            <w:pPr>
              <w:jc w:val="right"/>
              <w:rPr>
                <w:b/>
                <w:bCs/>
                <w:color w:val="000000"/>
                <w:sz w:val="20"/>
                <w:szCs w:val="20"/>
              </w:rPr>
            </w:pPr>
            <w:r w:rsidRPr="00C37A11">
              <w:rPr>
                <w:b/>
                <w:bCs/>
                <w:color w:val="000000"/>
                <w:sz w:val="20"/>
                <w:szCs w:val="20"/>
              </w:rPr>
              <w:t>2016</w:t>
            </w:r>
          </w:p>
        </w:tc>
        <w:tc>
          <w:tcPr>
            <w:tcW w:w="810" w:type="dxa"/>
            <w:tcBorders>
              <w:top w:val="nil"/>
              <w:left w:val="nil"/>
              <w:bottom w:val="single" w:sz="4" w:space="0" w:color="auto"/>
              <w:right w:val="single" w:sz="4" w:space="0" w:color="auto"/>
            </w:tcBorders>
            <w:shd w:val="clear" w:color="000000" w:fill="D9D9D9"/>
            <w:noWrap/>
            <w:vAlign w:val="bottom"/>
            <w:hideMark/>
          </w:tcPr>
          <w:p w14:paraId="596CABB2" w14:textId="77777777" w:rsidR="008A197C" w:rsidRPr="00C37A11" w:rsidRDefault="008A197C" w:rsidP="008A197C">
            <w:pPr>
              <w:jc w:val="right"/>
              <w:rPr>
                <w:b/>
                <w:bCs/>
                <w:color w:val="000000"/>
                <w:sz w:val="20"/>
                <w:szCs w:val="20"/>
              </w:rPr>
            </w:pPr>
            <w:r w:rsidRPr="00C37A11">
              <w:rPr>
                <w:b/>
                <w:bCs/>
                <w:color w:val="000000"/>
                <w:sz w:val="20"/>
                <w:szCs w:val="20"/>
              </w:rPr>
              <w:t>2017</w:t>
            </w:r>
          </w:p>
        </w:tc>
        <w:tc>
          <w:tcPr>
            <w:tcW w:w="809" w:type="dxa"/>
            <w:tcBorders>
              <w:top w:val="nil"/>
              <w:left w:val="nil"/>
              <w:bottom w:val="single" w:sz="4" w:space="0" w:color="auto"/>
              <w:right w:val="single" w:sz="4" w:space="0" w:color="auto"/>
            </w:tcBorders>
            <w:shd w:val="clear" w:color="000000" w:fill="D9D9D9"/>
            <w:noWrap/>
            <w:vAlign w:val="bottom"/>
            <w:hideMark/>
          </w:tcPr>
          <w:p w14:paraId="3903B217" w14:textId="77777777" w:rsidR="008A197C" w:rsidRPr="00C37A11" w:rsidRDefault="008A197C" w:rsidP="008A197C">
            <w:pPr>
              <w:jc w:val="right"/>
              <w:rPr>
                <w:b/>
                <w:bCs/>
                <w:color w:val="000000"/>
                <w:sz w:val="20"/>
                <w:szCs w:val="20"/>
              </w:rPr>
            </w:pPr>
            <w:r w:rsidRPr="00C37A11">
              <w:rPr>
                <w:b/>
                <w:bCs/>
                <w:color w:val="000000"/>
                <w:sz w:val="20"/>
                <w:szCs w:val="20"/>
              </w:rPr>
              <w:t>2018</w:t>
            </w:r>
          </w:p>
        </w:tc>
        <w:tc>
          <w:tcPr>
            <w:tcW w:w="910" w:type="dxa"/>
            <w:tcBorders>
              <w:top w:val="nil"/>
              <w:left w:val="nil"/>
              <w:bottom w:val="single" w:sz="4" w:space="0" w:color="auto"/>
              <w:right w:val="single" w:sz="4" w:space="0" w:color="auto"/>
            </w:tcBorders>
            <w:shd w:val="clear" w:color="000000" w:fill="D9D9D9"/>
            <w:noWrap/>
            <w:vAlign w:val="bottom"/>
            <w:hideMark/>
          </w:tcPr>
          <w:p w14:paraId="5DD401CF" w14:textId="77777777" w:rsidR="008A197C" w:rsidRPr="00C37A11" w:rsidRDefault="008A197C" w:rsidP="008A197C">
            <w:pPr>
              <w:jc w:val="right"/>
              <w:rPr>
                <w:b/>
                <w:bCs/>
                <w:color w:val="000000"/>
                <w:sz w:val="20"/>
                <w:szCs w:val="20"/>
              </w:rPr>
            </w:pPr>
            <w:r w:rsidRPr="00C37A11">
              <w:rPr>
                <w:b/>
                <w:bCs/>
                <w:color w:val="000000"/>
                <w:sz w:val="20"/>
                <w:szCs w:val="20"/>
              </w:rPr>
              <w:t>2014</w:t>
            </w:r>
          </w:p>
        </w:tc>
        <w:tc>
          <w:tcPr>
            <w:tcW w:w="867" w:type="dxa"/>
            <w:tcBorders>
              <w:top w:val="nil"/>
              <w:left w:val="nil"/>
              <w:bottom w:val="single" w:sz="4" w:space="0" w:color="auto"/>
              <w:right w:val="single" w:sz="4" w:space="0" w:color="auto"/>
            </w:tcBorders>
            <w:shd w:val="clear" w:color="000000" w:fill="D9D9D9"/>
            <w:noWrap/>
            <w:vAlign w:val="bottom"/>
            <w:hideMark/>
          </w:tcPr>
          <w:p w14:paraId="295639CB" w14:textId="77777777" w:rsidR="008A197C" w:rsidRPr="00C37A11" w:rsidRDefault="008A197C" w:rsidP="008A197C">
            <w:pPr>
              <w:jc w:val="right"/>
              <w:rPr>
                <w:b/>
                <w:bCs/>
                <w:color w:val="000000"/>
                <w:sz w:val="20"/>
                <w:szCs w:val="20"/>
              </w:rPr>
            </w:pPr>
            <w:r w:rsidRPr="00C37A11">
              <w:rPr>
                <w:b/>
                <w:bCs/>
                <w:color w:val="000000"/>
                <w:sz w:val="20"/>
                <w:szCs w:val="20"/>
              </w:rPr>
              <w:t>2015</w:t>
            </w:r>
          </w:p>
        </w:tc>
        <w:tc>
          <w:tcPr>
            <w:tcW w:w="867" w:type="dxa"/>
            <w:tcBorders>
              <w:top w:val="nil"/>
              <w:left w:val="nil"/>
              <w:bottom w:val="single" w:sz="4" w:space="0" w:color="auto"/>
              <w:right w:val="single" w:sz="4" w:space="0" w:color="auto"/>
            </w:tcBorders>
            <w:shd w:val="clear" w:color="000000" w:fill="D9D9D9"/>
            <w:noWrap/>
            <w:vAlign w:val="bottom"/>
            <w:hideMark/>
          </w:tcPr>
          <w:p w14:paraId="6BF3E12F" w14:textId="77777777" w:rsidR="008A197C" w:rsidRPr="00C37A11" w:rsidRDefault="008A197C" w:rsidP="008A197C">
            <w:pPr>
              <w:jc w:val="right"/>
              <w:rPr>
                <w:b/>
                <w:bCs/>
                <w:color w:val="000000"/>
                <w:sz w:val="20"/>
                <w:szCs w:val="20"/>
              </w:rPr>
            </w:pPr>
            <w:r w:rsidRPr="00C37A11">
              <w:rPr>
                <w:b/>
                <w:bCs/>
                <w:color w:val="000000"/>
                <w:sz w:val="20"/>
                <w:szCs w:val="20"/>
              </w:rPr>
              <w:t>2016</w:t>
            </w:r>
          </w:p>
        </w:tc>
        <w:tc>
          <w:tcPr>
            <w:tcW w:w="867" w:type="dxa"/>
            <w:tcBorders>
              <w:top w:val="nil"/>
              <w:left w:val="nil"/>
              <w:bottom w:val="single" w:sz="4" w:space="0" w:color="auto"/>
              <w:right w:val="single" w:sz="4" w:space="0" w:color="auto"/>
            </w:tcBorders>
            <w:shd w:val="clear" w:color="000000" w:fill="D9D9D9"/>
            <w:noWrap/>
            <w:vAlign w:val="bottom"/>
            <w:hideMark/>
          </w:tcPr>
          <w:p w14:paraId="0612AA02" w14:textId="77777777" w:rsidR="008A197C" w:rsidRPr="00C37A11" w:rsidRDefault="008A197C" w:rsidP="008A197C">
            <w:pPr>
              <w:jc w:val="right"/>
              <w:rPr>
                <w:b/>
                <w:bCs/>
                <w:color w:val="000000"/>
                <w:sz w:val="20"/>
                <w:szCs w:val="20"/>
              </w:rPr>
            </w:pPr>
            <w:r w:rsidRPr="00C37A11">
              <w:rPr>
                <w:b/>
                <w:bCs/>
                <w:color w:val="000000"/>
                <w:sz w:val="20"/>
                <w:szCs w:val="20"/>
              </w:rPr>
              <w:t>2017</w:t>
            </w:r>
          </w:p>
        </w:tc>
        <w:tc>
          <w:tcPr>
            <w:tcW w:w="867" w:type="dxa"/>
            <w:tcBorders>
              <w:top w:val="nil"/>
              <w:left w:val="nil"/>
              <w:bottom w:val="single" w:sz="4" w:space="0" w:color="auto"/>
              <w:right w:val="single" w:sz="4" w:space="0" w:color="auto"/>
            </w:tcBorders>
            <w:shd w:val="clear" w:color="000000" w:fill="D9D9D9"/>
            <w:noWrap/>
            <w:vAlign w:val="bottom"/>
            <w:hideMark/>
          </w:tcPr>
          <w:p w14:paraId="1510D1CA" w14:textId="77777777" w:rsidR="008A197C" w:rsidRPr="00C37A11" w:rsidRDefault="008A197C" w:rsidP="008A197C">
            <w:pPr>
              <w:jc w:val="right"/>
              <w:rPr>
                <w:b/>
                <w:bCs/>
                <w:color w:val="000000"/>
                <w:sz w:val="20"/>
                <w:szCs w:val="20"/>
              </w:rPr>
            </w:pPr>
            <w:r w:rsidRPr="00C37A11">
              <w:rPr>
                <w:b/>
                <w:bCs/>
                <w:color w:val="000000"/>
                <w:sz w:val="20"/>
                <w:szCs w:val="20"/>
              </w:rPr>
              <w:t>2018</w:t>
            </w:r>
          </w:p>
        </w:tc>
      </w:tr>
      <w:tr w:rsidR="00E245D1" w:rsidRPr="00C37A11" w14:paraId="5645CF33" w14:textId="77777777" w:rsidTr="00E245D1">
        <w:trPr>
          <w:trHeight w:val="540"/>
        </w:trPr>
        <w:tc>
          <w:tcPr>
            <w:tcW w:w="1333" w:type="dxa"/>
            <w:tcBorders>
              <w:top w:val="nil"/>
              <w:left w:val="single" w:sz="4" w:space="0" w:color="auto"/>
              <w:bottom w:val="single" w:sz="4" w:space="0" w:color="auto"/>
              <w:right w:val="single" w:sz="4" w:space="0" w:color="auto"/>
            </w:tcBorders>
            <w:shd w:val="clear" w:color="000000" w:fill="BFBFBF"/>
            <w:vAlign w:val="bottom"/>
            <w:hideMark/>
          </w:tcPr>
          <w:p w14:paraId="415F74F6" w14:textId="77777777" w:rsidR="008A197C" w:rsidRPr="00C37A11" w:rsidRDefault="008A197C" w:rsidP="008A197C">
            <w:pPr>
              <w:jc w:val="left"/>
              <w:rPr>
                <w:b/>
                <w:bCs/>
                <w:color w:val="000000"/>
                <w:sz w:val="20"/>
                <w:szCs w:val="20"/>
              </w:rPr>
            </w:pPr>
            <w:r w:rsidRPr="00C37A11">
              <w:rPr>
                <w:b/>
                <w:bCs/>
                <w:color w:val="000000"/>
                <w:sz w:val="20"/>
                <w:szCs w:val="20"/>
              </w:rPr>
              <w:t>Lietuvos Respublika</w:t>
            </w:r>
          </w:p>
        </w:tc>
        <w:tc>
          <w:tcPr>
            <w:tcW w:w="810" w:type="dxa"/>
            <w:tcBorders>
              <w:top w:val="nil"/>
              <w:left w:val="nil"/>
              <w:bottom w:val="single" w:sz="4" w:space="0" w:color="auto"/>
              <w:right w:val="single" w:sz="4" w:space="0" w:color="auto"/>
            </w:tcBorders>
            <w:shd w:val="clear" w:color="000000" w:fill="BFBFBF"/>
            <w:noWrap/>
            <w:vAlign w:val="bottom"/>
            <w:hideMark/>
          </w:tcPr>
          <w:p w14:paraId="0616D0CC" w14:textId="77777777" w:rsidR="008A197C" w:rsidRPr="00C37A11" w:rsidRDefault="008A197C" w:rsidP="008A197C">
            <w:pPr>
              <w:jc w:val="right"/>
              <w:rPr>
                <w:b/>
                <w:bCs/>
                <w:color w:val="000000"/>
                <w:sz w:val="20"/>
                <w:szCs w:val="20"/>
              </w:rPr>
            </w:pPr>
            <w:r w:rsidRPr="00C37A11">
              <w:rPr>
                <w:b/>
                <w:bCs/>
                <w:color w:val="000000"/>
                <w:sz w:val="20"/>
                <w:szCs w:val="20"/>
              </w:rPr>
              <w:t>85.709</w:t>
            </w:r>
          </w:p>
        </w:tc>
        <w:tc>
          <w:tcPr>
            <w:tcW w:w="810" w:type="dxa"/>
            <w:tcBorders>
              <w:top w:val="nil"/>
              <w:left w:val="nil"/>
              <w:bottom w:val="single" w:sz="4" w:space="0" w:color="auto"/>
              <w:right w:val="single" w:sz="4" w:space="0" w:color="auto"/>
            </w:tcBorders>
            <w:shd w:val="clear" w:color="000000" w:fill="BFBFBF"/>
            <w:noWrap/>
            <w:vAlign w:val="bottom"/>
            <w:hideMark/>
          </w:tcPr>
          <w:p w14:paraId="3454C3E7" w14:textId="77777777" w:rsidR="008A197C" w:rsidRPr="00C37A11" w:rsidRDefault="008A197C" w:rsidP="008A197C">
            <w:pPr>
              <w:jc w:val="right"/>
              <w:rPr>
                <w:b/>
                <w:bCs/>
                <w:color w:val="000000"/>
                <w:sz w:val="20"/>
                <w:szCs w:val="20"/>
              </w:rPr>
            </w:pPr>
            <w:r w:rsidRPr="00C37A11">
              <w:rPr>
                <w:b/>
                <w:bCs/>
                <w:color w:val="000000"/>
                <w:sz w:val="20"/>
                <w:szCs w:val="20"/>
              </w:rPr>
              <w:t>83.556</w:t>
            </w:r>
          </w:p>
        </w:tc>
        <w:tc>
          <w:tcPr>
            <w:tcW w:w="810" w:type="dxa"/>
            <w:tcBorders>
              <w:top w:val="nil"/>
              <w:left w:val="nil"/>
              <w:bottom w:val="single" w:sz="4" w:space="0" w:color="auto"/>
              <w:right w:val="single" w:sz="4" w:space="0" w:color="auto"/>
            </w:tcBorders>
            <w:shd w:val="clear" w:color="000000" w:fill="BFBFBF"/>
            <w:noWrap/>
            <w:vAlign w:val="bottom"/>
            <w:hideMark/>
          </w:tcPr>
          <w:p w14:paraId="32EC4BB0" w14:textId="77777777" w:rsidR="008A197C" w:rsidRPr="00C37A11" w:rsidRDefault="008A197C" w:rsidP="008A197C">
            <w:pPr>
              <w:jc w:val="right"/>
              <w:rPr>
                <w:b/>
                <w:bCs/>
                <w:color w:val="000000"/>
                <w:sz w:val="20"/>
                <w:szCs w:val="20"/>
              </w:rPr>
            </w:pPr>
            <w:r w:rsidRPr="00C37A11">
              <w:rPr>
                <w:b/>
                <w:bCs/>
                <w:color w:val="000000"/>
                <w:sz w:val="20"/>
                <w:szCs w:val="20"/>
              </w:rPr>
              <w:t>88.734</w:t>
            </w:r>
          </w:p>
        </w:tc>
        <w:tc>
          <w:tcPr>
            <w:tcW w:w="810" w:type="dxa"/>
            <w:tcBorders>
              <w:top w:val="nil"/>
              <w:left w:val="nil"/>
              <w:bottom w:val="single" w:sz="4" w:space="0" w:color="auto"/>
              <w:right w:val="single" w:sz="4" w:space="0" w:color="auto"/>
            </w:tcBorders>
            <w:shd w:val="clear" w:color="000000" w:fill="BFBFBF"/>
            <w:noWrap/>
            <w:vAlign w:val="bottom"/>
            <w:hideMark/>
          </w:tcPr>
          <w:p w14:paraId="2E205F74" w14:textId="77777777" w:rsidR="008A197C" w:rsidRPr="00C37A11" w:rsidRDefault="008A197C" w:rsidP="008A197C">
            <w:pPr>
              <w:jc w:val="right"/>
              <w:rPr>
                <w:b/>
                <w:bCs/>
                <w:color w:val="000000"/>
                <w:sz w:val="20"/>
                <w:szCs w:val="20"/>
              </w:rPr>
            </w:pPr>
            <w:r w:rsidRPr="00C37A11">
              <w:rPr>
                <w:b/>
                <w:bCs/>
                <w:color w:val="000000"/>
                <w:sz w:val="20"/>
                <w:szCs w:val="20"/>
              </w:rPr>
              <w:t>89.785</w:t>
            </w:r>
          </w:p>
        </w:tc>
        <w:tc>
          <w:tcPr>
            <w:tcW w:w="809" w:type="dxa"/>
            <w:tcBorders>
              <w:top w:val="nil"/>
              <w:left w:val="nil"/>
              <w:bottom w:val="single" w:sz="4" w:space="0" w:color="auto"/>
              <w:right w:val="single" w:sz="4" w:space="0" w:color="auto"/>
            </w:tcBorders>
            <w:shd w:val="clear" w:color="000000" w:fill="BFBFBF"/>
            <w:noWrap/>
            <w:vAlign w:val="bottom"/>
            <w:hideMark/>
          </w:tcPr>
          <w:p w14:paraId="2AFAA7AE" w14:textId="77777777" w:rsidR="008A197C" w:rsidRPr="00C37A11" w:rsidRDefault="008A197C" w:rsidP="008A197C">
            <w:pPr>
              <w:jc w:val="right"/>
              <w:rPr>
                <w:b/>
                <w:bCs/>
                <w:color w:val="000000"/>
                <w:sz w:val="20"/>
                <w:szCs w:val="20"/>
              </w:rPr>
            </w:pPr>
            <w:r w:rsidRPr="00C37A11">
              <w:rPr>
                <w:b/>
                <w:bCs/>
                <w:color w:val="000000"/>
                <w:sz w:val="20"/>
                <w:szCs w:val="20"/>
              </w:rPr>
              <w:t>105.090</w:t>
            </w:r>
          </w:p>
        </w:tc>
        <w:tc>
          <w:tcPr>
            <w:tcW w:w="910" w:type="dxa"/>
            <w:tcBorders>
              <w:top w:val="nil"/>
              <w:left w:val="nil"/>
              <w:bottom w:val="single" w:sz="4" w:space="0" w:color="auto"/>
              <w:right w:val="single" w:sz="4" w:space="0" w:color="auto"/>
            </w:tcBorders>
            <w:shd w:val="clear" w:color="000000" w:fill="BFBFBF"/>
            <w:noWrap/>
            <w:vAlign w:val="bottom"/>
            <w:hideMark/>
          </w:tcPr>
          <w:p w14:paraId="6CFF7D13" w14:textId="77777777" w:rsidR="008A197C" w:rsidRPr="00C37A11" w:rsidRDefault="008A197C" w:rsidP="008A197C">
            <w:pPr>
              <w:jc w:val="right"/>
              <w:rPr>
                <w:b/>
                <w:bCs/>
                <w:color w:val="000000"/>
                <w:sz w:val="20"/>
                <w:szCs w:val="20"/>
              </w:rPr>
            </w:pPr>
            <w:r w:rsidRPr="00C37A11">
              <w:rPr>
                <w:b/>
                <w:bCs/>
                <w:color w:val="000000"/>
                <w:sz w:val="20"/>
                <w:szCs w:val="20"/>
              </w:rPr>
              <w:t>98.036</w:t>
            </w:r>
          </w:p>
        </w:tc>
        <w:tc>
          <w:tcPr>
            <w:tcW w:w="867" w:type="dxa"/>
            <w:tcBorders>
              <w:top w:val="nil"/>
              <w:left w:val="nil"/>
              <w:bottom w:val="single" w:sz="4" w:space="0" w:color="auto"/>
              <w:right w:val="single" w:sz="4" w:space="0" w:color="auto"/>
            </w:tcBorders>
            <w:shd w:val="clear" w:color="000000" w:fill="BFBFBF"/>
            <w:noWrap/>
            <w:vAlign w:val="bottom"/>
            <w:hideMark/>
          </w:tcPr>
          <w:p w14:paraId="206E2AF4" w14:textId="77777777" w:rsidR="008A197C" w:rsidRPr="00C37A11" w:rsidRDefault="008A197C" w:rsidP="008A197C">
            <w:pPr>
              <w:jc w:val="right"/>
              <w:rPr>
                <w:b/>
                <w:bCs/>
                <w:color w:val="000000"/>
                <w:sz w:val="20"/>
                <w:szCs w:val="20"/>
              </w:rPr>
            </w:pPr>
            <w:r w:rsidRPr="00C37A11">
              <w:rPr>
                <w:b/>
                <w:bCs/>
                <w:color w:val="000000"/>
                <w:sz w:val="20"/>
                <w:szCs w:val="20"/>
              </w:rPr>
              <w:t>105.959</w:t>
            </w:r>
          </w:p>
        </w:tc>
        <w:tc>
          <w:tcPr>
            <w:tcW w:w="867" w:type="dxa"/>
            <w:tcBorders>
              <w:top w:val="nil"/>
              <w:left w:val="nil"/>
              <w:bottom w:val="single" w:sz="4" w:space="0" w:color="auto"/>
              <w:right w:val="single" w:sz="4" w:space="0" w:color="auto"/>
            </w:tcBorders>
            <w:shd w:val="clear" w:color="000000" w:fill="BFBFBF"/>
            <w:noWrap/>
            <w:vAlign w:val="bottom"/>
            <w:hideMark/>
          </w:tcPr>
          <w:p w14:paraId="3D729F98" w14:textId="77777777" w:rsidR="008A197C" w:rsidRPr="00C37A11" w:rsidRDefault="008A197C" w:rsidP="008A197C">
            <w:pPr>
              <w:jc w:val="right"/>
              <w:rPr>
                <w:b/>
                <w:bCs/>
                <w:color w:val="000000"/>
                <w:sz w:val="20"/>
                <w:szCs w:val="20"/>
              </w:rPr>
            </w:pPr>
            <w:r w:rsidRPr="00C37A11">
              <w:rPr>
                <w:b/>
                <w:bCs/>
                <w:color w:val="000000"/>
                <w:sz w:val="20"/>
                <w:szCs w:val="20"/>
              </w:rPr>
              <w:t>118.905</w:t>
            </w:r>
          </w:p>
        </w:tc>
        <w:tc>
          <w:tcPr>
            <w:tcW w:w="867" w:type="dxa"/>
            <w:tcBorders>
              <w:top w:val="nil"/>
              <w:left w:val="nil"/>
              <w:bottom w:val="single" w:sz="4" w:space="0" w:color="auto"/>
              <w:right w:val="single" w:sz="4" w:space="0" w:color="auto"/>
            </w:tcBorders>
            <w:shd w:val="clear" w:color="000000" w:fill="BFBFBF"/>
            <w:noWrap/>
            <w:vAlign w:val="bottom"/>
            <w:hideMark/>
          </w:tcPr>
          <w:p w14:paraId="71615299" w14:textId="77777777" w:rsidR="008A197C" w:rsidRPr="00C37A11" w:rsidRDefault="008A197C" w:rsidP="008A197C">
            <w:pPr>
              <w:jc w:val="right"/>
              <w:rPr>
                <w:b/>
                <w:bCs/>
                <w:color w:val="000000"/>
                <w:sz w:val="20"/>
                <w:szCs w:val="20"/>
              </w:rPr>
            </w:pPr>
            <w:r w:rsidRPr="00C37A11">
              <w:rPr>
                <w:b/>
                <w:bCs/>
                <w:color w:val="000000"/>
                <w:sz w:val="20"/>
                <w:szCs w:val="20"/>
              </w:rPr>
              <w:t>117.342</w:t>
            </w:r>
          </w:p>
        </w:tc>
        <w:tc>
          <w:tcPr>
            <w:tcW w:w="867" w:type="dxa"/>
            <w:tcBorders>
              <w:top w:val="nil"/>
              <w:left w:val="nil"/>
              <w:bottom w:val="single" w:sz="4" w:space="0" w:color="auto"/>
              <w:right w:val="single" w:sz="4" w:space="0" w:color="auto"/>
            </w:tcBorders>
            <w:shd w:val="clear" w:color="000000" w:fill="BFBFBF"/>
            <w:noWrap/>
            <w:vAlign w:val="bottom"/>
            <w:hideMark/>
          </w:tcPr>
          <w:p w14:paraId="3DAAA341" w14:textId="77777777" w:rsidR="008A197C" w:rsidRPr="00C37A11" w:rsidRDefault="008A197C" w:rsidP="008A197C">
            <w:pPr>
              <w:jc w:val="right"/>
              <w:rPr>
                <w:b/>
                <w:bCs/>
                <w:color w:val="000000"/>
                <w:sz w:val="20"/>
                <w:szCs w:val="20"/>
              </w:rPr>
            </w:pPr>
            <w:r w:rsidRPr="00C37A11">
              <w:rPr>
                <w:b/>
                <w:bCs/>
                <w:color w:val="000000"/>
                <w:sz w:val="20"/>
                <w:szCs w:val="20"/>
              </w:rPr>
              <w:t>108.382</w:t>
            </w:r>
          </w:p>
        </w:tc>
      </w:tr>
      <w:tr w:rsidR="00E245D1" w:rsidRPr="00C37A11" w14:paraId="4F86F6F9" w14:textId="77777777" w:rsidTr="00E245D1">
        <w:trPr>
          <w:trHeight w:val="330"/>
        </w:trPr>
        <w:tc>
          <w:tcPr>
            <w:tcW w:w="1333" w:type="dxa"/>
            <w:tcBorders>
              <w:top w:val="nil"/>
              <w:left w:val="single" w:sz="4" w:space="0" w:color="auto"/>
              <w:bottom w:val="single" w:sz="4" w:space="0" w:color="auto"/>
              <w:right w:val="single" w:sz="4" w:space="0" w:color="auto"/>
            </w:tcBorders>
            <w:shd w:val="clear" w:color="000000" w:fill="BFBFBF"/>
            <w:vAlign w:val="bottom"/>
            <w:hideMark/>
          </w:tcPr>
          <w:p w14:paraId="4F2AC885" w14:textId="77777777" w:rsidR="008A197C" w:rsidRPr="00C37A11" w:rsidRDefault="008A197C" w:rsidP="008A197C">
            <w:pPr>
              <w:jc w:val="left"/>
              <w:rPr>
                <w:b/>
                <w:bCs/>
                <w:color w:val="000000"/>
                <w:sz w:val="20"/>
                <w:szCs w:val="20"/>
              </w:rPr>
            </w:pPr>
            <w:r w:rsidRPr="00C37A11">
              <w:rPr>
                <w:b/>
                <w:bCs/>
                <w:color w:val="000000"/>
                <w:sz w:val="20"/>
                <w:szCs w:val="20"/>
              </w:rPr>
              <w:t>Telšių apskr</w:t>
            </w:r>
            <w:r w:rsidRPr="00C37A11">
              <w:rPr>
                <w:b/>
                <w:bCs/>
                <w:color w:val="000000"/>
                <w:sz w:val="20"/>
                <w:szCs w:val="20"/>
              </w:rPr>
              <w:t>i</w:t>
            </w:r>
            <w:r w:rsidRPr="00C37A11">
              <w:rPr>
                <w:b/>
                <w:bCs/>
                <w:color w:val="000000"/>
                <w:sz w:val="20"/>
                <w:szCs w:val="20"/>
              </w:rPr>
              <w:t>tis</w:t>
            </w:r>
          </w:p>
        </w:tc>
        <w:tc>
          <w:tcPr>
            <w:tcW w:w="810" w:type="dxa"/>
            <w:tcBorders>
              <w:top w:val="nil"/>
              <w:left w:val="nil"/>
              <w:bottom w:val="single" w:sz="4" w:space="0" w:color="auto"/>
              <w:right w:val="single" w:sz="4" w:space="0" w:color="auto"/>
            </w:tcBorders>
            <w:shd w:val="clear" w:color="000000" w:fill="BFBFBF"/>
            <w:noWrap/>
            <w:vAlign w:val="bottom"/>
            <w:hideMark/>
          </w:tcPr>
          <w:p w14:paraId="375B6CDC" w14:textId="77777777" w:rsidR="008A197C" w:rsidRPr="00C37A11" w:rsidRDefault="008A197C" w:rsidP="008A197C">
            <w:pPr>
              <w:jc w:val="right"/>
              <w:rPr>
                <w:b/>
                <w:bCs/>
                <w:color w:val="000000"/>
                <w:sz w:val="20"/>
                <w:szCs w:val="20"/>
              </w:rPr>
            </w:pPr>
            <w:r w:rsidRPr="00C37A11">
              <w:rPr>
                <w:b/>
                <w:bCs/>
                <w:color w:val="000000"/>
                <w:sz w:val="20"/>
                <w:szCs w:val="20"/>
              </w:rPr>
              <w:t>4.096</w:t>
            </w:r>
          </w:p>
        </w:tc>
        <w:tc>
          <w:tcPr>
            <w:tcW w:w="810" w:type="dxa"/>
            <w:tcBorders>
              <w:top w:val="nil"/>
              <w:left w:val="nil"/>
              <w:bottom w:val="single" w:sz="4" w:space="0" w:color="auto"/>
              <w:right w:val="single" w:sz="4" w:space="0" w:color="auto"/>
            </w:tcBorders>
            <w:shd w:val="clear" w:color="000000" w:fill="BFBFBF"/>
            <w:noWrap/>
            <w:vAlign w:val="bottom"/>
            <w:hideMark/>
          </w:tcPr>
          <w:p w14:paraId="496C05E5" w14:textId="77777777" w:rsidR="008A197C" w:rsidRPr="00C37A11" w:rsidRDefault="008A197C" w:rsidP="008A197C">
            <w:pPr>
              <w:jc w:val="right"/>
              <w:rPr>
                <w:b/>
                <w:bCs/>
                <w:color w:val="000000"/>
                <w:sz w:val="20"/>
                <w:szCs w:val="20"/>
              </w:rPr>
            </w:pPr>
            <w:r w:rsidRPr="00C37A11">
              <w:rPr>
                <w:b/>
                <w:bCs/>
                <w:color w:val="000000"/>
                <w:sz w:val="20"/>
                <w:szCs w:val="20"/>
              </w:rPr>
              <w:t>3.827</w:t>
            </w:r>
          </w:p>
        </w:tc>
        <w:tc>
          <w:tcPr>
            <w:tcW w:w="810" w:type="dxa"/>
            <w:tcBorders>
              <w:top w:val="nil"/>
              <w:left w:val="nil"/>
              <w:bottom w:val="single" w:sz="4" w:space="0" w:color="auto"/>
              <w:right w:val="single" w:sz="4" w:space="0" w:color="auto"/>
            </w:tcBorders>
            <w:shd w:val="clear" w:color="000000" w:fill="BFBFBF"/>
            <w:noWrap/>
            <w:vAlign w:val="bottom"/>
            <w:hideMark/>
          </w:tcPr>
          <w:p w14:paraId="502AF117" w14:textId="77777777" w:rsidR="008A197C" w:rsidRPr="00C37A11" w:rsidRDefault="008A197C" w:rsidP="008A197C">
            <w:pPr>
              <w:jc w:val="right"/>
              <w:rPr>
                <w:b/>
                <w:bCs/>
                <w:color w:val="000000"/>
                <w:sz w:val="20"/>
                <w:szCs w:val="20"/>
              </w:rPr>
            </w:pPr>
            <w:r w:rsidRPr="00C37A11">
              <w:rPr>
                <w:b/>
                <w:bCs/>
                <w:color w:val="000000"/>
                <w:sz w:val="20"/>
                <w:szCs w:val="20"/>
              </w:rPr>
              <w:t>4.246</w:t>
            </w:r>
          </w:p>
        </w:tc>
        <w:tc>
          <w:tcPr>
            <w:tcW w:w="810" w:type="dxa"/>
            <w:tcBorders>
              <w:top w:val="nil"/>
              <w:left w:val="nil"/>
              <w:bottom w:val="single" w:sz="4" w:space="0" w:color="auto"/>
              <w:right w:val="single" w:sz="4" w:space="0" w:color="auto"/>
            </w:tcBorders>
            <w:shd w:val="clear" w:color="000000" w:fill="BFBFBF"/>
            <w:noWrap/>
            <w:vAlign w:val="bottom"/>
            <w:hideMark/>
          </w:tcPr>
          <w:p w14:paraId="1A6FE376" w14:textId="77777777" w:rsidR="008A197C" w:rsidRPr="00C37A11" w:rsidRDefault="008A197C" w:rsidP="008A197C">
            <w:pPr>
              <w:jc w:val="right"/>
              <w:rPr>
                <w:b/>
                <w:bCs/>
                <w:color w:val="000000"/>
                <w:sz w:val="20"/>
                <w:szCs w:val="20"/>
              </w:rPr>
            </w:pPr>
            <w:r w:rsidRPr="00C37A11">
              <w:rPr>
                <w:b/>
                <w:bCs/>
                <w:color w:val="000000"/>
                <w:sz w:val="20"/>
                <w:szCs w:val="20"/>
              </w:rPr>
              <w:t>3.874</w:t>
            </w:r>
          </w:p>
        </w:tc>
        <w:tc>
          <w:tcPr>
            <w:tcW w:w="809" w:type="dxa"/>
            <w:tcBorders>
              <w:top w:val="nil"/>
              <w:left w:val="nil"/>
              <w:bottom w:val="single" w:sz="4" w:space="0" w:color="auto"/>
              <w:right w:val="single" w:sz="4" w:space="0" w:color="auto"/>
            </w:tcBorders>
            <w:shd w:val="clear" w:color="000000" w:fill="BFBFBF"/>
            <w:noWrap/>
            <w:vAlign w:val="bottom"/>
            <w:hideMark/>
          </w:tcPr>
          <w:p w14:paraId="5175F31E" w14:textId="77777777" w:rsidR="008A197C" w:rsidRPr="00C37A11" w:rsidRDefault="008A197C" w:rsidP="008A197C">
            <w:pPr>
              <w:jc w:val="right"/>
              <w:rPr>
                <w:b/>
                <w:bCs/>
                <w:color w:val="000000"/>
                <w:sz w:val="20"/>
                <w:szCs w:val="20"/>
              </w:rPr>
            </w:pPr>
            <w:r w:rsidRPr="00C37A11">
              <w:rPr>
                <w:b/>
                <w:bCs/>
                <w:color w:val="000000"/>
                <w:sz w:val="20"/>
                <w:szCs w:val="20"/>
              </w:rPr>
              <w:t>4.726</w:t>
            </w:r>
          </w:p>
        </w:tc>
        <w:tc>
          <w:tcPr>
            <w:tcW w:w="910" w:type="dxa"/>
            <w:tcBorders>
              <w:top w:val="nil"/>
              <w:left w:val="nil"/>
              <w:bottom w:val="single" w:sz="4" w:space="0" w:color="auto"/>
              <w:right w:val="single" w:sz="4" w:space="0" w:color="auto"/>
            </w:tcBorders>
            <w:shd w:val="clear" w:color="000000" w:fill="BFBFBF"/>
            <w:noWrap/>
            <w:vAlign w:val="bottom"/>
            <w:hideMark/>
          </w:tcPr>
          <w:p w14:paraId="34FCAA27" w14:textId="77777777" w:rsidR="008A197C" w:rsidRPr="00C37A11" w:rsidRDefault="008A197C" w:rsidP="008A197C">
            <w:pPr>
              <w:jc w:val="right"/>
              <w:rPr>
                <w:b/>
                <w:bCs/>
                <w:color w:val="000000"/>
                <w:sz w:val="20"/>
                <w:szCs w:val="20"/>
              </w:rPr>
            </w:pPr>
            <w:r w:rsidRPr="00C37A11">
              <w:rPr>
                <w:b/>
                <w:bCs/>
                <w:color w:val="000000"/>
                <w:sz w:val="20"/>
                <w:szCs w:val="20"/>
              </w:rPr>
              <w:t>5.522</w:t>
            </w:r>
          </w:p>
        </w:tc>
        <w:tc>
          <w:tcPr>
            <w:tcW w:w="867" w:type="dxa"/>
            <w:tcBorders>
              <w:top w:val="nil"/>
              <w:left w:val="nil"/>
              <w:bottom w:val="single" w:sz="4" w:space="0" w:color="auto"/>
              <w:right w:val="single" w:sz="4" w:space="0" w:color="auto"/>
            </w:tcBorders>
            <w:shd w:val="clear" w:color="000000" w:fill="BFBFBF"/>
            <w:noWrap/>
            <w:vAlign w:val="bottom"/>
            <w:hideMark/>
          </w:tcPr>
          <w:p w14:paraId="5C18755B" w14:textId="77777777" w:rsidR="008A197C" w:rsidRPr="00C37A11" w:rsidRDefault="008A197C" w:rsidP="008A197C">
            <w:pPr>
              <w:jc w:val="right"/>
              <w:rPr>
                <w:b/>
                <w:bCs/>
                <w:color w:val="000000"/>
                <w:sz w:val="20"/>
                <w:szCs w:val="20"/>
              </w:rPr>
            </w:pPr>
            <w:r w:rsidRPr="00C37A11">
              <w:rPr>
                <w:b/>
                <w:bCs/>
                <w:color w:val="000000"/>
                <w:sz w:val="20"/>
                <w:szCs w:val="20"/>
              </w:rPr>
              <w:t>5.652</w:t>
            </w:r>
          </w:p>
        </w:tc>
        <w:tc>
          <w:tcPr>
            <w:tcW w:w="867" w:type="dxa"/>
            <w:tcBorders>
              <w:top w:val="nil"/>
              <w:left w:val="nil"/>
              <w:bottom w:val="single" w:sz="4" w:space="0" w:color="auto"/>
              <w:right w:val="single" w:sz="4" w:space="0" w:color="auto"/>
            </w:tcBorders>
            <w:shd w:val="clear" w:color="000000" w:fill="BFBFBF"/>
            <w:noWrap/>
            <w:vAlign w:val="bottom"/>
            <w:hideMark/>
          </w:tcPr>
          <w:p w14:paraId="315B0012" w14:textId="77777777" w:rsidR="008A197C" w:rsidRPr="00C37A11" w:rsidRDefault="008A197C" w:rsidP="008A197C">
            <w:pPr>
              <w:jc w:val="right"/>
              <w:rPr>
                <w:b/>
                <w:bCs/>
                <w:color w:val="000000"/>
                <w:sz w:val="20"/>
                <w:szCs w:val="20"/>
              </w:rPr>
            </w:pPr>
            <w:r w:rsidRPr="00C37A11">
              <w:rPr>
                <w:b/>
                <w:bCs/>
                <w:color w:val="000000"/>
                <w:sz w:val="20"/>
                <w:szCs w:val="20"/>
              </w:rPr>
              <w:t>7.333</w:t>
            </w:r>
          </w:p>
        </w:tc>
        <w:tc>
          <w:tcPr>
            <w:tcW w:w="867" w:type="dxa"/>
            <w:tcBorders>
              <w:top w:val="nil"/>
              <w:left w:val="nil"/>
              <w:bottom w:val="single" w:sz="4" w:space="0" w:color="auto"/>
              <w:right w:val="single" w:sz="4" w:space="0" w:color="auto"/>
            </w:tcBorders>
            <w:shd w:val="clear" w:color="000000" w:fill="BFBFBF"/>
            <w:noWrap/>
            <w:vAlign w:val="bottom"/>
            <w:hideMark/>
          </w:tcPr>
          <w:p w14:paraId="0B1E8E7B" w14:textId="77777777" w:rsidR="008A197C" w:rsidRPr="00C37A11" w:rsidRDefault="008A197C" w:rsidP="008A197C">
            <w:pPr>
              <w:jc w:val="right"/>
              <w:rPr>
                <w:b/>
                <w:bCs/>
                <w:color w:val="000000"/>
                <w:sz w:val="20"/>
                <w:szCs w:val="20"/>
              </w:rPr>
            </w:pPr>
            <w:r w:rsidRPr="00C37A11">
              <w:rPr>
                <w:b/>
                <w:bCs/>
                <w:color w:val="000000"/>
                <w:sz w:val="20"/>
                <w:szCs w:val="20"/>
              </w:rPr>
              <w:t>6.931</w:t>
            </w:r>
          </w:p>
        </w:tc>
        <w:tc>
          <w:tcPr>
            <w:tcW w:w="867" w:type="dxa"/>
            <w:tcBorders>
              <w:top w:val="nil"/>
              <w:left w:val="nil"/>
              <w:bottom w:val="single" w:sz="4" w:space="0" w:color="auto"/>
              <w:right w:val="single" w:sz="4" w:space="0" w:color="auto"/>
            </w:tcBorders>
            <w:shd w:val="clear" w:color="000000" w:fill="BFBFBF"/>
            <w:noWrap/>
            <w:vAlign w:val="bottom"/>
            <w:hideMark/>
          </w:tcPr>
          <w:p w14:paraId="2E4CB34A" w14:textId="77777777" w:rsidR="008A197C" w:rsidRPr="00C37A11" w:rsidRDefault="008A197C" w:rsidP="008A197C">
            <w:pPr>
              <w:jc w:val="right"/>
              <w:rPr>
                <w:b/>
                <w:bCs/>
                <w:color w:val="000000"/>
                <w:sz w:val="20"/>
                <w:szCs w:val="20"/>
              </w:rPr>
            </w:pPr>
            <w:r w:rsidRPr="00C37A11">
              <w:rPr>
                <w:b/>
                <w:bCs/>
                <w:color w:val="000000"/>
                <w:sz w:val="20"/>
                <w:szCs w:val="20"/>
              </w:rPr>
              <w:t>6.202</w:t>
            </w:r>
          </w:p>
        </w:tc>
      </w:tr>
      <w:tr w:rsidR="008A197C" w:rsidRPr="00C37A11" w14:paraId="7254E693" w14:textId="77777777" w:rsidTr="00E245D1">
        <w:trPr>
          <w:trHeight w:val="330"/>
        </w:trPr>
        <w:tc>
          <w:tcPr>
            <w:tcW w:w="1333" w:type="dxa"/>
            <w:tcBorders>
              <w:top w:val="nil"/>
              <w:left w:val="single" w:sz="4" w:space="0" w:color="auto"/>
              <w:bottom w:val="single" w:sz="4" w:space="0" w:color="auto"/>
              <w:right w:val="single" w:sz="4" w:space="0" w:color="auto"/>
            </w:tcBorders>
            <w:shd w:val="clear" w:color="auto" w:fill="auto"/>
            <w:vAlign w:val="bottom"/>
            <w:hideMark/>
          </w:tcPr>
          <w:p w14:paraId="07BD872D" w14:textId="77777777" w:rsidR="008A197C" w:rsidRPr="00C37A11" w:rsidRDefault="008A197C" w:rsidP="008A197C">
            <w:pPr>
              <w:jc w:val="left"/>
              <w:rPr>
                <w:color w:val="000000"/>
                <w:sz w:val="20"/>
                <w:szCs w:val="20"/>
              </w:rPr>
            </w:pPr>
            <w:r w:rsidRPr="00C37A11">
              <w:rPr>
                <w:color w:val="000000"/>
                <w:sz w:val="20"/>
                <w:szCs w:val="20"/>
              </w:rPr>
              <w:t>Mažeikių r. sav.</w:t>
            </w:r>
          </w:p>
        </w:tc>
        <w:tc>
          <w:tcPr>
            <w:tcW w:w="810" w:type="dxa"/>
            <w:tcBorders>
              <w:top w:val="nil"/>
              <w:left w:val="nil"/>
              <w:bottom w:val="single" w:sz="4" w:space="0" w:color="auto"/>
              <w:right w:val="single" w:sz="4" w:space="0" w:color="auto"/>
            </w:tcBorders>
            <w:shd w:val="clear" w:color="auto" w:fill="auto"/>
            <w:noWrap/>
            <w:vAlign w:val="bottom"/>
            <w:hideMark/>
          </w:tcPr>
          <w:p w14:paraId="0CF77F39" w14:textId="77777777" w:rsidR="008A197C" w:rsidRPr="00C37A11" w:rsidRDefault="008A197C" w:rsidP="008A197C">
            <w:pPr>
              <w:jc w:val="right"/>
              <w:rPr>
                <w:color w:val="000000"/>
                <w:sz w:val="20"/>
                <w:szCs w:val="20"/>
              </w:rPr>
            </w:pPr>
            <w:r w:rsidRPr="00C37A11">
              <w:rPr>
                <w:color w:val="000000"/>
                <w:sz w:val="20"/>
                <w:szCs w:val="20"/>
              </w:rPr>
              <w:t>1.687</w:t>
            </w:r>
          </w:p>
        </w:tc>
        <w:tc>
          <w:tcPr>
            <w:tcW w:w="810" w:type="dxa"/>
            <w:tcBorders>
              <w:top w:val="nil"/>
              <w:left w:val="nil"/>
              <w:bottom w:val="single" w:sz="4" w:space="0" w:color="auto"/>
              <w:right w:val="single" w:sz="4" w:space="0" w:color="auto"/>
            </w:tcBorders>
            <w:shd w:val="clear" w:color="auto" w:fill="auto"/>
            <w:noWrap/>
            <w:vAlign w:val="bottom"/>
            <w:hideMark/>
          </w:tcPr>
          <w:p w14:paraId="0DD87830" w14:textId="77777777" w:rsidR="008A197C" w:rsidRPr="00C37A11" w:rsidRDefault="008A197C" w:rsidP="008A197C">
            <w:pPr>
              <w:jc w:val="right"/>
              <w:rPr>
                <w:color w:val="000000"/>
                <w:sz w:val="20"/>
                <w:szCs w:val="20"/>
              </w:rPr>
            </w:pPr>
            <w:r w:rsidRPr="00C37A11">
              <w:rPr>
                <w:color w:val="000000"/>
                <w:sz w:val="20"/>
                <w:szCs w:val="20"/>
              </w:rPr>
              <w:t>1.485</w:t>
            </w:r>
          </w:p>
        </w:tc>
        <w:tc>
          <w:tcPr>
            <w:tcW w:w="810" w:type="dxa"/>
            <w:tcBorders>
              <w:top w:val="nil"/>
              <w:left w:val="nil"/>
              <w:bottom w:val="single" w:sz="4" w:space="0" w:color="auto"/>
              <w:right w:val="single" w:sz="4" w:space="0" w:color="auto"/>
            </w:tcBorders>
            <w:shd w:val="clear" w:color="auto" w:fill="auto"/>
            <w:noWrap/>
            <w:vAlign w:val="bottom"/>
            <w:hideMark/>
          </w:tcPr>
          <w:p w14:paraId="4487920B" w14:textId="77777777" w:rsidR="008A197C" w:rsidRPr="00C37A11" w:rsidRDefault="008A197C" w:rsidP="008A197C">
            <w:pPr>
              <w:jc w:val="right"/>
              <w:rPr>
                <w:color w:val="000000"/>
                <w:sz w:val="20"/>
                <w:szCs w:val="20"/>
              </w:rPr>
            </w:pPr>
            <w:r w:rsidRPr="00C37A11">
              <w:rPr>
                <w:color w:val="000000"/>
                <w:sz w:val="20"/>
                <w:szCs w:val="20"/>
              </w:rPr>
              <w:t>1.673</w:t>
            </w:r>
          </w:p>
        </w:tc>
        <w:tc>
          <w:tcPr>
            <w:tcW w:w="810" w:type="dxa"/>
            <w:tcBorders>
              <w:top w:val="nil"/>
              <w:left w:val="nil"/>
              <w:bottom w:val="single" w:sz="4" w:space="0" w:color="auto"/>
              <w:right w:val="single" w:sz="4" w:space="0" w:color="auto"/>
            </w:tcBorders>
            <w:shd w:val="clear" w:color="auto" w:fill="auto"/>
            <w:noWrap/>
            <w:vAlign w:val="bottom"/>
            <w:hideMark/>
          </w:tcPr>
          <w:p w14:paraId="1FFA8A36" w14:textId="77777777" w:rsidR="008A197C" w:rsidRPr="00C37A11" w:rsidRDefault="008A197C" w:rsidP="008A197C">
            <w:pPr>
              <w:jc w:val="right"/>
              <w:rPr>
                <w:color w:val="000000"/>
                <w:sz w:val="20"/>
                <w:szCs w:val="20"/>
              </w:rPr>
            </w:pPr>
            <w:r w:rsidRPr="00C37A11">
              <w:rPr>
                <w:color w:val="000000"/>
                <w:sz w:val="20"/>
                <w:szCs w:val="20"/>
              </w:rPr>
              <w:t>1.476</w:t>
            </w:r>
          </w:p>
        </w:tc>
        <w:tc>
          <w:tcPr>
            <w:tcW w:w="809" w:type="dxa"/>
            <w:tcBorders>
              <w:top w:val="nil"/>
              <w:left w:val="nil"/>
              <w:bottom w:val="single" w:sz="4" w:space="0" w:color="auto"/>
              <w:right w:val="single" w:sz="4" w:space="0" w:color="auto"/>
            </w:tcBorders>
            <w:shd w:val="clear" w:color="auto" w:fill="auto"/>
            <w:noWrap/>
            <w:vAlign w:val="bottom"/>
            <w:hideMark/>
          </w:tcPr>
          <w:p w14:paraId="699507C4" w14:textId="77777777" w:rsidR="008A197C" w:rsidRPr="00C37A11" w:rsidRDefault="008A197C" w:rsidP="008A197C">
            <w:pPr>
              <w:jc w:val="right"/>
              <w:rPr>
                <w:color w:val="000000"/>
                <w:sz w:val="20"/>
                <w:szCs w:val="20"/>
              </w:rPr>
            </w:pPr>
            <w:r w:rsidRPr="00C37A11">
              <w:rPr>
                <w:color w:val="000000"/>
                <w:sz w:val="20"/>
                <w:szCs w:val="20"/>
              </w:rPr>
              <w:t>1.861</w:t>
            </w:r>
          </w:p>
        </w:tc>
        <w:tc>
          <w:tcPr>
            <w:tcW w:w="910" w:type="dxa"/>
            <w:tcBorders>
              <w:top w:val="nil"/>
              <w:left w:val="nil"/>
              <w:bottom w:val="single" w:sz="4" w:space="0" w:color="auto"/>
              <w:right w:val="single" w:sz="4" w:space="0" w:color="auto"/>
            </w:tcBorders>
            <w:shd w:val="clear" w:color="auto" w:fill="auto"/>
            <w:noWrap/>
            <w:vAlign w:val="bottom"/>
            <w:hideMark/>
          </w:tcPr>
          <w:p w14:paraId="1557D55A" w14:textId="77777777" w:rsidR="008A197C" w:rsidRPr="00C37A11" w:rsidRDefault="008A197C" w:rsidP="008A197C">
            <w:pPr>
              <w:jc w:val="right"/>
              <w:rPr>
                <w:color w:val="000000"/>
                <w:sz w:val="20"/>
                <w:szCs w:val="20"/>
              </w:rPr>
            </w:pPr>
            <w:r w:rsidRPr="00C37A11">
              <w:rPr>
                <w:color w:val="000000"/>
                <w:sz w:val="20"/>
                <w:szCs w:val="20"/>
              </w:rPr>
              <w:t>2.204</w:t>
            </w:r>
          </w:p>
        </w:tc>
        <w:tc>
          <w:tcPr>
            <w:tcW w:w="867" w:type="dxa"/>
            <w:tcBorders>
              <w:top w:val="nil"/>
              <w:left w:val="nil"/>
              <w:bottom w:val="single" w:sz="4" w:space="0" w:color="auto"/>
              <w:right w:val="single" w:sz="4" w:space="0" w:color="auto"/>
            </w:tcBorders>
            <w:shd w:val="clear" w:color="auto" w:fill="auto"/>
            <w:noWrap/>
            <w:vAlign w:val="bottom"/>
            <w:hideMark/>
          </w:tcPr>
          <w:p w14:paraId="65A0ADCB" w14:textId="77777777" w:rsidR="008A197C" w:rsidRPr="00C37A11" w:rsidRDefault="008A197C" w:rsidP="008A197C">
            <w:pPr>
              <w:jc w:val="right"/>
              <w:rPr>
                <w:color w:val="000000"/>
                <w:sz w:val="20"/>
                <w:szCs w:val="20"/>
              </w:rPr>
            </w:pPr>
            <w:r w:rsidRPr="00C37A11">
              <w:rPr>
                <w:color w:val="000000"/>
                <w:sz w:val="20"/>
                <w:szCs w:val="20"/>
              </w:rPr>
              <w:t>2.085</w:t>
            </w:r>
          </w:p>
        </w:tc>
        <w:tc>
          <w:tcPr>
            <w:tcW w:w="867" w:type="dxa"/>
            <w:tcBorders>
              <w:top w:val="nil"/>
              <w:left w:val="nil"/>
              <w:bottom w:val="single" w:sz="4" w:space="0" w:color="auto"/>
              <w:right w:val="single" w:sz="4" w:space="0" w:color="auto"/>
            </w:tcBorders>
            <w:shd w:val="clear" w:color="auto" w:fill="auto"/>
            <w:noWrap/>
            <w:vAlign w:val="bottom"/>
            <w:hideMark/>
          </w:tcPr>
          <w:p w14:paraId="60382541" w14:textId="77777777" w:rsidR="008A197C" w:rsidRPr="00C37A11" w:rsidRDefault="008A197C" w:rsidP="008A197C">
            <w:pPr>
              <w:jc w:val="right"/>
              <w:rPr>
                <w:color w:val="000000"/>
                <w:sz w:val="20"/>
                <w:szCs w:val="20"/>
              </w:rPr>
            </w:pPr>
            <w:r w:rsidRPr="00C37A11">
              <w:rPr>
                <w:color w:val="000000"/>
                <w:sz w:val="20"/>
                <w:szCs w:val="20"/>
              </w:rPr>
              <w:t>2.994</w:t>
            </w:r>
          </w:p>
        </w:tc>
        <w:tc>
          <w:tcPr>
            <w:tcW w:w="867" w:type="dxa"/>
            <w:tcBorders>
              <w:top w:val="nil"/>
              <w:left w:val="nil"/>
              <w:bottom w:val="single" w:sz="4" w:space="0" w:color="auto"/>
              <w:right w:val="single" w:sz="4" w:space="0" w:color="auto"/>
            </w:tcBorders>
            <w:shd w:val="clear" w:color="auto" w:fill="auto"/>
            <w:noWrap/>
            <w:vAlign w:val="bottom"/>
            <w:hideMark/>
          </w:tcPr>
          <w:p w14:paraId="64FA06A7" w14:textId="77777777" w:rsidR="008A197C" w:rsidRPr="00C37A11" w:rsidRDefault="008A197C" w:rsidP="008A197C">
            <w:pPr>
              <w:jc w:val="right"/>
              <w:rPr>
                <w:color w:val="000000"/>
                <w:sz w:val="20"/>
                <w:szCs w:val="20"/>
              </w:rPr>
            </w:pPr>
            <w:r w:rsidRPr="00C37A11">
              <w:rPr>
                <w:color w:val="000000"/>
                <w:sz w:val="20"/>
                <w:szCs w:val="20"/>
              </w:rPr>
              <w:t>2.519</w:t>
            </w:r>
          </w:p>
        </w:tc>
        <w:tc>
          <w:tcPr>
            <w:tcW w:w="867" w:type="dxa"/>
            <w:tcBorders>
              <w:top w:val="nil"/>
              <w:left w:val="nil"/>
              <w:bottom w:val="single" w:sz="4" w:space="0" w:color="auto"/>
              <w:right w:val="single" w:sz="4" w:space="0" w:color="auto"/>
            </w:tcBorders>
            <w:shd w:val="clear" w:color="auto" w:fill="auto"/>
            <w:noWrap/>
            <w:vAlign w:val="bottom"/>
            <w:hideMark/>
          </w:tcPr>
          <w:p w14:paraId="66DE1EEA" w14:textId="77777777" w:rsidR="008A197C" w:rsidRPr="00C37A11" w:rsidRDefault="008A197C" w:rsidP="008A197C">
            <w:pPr>
              <w:jc w:val="right"/>
              <w:rPr>
                <w:color w:val="000000"/>
                <w:sz w:val="20"/>
                <w:szCs w:val="20"/>
              </w:rPr>
            </w:pPr>
            <w:r w:rsidRPr="00C37A11">
              <w:rPr>
                <w:color w:val="000000"/>
                <w:sz w:val="20"/>
                <w:szCs w:val="20"/>
              </w:rPr>
              <w:t>2.433</w:t>
            </w:r>
          </w:p>
        </w:tc>
      </w:tr>
      <w:tr w:rsidR="008A197C" w:rsidRPr="00C37A11" w14:paraId="5B6A2981" w14:textId="77777777" w:rsidTr="00E245D1">
        <w:trPr>
          <w:trHeight w:val="330"/>
        </w:trPr>
        <w:tc>
          <w:tcPr>
            <w:tcW w:w="1333" w:type="dxa"/>
            <w:tcBorders>
              <w:top w:val="nil"/>
              <w:left w:val="single" w:sz="4" w:space="0" w:color="auto"/>
              <w:bottom w:val="single" w:sz="4" w:space="0" w:color="auto"/>
              <w:right w:val="single" w:sz="4" w:space="0" w:color="auto"/>
            </w:tcBorders>
            <w:shd w:val="clear" w:color="auto" w:fill="auto"/>
            <w:vAlign w:val="bottom"/>
            <w:hideMark/>
          </w:tcPr>
          <w:p w14:paraId="3E1E8100" w14:textId="77777777" w:rsidR="008A197C" w:rsidRPr="00C37A11" w:rsidRDefault="008A197C" w:rsidP="008A197C">
            <w:pPr>
              <w:jc w:val="left"/>
              <w:rPr>
                <w:color w:val="000000"/>
                <w:sz w:val="20"/>
                <w:szCs w:val="20"/>
              </w:rPr>
            </w:pPr>
            <w:r w:rsidRPr="00C37A11">
              <w:rPr>
                <w:color w:val="000000"/>
                <w:sz w:val="20"/>
                <w:szCs w:val="20"/>
              </w:rPr>
              <w:t>Plungės r. sav.</w:t>
            </w:r>
          </w:p>
        </w:tc>
        <w:tc>
          <w:tcPr>
            <w:tcW w:w="810" w:type="dxa"/>
            <w:tcBorders>
              <w:top w:val="nil"/>
              <w:left w:val="nil"/>
              <w:bottom w:val="single" w:sz="4" w:space="0" w:color="auto"/>
              <w:right w:val="single" w:sz="4" w:space="0" w:color="auto"/>
            </w:tcBorders>
            <w:shd w:val="clear" w:color="auto" w:fill="auto"/>
            <w:noWrap/>
            <w:vAlign w:val="bottom"/>
            <w:hideMark/>
          </w:tcPr>
          <w:p w14:paraId="3347B08C" w14:textId="77777777" w:rsidR="008A197C" w:rsidRPr="00C37A11" w:rsidRDefault="008A197C" w:rsidP="008A197C">
            <w:pPr>
              <w:jc w:val="right"/>
              <w:rPr>
                <w:color w:val="000000"/>
                <w:sz w:val="20"/>
                <w:szCs w:val="20"/>
              </w:rPr>
            </w:pPr>
            <w:r w:rsidRPr="00C37A11">
              <w:rPr>
                <w:color w:val="000000"/>
                <w:sz w:val="20"/>
                <w:szCs w:val="20"/>
              </w:rPr>
              <w:t>994</w:t>
            </w:r>
          </w:p>
        </w:tc>
        <w:tc>
          <w:tcPr>
            <w:tcW w:w="810" w:type="dxa"/>
            <w:tcBorders>
              <w:top w:val="nil"/>
              <w:left w:val="nil"/>
              <w:bottom w:val="single" w:sz="4" w:space="0" w:color="auto"/>
              <w:right w:val="single" w:sz="4" w:space="0" w:color="auto"/>
            </w:tcBorders>
            <w:shd w:val="clear" w:color="auto" w:fill="auto"/>
            <w:noWrap/>
            <w:vAlign w:val="bottom"/>
            <w:hideMark/>
          </w:tcPr>
          <w:p w14:paraId="604CB2A4" w14:textId="77777777" w:rsidR="008A197C" w:rsidRPr="00C37A11" w:rsidRDefault="008A197C" w:rsidP="008A197C">
            <w:pPr>
              <w:jc w:val="right"/>
              <w:rPr>
                <w:color w:val="000000"/>
                <w:sz w:val="20"/>
                <w:szCs w:val="20"/>
              </w:rPr>
            </w:pPr>
            <w:r w:rsidRPr="00C37A11">
              <w:rPr>
                <w:color w:val="000000"/>
                <w:sz w:val="20"/>
                <w:szCs w:val="20"/>
              </w:rPr>
              <w:t>1.009</w:t>
            </w:r>
          </w:p>
        </w:tc>
        <w:tc>
          <w:tcPr>
            <w:tcW w:w="810" w:type="dxa"/>
            <w:tcBorders>
              <w:top w:val="nil"/>
              <w:left w:val="nil"/>
              <w:bottom w:val="single" w:sz="4" w:space="0" w:color="auto"/>
              <w:right w:val="single" w:sz="4" w:space="0" w:color="auto"/>
            </w:tcBorders>
            <w:shd w:val="clear" w:color="auto" w:fill="auto"/>
            <w:noWrap/>
            <w:vAlign w:val="bottom"/>
            <w:hideMark/>
          </w:tcPr>
          <w:p w14:paraId="796E17DD" w14:textId="77777777" w:rsidR="008A197C" w:rsidRPr="00C37A11" w:rsidRDefault="008A197C" w:rsidP="008A197C">
            <w:pPr>
              <w:jc w:val="right"/>
              <w:rPr>
                <w:color w:val="000000"/>
                <w:sz w:val="20"/>
                <w:szCs w:val="20"/>
              </w:rPr>
            </w:pPr>
            <w:r w:rsidRPr="00C37A11">
              <w:rPr>
                <w:color w:val="000000"/>
                <w:sz w:val="20"/>
                <w:szCs w:val="20"/>
              </w:rPr>
              <w:t>1.172</w:t>
            </w:r>
          </w:p>
        </w:tc>
        <w:tc>
          <w:tcPr>
            <w:tcW w:w="810" w:type="dxa"/>
            <w:tcBorders>
              <w:top w:val="nil"/>
              <w:left w:val="nil"/>
              <w:bottom w:val="single" w:sz="4" w:space="0" w:color="auto"/>
              <w:right w:val="single" w:sz="4" w:space="0" w:color="auto"/>
            </w:tcBorders>
            <w:shd w:val="clear" w:color="auto" w:fill="auto"/>
            <w:noWrap/>
            <w:vAlign w:val="bottom"/>
            <w:hideMark/>
          </w:tcPr>
          <w:p w14:paraId="0F9674C5" w14:textId="77777777" w:rsidR="008A197C" w:rsidRPr="00C37A11" w:rsidRDefault="008A197C" w:rsidP="008A197C">
            <w:pPr>
              <w:jc w:val="right"/>
              <w:rPr>
                <w:color w:val="000000"/>
                <w:sz w:val="20"/>
                <w:szCs w:val="20"/>
              </w:rPr>
            </w:pPr>
            <w:r w:rsidRPr="00C37A11">
              <w:rPr>
                <w:color w:val="000000"/>
                <w:sz w:val="20"/>
                <w:szCs w:val="20"/>
              </w:rPr>
              <w:t>1.060</w:t>
            </w:r>
          </w:p>
        </w:tc>
        <w:tc>
          <w:tcPr>
            <w:tcW w:w="809" w:type="dxa"/>
            <w:tcBorders>
              <w:top w:val="nil"/>
              <w:left w:val="nil"/>
              <w:bottom w:val="single" w:sz="4" w:space="0" w:color="auto"/>
              <w:right w:val="single" w:sz="4" w:space="0" w:color="auto"/>
            </w:tcBorders>
            <w:shd w:val="clear" w:color="auto" w:fill="auto"/>
            <w:noWrap/>
            <w:vAlign w:val="bottom"/>
            <w:hideMark/>
          </w:tcPr>
          <w:p w14:paraId="1A0A6A3B" w14:textId="77777777" w:rsidR="008A197C" w:rsidRPr="00C37A11" w:rsidRDefault="008A197C" w:rsidP="008A197C">
            <w:pPr>
              <w:jc w:val="right"/>
              <w:rPr>
                <w:color w:val="000000"/>
                <w:sz w:val="20"/>
                <w:szCs w:val="20"/>
              </w:rPr>
            </w:pPr>
            <w:r w:rsidRPr="00C37A11">
              <w:rPr>
                <w:color w:val="000000"/>
                <w:sz w:val="20"/>
                <w:szCs w:val="20"/>
              </w:rPr>
              <w:t>1.282</w:t>
            </w:r>
          </w:p>
        </w:tc>
        <w:tc>
          <w:tcPr>
            <w:tcW w:w="910" w:type="dxa"/>
            <w:tcBorders>
              <w:top w:val="nil"/>
              <w:left w:val="nil"/>
              <w:bottom w:val="single" w:sz="4" w:space="0" w:color="auto"/>
              <w:right w:val="single" w:sz="4" w:space="0" w:color="auto"/>
            </w:tcBorders>
            <w:shd w:val="clear" w:color="auto" w:fill="auto"/>
            <w:noWrap/>
            <w:vAlign w:val="bottom"/>
            <w:hideMark/>
          </w:tcPr>
          <w:p w14:paraId="1C9A29E9" w14:textId="77777777" w:rsidR="008A197C" w:rsidRPr="00C37A11" w:rsidRDefault="008A197C" w:rsidP="008A197C">
            <w:pPr>
              <w:jc w:val="right"/>
              <w:rPr>
                <w:color w:val="000000"/>
                <w:sz w:val="20"/>
                <w:szCs w:val="20"/>
              </w:rPr>
            </w:pPr>
            <w:r w:rsidRPr="00C37A11">
              <w:rPr>
                <w:color w:val="000000"/>
                <w:sz w:val="20"/>
                <w:szCs w:val="20"/>
              </w:rPr>
              <w:t>1.286</w:t>
            </w:r>
          </w:p>
        </w:tc>
        <w:tc>
          <w:tcPr>
            <w:tcW w:w="867" w:type="dxa"/>
            <w:tcBorders>
              <w:top w:val="nil"/>
              <w:left w:val="nil"/>
              <w:bottom w:val="single" w:sz="4" w:space="0" w:color="auto"/>
              <w:right w:val="single" w:sz="4" w:space="0" w:color="auto"/>
            </w:tcBorders>
            <w:shd w:val="clear" w:color="auto" w:fill="auto"/>
            <w:noWrap/>
            <w:vAlign w:val="bottom"/>
            <w:hideMark/>
          </w:tcPr>
          <w:p w14:paraId="61468644" w14:textId="77777777" w:rsidR="008A197C" w:rsidRPr="00C37A11" w:rsidRDefault="008A197C" w:rsidP="008A197C">
            <w:pPr>
              <w:jc w:val="right"/>
              <w:rPr>
                <w:color w:val="000000"/>
                <w:sz w:val="20"/>
                <w:szCs w:val="20"/>
              </w:rPr>
            </w:pPr>
            <w:r w:rsidRPr="00C37A11">
              <w:rPr>
                <w:color w:val="000000"/>
                <w:sz w:val="20"/>
                <w:szCs w:val="20"/>
              </w:rPr>
              <w:t>1.464</w:t>
            </w:r>
          </w:p>
        </w:tc>
        <w:tc>
          <w:tcPr>
            <w:tcW w:w="867" w:type="dxa"/>
            <w:tcBorders>
              <w:top w:val="nil"/>
              <w:left w:val="nil"/>
              <w:bottom w:val="single" w:sz="4" w:space="0" w:color="auto"/>
              <w:right w:val="single" w:sz="4" w:space="0" w:color="auto"/>
            </w:tcBorders>
            <w:shd w:val="clear" w:color="auto" w:fill="auto"/>
            <w:noWrap/>
            <w:vAlign w:val="bottom"/>
            <w:hideMark/>
          </w:tcPr>
          <w:p w14:paraId="6999C880" w14:textId="77777777" w:rsidR="008A197C" w:rsidRPr="00C37A11" w:rsidRDefault="008A197C" w:rsidP="008A197C">
            <w:pPr>
              <w:jc w:val="right"/>
              <w:rPr>
                <w:color w:val="000000"/>
                <w:sz w:val="20"/>
                <w:szCs w:val="20"/>
              </w:rPr>
            </w:pPr>
            <w:r w:rsidRPr="00C37A11">
              <w:rPr>
                <w:color w:val="000000"/>
                <w:sz w:val="20"/>
                <w:szCs w:val="20"/>
              </w:rPr>
              <w:t>1.871</w:t>
            </w:r>
          </w:p>
        </w:tc>
        <w:tc>
          <w:tcPr>
            <w:tcW w:w="867" w:type="dxa"/>
            <w:tcBorders>
              <w:top w:val="nil"/>
              <w:left w:val="nil"/>
              <w:bottom w:val="single" w:sz="4" w:space="0" w:color="auto"/>
              <w:right w:val="single" w:sz="4" w:space="0" w:color="auto"/>
            </w:tcBorders>
            <w:shd w:val="clear" w:color="auto" w:fill="auto"/>
            <w:noWrap/>
            <w:vAlign w:val="bottom"/>
            <w:hideMark/>
          </w:tcPr>
          <w:p w14:paraId="4BADC29F" w14:textId="77777777" w:rsidR="008A197C" w:rsidRPr="00C37A11" w:rsidRDefault="008A197C" w:rsidP="008A197C">
            <w:pPr>
              <w:jc w:val="right"/>
              <w:rPr>
                <w:color w:val="000000"/>
                <w:sz w:val="20"/>
                <w:szCs w:val="20"/>
              </w:rPr>
            </w:pPr>
            <w:r w:rsidRPr="00C37A11">
              <w:rPr>
                <w:color w:val="000000"/>
                <w:sz w:val="20"/>
                <w:szCs w:val="20"/>
              </w:rPr>
              <w:t>1.945</w:t>
            </w:r>
          </w:p>
        </w:tc>
        <w:tc>
          <w:tcPr>
            <w:tcW w:w="867" w:type="dxa"/>
            <w:tcBorders>
              <w:top w:val="nil"/>
              <w:left w:val="nil"/>
              <w:bottom w:val="single" w:sz="4" w:space="0" w:color="auto"/>
              <w:right w:val="single" w:sz="4" w:space="0" w:color="auto"/>
            </w:tcBorders>
            <w:shd w:val="clear" w:color="auto" w:fill="auto"/>
            <w:noWrap/>
            <w:vAlign w:val="bottom"/>
            <w:hideMark/>
          </w:tcPr>
          <w:p w14:paraId="64102BB8" w14:textId="77777777" w:rsidR="008A197C" w:rsidRPr="00C37A11" w:rsidRDefault="008A197C" w:rsidP="008A197C">
            <w:pPr>
              <w:jc w:val="right"/>
              <w:rPr>
                <w:color w:val="000000"/>
                <w:sz w:val="20"/>
                <w:szCs w:val="20"/>
              </w:rPr>
            </w:pPr>
            <w:r w:rsidRPr="00C37A11">
              <w:rPr>
                <w:color w:val="000000"/>
                <w:sz w:val="20"/>
                <w:szCs w:val="20"/>
              </w:rPr>
              <w:t>1.608</w:t>
            </w:r>
          </w:p>
        </w:tc>
      </w:tr>
      <w:tr w:rsidR="008A197C" w:rsidRPr="00C37A11" w14:paraId="5A3FF5C9" w14:textId="77777777" w:rsidTr="00E245D1">
        <w:trPr>
          <w:trHeight w:val="330"/>
        </w:trPr>
        <w:tc>
          <w:tcPr>
            <w:tcW w:w="1333" w:type="dxa"/>
            <w:tcBorders>
              <w:top w:val="nil"/>
              <w:left w:val="single" w:sz="4" w:space="0" w:color="auto"/>
              <w:bottom w:val="single" w:sz="4" w:space="0" w:color="auto"/>
              <w:right w:val="single" w:sz="4" w:space="0" w:color="auto"/>
            </w:tcBorders>
            <w:shd w:val="clear" w:color="auto" w:fill="auto"/>
            <w:vAlign w:val="bottom"/>
            <w:hideMark/>
          </w:tcPr>
          <w:p w14:paraId="12C716C7" w14:textId="77777777" w:rsidR="008A197C" w:rsidRPr="00C37A11" w:rsidRDefault="008A197C" w:rsidP="008A197C">
            <w:pPr>
              <w:jc w:val="left"/>
              <w:rPr>
                <w:color w:val="000000"/>
                <w:sz w:val="20"/>
                <w:szCs w:val="20"/>
              </w:rPr>
            </w:pPr>
            <w:r w:rsidRPr="00C37A11">
              <w:rPr>
                <w:color w:val="000000"/>
                <w:sz w:val="20"/>
                <w:szCs w:val="20"/>
              </w:rPr>
              <w:t>Rietavo sav.</w:t>
            </w:r>
          </w:p>
        </w:tc>
        <w:tc>
          <w:tcPr>
            <w:tcW w:w="810" w:type="dxa"/>
            <w:tcBorders>
              <w:top w:val="nil"/>
              <w:left w:val="nil"/>
              <w:bottom w:val="single" w:sz="4" w:space="0" w:color="auto"/>
              <w:right w:val="single" w:sz="4" w:space="0" w:color="auto"/>
            </w:tcBorders>
            <w:shd w:val="clear" w:color="auto" w:fill="auto"/>
            <w:noWrap/>
            <w:vAlign w:val="bottom"/>
            <w:hideMark/>
          </w:tcPr>
          <w:p w14:paraId="7AC18CC2" w14:textId="77777777" w:rsidR="008A197C" w:rsidRPr="00C37A11" w:rsidRDefault="008A197C" w:rsidP="008A197C">
            <w:pPr>
              <w:jc w:val="right"/>
              <w:rPr>
                <w:color w:val="000000"/>
                <w:sz w:val="20"/>
                <w:szCs w:val="20"/>
              </w:rPr>
            </w:pPr>
            <w:r w:rsidRPr="00C37A11">
              <w:rPr>
                <w:color w:val="000000"/>
                <w:sz w:val="20"/>
                <w:szCs w:val="20"/>
              </w:rPr>
              <w:t>257</w:t>
            </w:r>
          </w:p>
        </w:tc>
        <w:tc>
          <w:tcPr>
            <w:tcW w:w="810" w:type="dxa"/>
            <w:tcBorders>
              <w:top w:val="nil"/>
              <w:left w:val="nil"/>
              <w:bottom w:val="single" w:sz="4" w:space="0" w:color="auto"/>
              <w:right w:val="single" w:sz="4" w:space="0" w:color="auto"/>
            </w:tcBorders>
            <w:shd w:val="clear" w:color="auto" w:fill="auto"/>
            <w:noWrap/>
            <w:vAlign w:val="bottom"/>
            <w:hideMark/>
          </w:tcPr>
          <w:p w14:paraId="6E41DEB7" w14:textId="77777777" w:rsidR="008A197C" w:rsidRPr="00C37A11" w:rsidRDefault="008A197C" w:rsidP="008A197C">
            <w:pPr>
              <w:jc w:val="right"/>
              <w:rPr>
                <w:color w:val="000000"/>
                <w:sz w:val="20"/>
                <w:szCs w:val="20"/>
              </w:rPr>
            </w:pPr>
            <w:r w:rsidRPr="00C37A11">
              <w:rPr>
                <w:color w:val="000000"/>
                <w:sz w:val="20"/>
                <w:szCs w:val="20"/>
              </w:rPr>
              <w:t>223</w:t>
            </w:r>
          </w:p>
        </w:tc>
        <w:tc>
          <w:tcPr>
            <w:tcW w:w="810" w:type="dxa"/>
            <w:tcBorders>
              <w:top w:val="nil"/>
              <w:left w:val="nil"/>
              <w:bottom w:val="single" w:sz="4" w:space="0" w:color="auto"/>
              <w:right w:val="single" w:sz="4" w:space="0" w:color="auto"/>
            </w:tcBorders>
            <w:shd w:val="clear" w:color="auto" w:fill="auto"/>
            <w:noWrap/>
            <w:vAlign w:val="bottom"/>
            <w:hideMark/>
          </w:tcPr>
          <w:p w14:paraId="700A1694" w14:textId="77777777" w:rsidR="008A197C" w:rsidRPr="00C37A11" w:rsidRDefault="008A197C" w:rsidP="008A197C">
            <w:pPr>
              <w:jc w:val="right"/>
              <w:rPr>
                <w:color w:val="000000"/>
                <w:sz w:val="20"/>
                <w:szCs w:val="20"/>
              </w:rPr>
            </w:pPr>
            <w:r w:rsidRPr="00C37A11">
              <w:rPr>
                <w:color w:val="000000"/>
                <w:sz w:val="20"/>
                <w:szCs w:val="20"/>
              </w:rPr>
              <w:t>244</w:t>
            </w:r>
          </w:p>
        </w:tc>
        <w:tc>
          <w:tcPr>
            <w:tcW w:w="810" w:type="dxa"/>
            <w:tcBorders>
              <w:top w:val="nil"/>
              <w:left w:val="nil"/>
              <w:bottom w:val="single" w:sz="4" w:space="0" w:color="auto"/>
              <w:right w:val="single" w:sz="4" w:space="0" w:color="auto"/>
            </w:tcBorders>
            <w:shd w:val="clear" w:color="auto" w:fill="auto"/>
            <w:noWrap/>
            <w:vAlign w:val="bottom"/>
            <w:hideMark/>
          </w:tcPr>
          <w:p w14:paraId="4E110E98" w14:textId="77777777" w:rsidR="008A197C" w:rsidRPr="00C37A11" w:rsidRDefault="008A197C" w:rsidP="008A197C">
            <w:pPr>
              <w:jc w:val="right"/>
              <w:rPr>
                <w:color w:val="000000"/>
                <w:sz w:val="20"/>
                <w:szCs w:val="20"/>
              </w:rPr>
            </w:pPr>
            <w:r w:rsidRPr="00C37A11">
              <w:rPr>
                <w:color w:val="000000"/>
                <w:sz w:val="20"/>
                <w:szCs w:val="20"/>
              </w:rPr>
              <w:t>241</w:t>
            </w:r>
          </w:p>
        </w:tc>
        <w:tc>
          <w:tcPr>
            <w:tcW w:w="809" w:type="dxa"/>
            <w:tcBorders>
              <w:top w:val="nil"/>
              <w:left w:val="nil"/>
              <w:bottom w:val="single" w:sz="4" w:space="0" w:color="auto"/>
              <w:right w:val="single" w:sz="4" w:space="0" w:color="auto"/>
            </w:tcBorders>
            <w:shd w:val="clear" w:color="auto" w:fill="auto"/>
            <w:noWrap/>
            <w:vAlign w:val="bottom"/>
            <w:hideMark/>
          </w:tcPr>
          <w:p w14:paraId="7F69CD88" w14:textId="77777777" w:rsidR="008A197C" w:rsidRPr="00C37A11" w:rsidRDefault="008A197C" w:rsidP="008A197C">
            <w:pPr>
              <w:jc w:val="right"/>
              <w:rPr>
                <w:color w:val="000000"/>
                <w:sz w:val="20"/>
                <w:szCs w:val="20"/>
              </w:rPr>
            </w:pPr>
            <w:r w:rsidRPr="00C37A11">
              <w:rPr>
                <w:color w:val="000000"/>
                <w:sz w:val="20"/>
                <w:szCs w:val="20"/>
              </w:rPr>
              <w:t>277</w:t>
            </w:r>
          </w:p>
        </w:tc>
        <w:tc>
          <w:tcPr>
            <w:tcW w:w="910" w:type="dxa"/>
            <w:tcBorders>
              <w:top w:val="nil"/>
              <w:left w:val="nil"/>
              <w:bottom w:val="single" w:sz="4" w:space="0" w:color="auto"/>
              <w:right w:val="single" w:sz="4" w:space="0" w:color="auto"/>
            </w:tcBorders>
            <w:shd w:val="clear" w:color="auto" w:fill="auto"/>
            <w:noWrap/>
            <w:vAlign w:val="bottom"/>
            <w:hideMark/>
          </w:tcPr>
          <w:p w14:paraId="18FEE553" w14:textId="77777777" w:rsidR="008A197C" w:rsidRPr="00C37A11" w:rsidRDefault="008A197C" w:rsidP="008A197C">
            <w:pPr>
              <w:jc w:val="right"/>
              <w:rPr>
                <w:color w:val="000000"/>
                <w:sz w:val="20"/>
                <w:szCs w:val="20"/>
              </w:rPr>
            </w:pPr>
            <w:r w:rsidRPr="00C37A11">
              <w:rPr>
                <w:color w:val="000000"/>
                <w:sz w:val="20"/>
                <w:szCs w:val="20"/>
              </w:rPr>
              <w:t>351</w:t>
            </w:r>
          </w:p>
        </w:tc>
        <w:tc>
          <w:tcPr>
            <w:tcW w:w="867" w:type="dxa"/>
            <w:tcBorders>
              <w:top w:val="nil"/>
              <w:left w:val="nil"/>
              <w:bottom w:val="single" w:sz="4" w:space="0" w:color="auto"/>
              <w:right w:val="single" w:sz="4" w:space="0" w:color="auto"/>
            </w:tcBorders>
            <w:shd w:val="clear" w:color="auto" w:fill="auto"/>
            <w:noWrap/>
            <w:vAlign w:val="bottom"/>
            <w:hideMark/>
          </w:tcPr>
          <w:p w14:paraId="05B07201" w14:textId="77777777" w:rsidR="008A197C" w:rsidRPr="00C37A11" w:rsidRDefault="008A197C" w:rsidP="008A197C">
            <w:pPr>
              <w:jc w:val="right"/>
              <w:rPr>
                <w:color w:val="000000"/>
                <w:sz w:val="20"/>
                <w:szCs w:val="20"/>
              </w:rPr>
            </w:pPr>
            <w:r w:rsidRPr="00C37A11">
              <w:rPr>
                <w:color w:val="000000"/>
                <w:sz w:val="20"/>
                <w:szCs w:val="20"/>
              </w:rPr>
              <w:t>337</w:t>
            </w:r>
          </w:p>
        </w:tc>
        <w:tc>
          <w:tcPr>
            <w:tcW w:w="867" w:type="dxa"/>
            <w:tcBorders>
              <w:top w:val="nil"/>
              <w:left w:val="nil"/>
              <w:bottom w:val="single" w:sz="4" w:space="0" w:color="auto"/>
              <w:right w:val="single" w:sz="4" w:space="0" w:color="auto"/>
            </w:tcBorders>
            <w:shd w:val="clear" w:color="auto" w:fill="auto"/>
            <w:noWrap/>
            <w:vAlign w:val="bottom"/>
            <w:hideMark/>
          </w:tcPr>
          <w:p w14:paraId="5D124377" w14:textId="77777777" w:rsidR="008A197C" w:rsidRPr="00C37A11" w:rsidRDefault="008A197C" w:rsidP="008A197C">
            <w:pPr>
              <w:jc w:val="right"/>
              <w:rPr>
                <w:color w:val="000000"/>
                <w:sz w:val="20"/>
                <w:szCs w:val="20"/>
              </w:rPr>
            </w:pPr>
            <w:r w:rsidRPr="00C37A11">
              <w:rPr>
                <w:color w:val="000000"/>
                <w:sz w:val="20"/>
                <w:szCs w:val="20"/>
              </w:rPr>
              <w:t>415</w:t>
            </w:r>
          </w:p>
        </w:tc>
        <w:tc>
          <w:tcPr>
            <w:tcW w:w="867" w:type="dxa"/>
            <w:tcBorders>
              <w:top w:val="nil"/>
              <w:left w:val="nil"/>
              <w:bottom w:val="single" w:sz="4" w:space="0" w:color="auto"/>
              <w:right w:val="single" w:sz="4" w:space="0" w:color="auto"/>
            </w:tcBorders>
            <w:shd w:val="clear" w:color="auto" w:fill="auto"/>
            <w:noWrap/>
            <w:vAlign w:val="bottom"/>
            <w:hideMark/>
          </w:tcPr>
          <w:p w14:paraId="20B3016D" w14:textId="77777777" w:rsidR="008A197C" w:rsidRPr="00C37A11" w:rsidRDefault="008A197C" w:rsidP="008A197C">
            <w:pPr>
              <w:jc w:val="right"/>
              <w:rPr>
                <w:color w:val="000000"/>
                <w:sz w:val="20"/>
                <w:szCs w:val="20"/>
              </w:rPr>
            </w:pPr>
            <w:r w:rsidRPr="00C37A11">
              <w:rPr>
                <w:color w:val="000000"/>
                <w:sz w:val="20"/>
                <w:szCs w:val="20"/>
              </w:rPr>
              <w:t>405</w:t>
            </w:r>
          </w:p>
        </w:tc>
        <w:tc>
          <w:tcPr>
            <w:tcW w:w="867" w:type="dxa"/>
            <w:tcBorders>
              <w:top w:val="nil"/>
              <w:left w:val="nil"/>
              <w:bottom w:val="single" w:sz="4" w:space="0" w:color="auto"/>
              <w:right w:val="single" w:sz="4" w:space="0" w:color="auto"/>
            </w:tcBorders>
            <w:shd w:val="clear" w:color="auto" w:fill="auto"/>
            <w:noWrap/>
            <w:vAlign w:val="bottom"/>
            <w:hideMark/>
          </w:tcPr>
          <w:p w14:paraId="0E4A7A3C" w14:textId="77777777" w:rsidR="008A197C" w:rsidRPr="00C37A11" w:rsidRDefault="008A197C" w:rsidP="008A197C">
            <w:pPr>
              <w:jc w:val="right"/>
              <w:rPr>
                <w:color w:val="000000"/>
                <w:sz w:val="20"/>
                <w:szCs w:val="20"/>
              </w:rPr>
            </w:pPr>
            <w:r w:rsidRPr="00C37A11">
              <w:rPr>
                <w:color w:val="000000"/>
                <w:sz w:val="20"/>
                <w:szCs w:val="20"/>
              </w:rPr>
              <w:t>349</w:t>
            </w:r>
          </w:p>
        </w:tc>
      </w:tr>
      <w:tr w:rsidR="008A197C" w:rsidRPr="00C37A11" w14:paraId="12402C95" w14:textId="77777777" w:rsidTr="00E245D1">
        <w:trPr>
          <w:trHeight w:val="330"/>
        </w:trPr>
        <w:tc>
          <w:tcPr>
            <w:tcW w:w="1333" w:type="dxa"/>
            <w:tcBorders>
              <w:top w:val="nil"/>
              <w:left w:val="single" w:sz="4" w:space="0" w:color="auto"/>
              <w:bottom w:val="single" w:sz="4" w:space="0" w:color="auto"/>
              <w:right w:val="single" w:sz="4" w:space="0" w:color="auto"/>
            </w:tcBorders>
            <w:shd w:val="clear" w:color="auto" w:fill="auto"/>
            <w:vAlign w:val="bottom"/>
            <w:hideMark/>
          </w:tcPr>
          <w:p w14:paraId="62C4FD61" w14:textId="77777777" w:rsidR="008A197C" w:rsidRPr="00C37A11" w:rsidRDefault="008A197C" w:rsidP="008A197C">
            <w:pPr>
              <w:jc w:val="left"/>
              <w:rPr>
                <w:color w:val="000000"/>
                <w:sz w:val="20"/>
                <w:szCs w:val="20"/>
              </w:rPr>
            </w:pPr>
            <w:r w:rsidRPr="00C37A11">
              <w:rPr>
                <w:color w:val="000000"/>
                <w:sz w:val="20"/>
                <w:szCs w:val="20"/>
              </w:rPr>
              <w:t>Telšių r. sav.</w:t>
            </w:r>
          </w:p>
        </w:tc>
        <w:tc>
          <w:tcPr>
            <w:tcW w:w="810" w:type="dxa"/>
            <w:tcBorders>
              <w:top w:val="nil"/>
              <w:left w:val="nil"/>
              <w:bottom w:val="single" w:sz="4" w:space="0" w:color="auto"/>
              <w:right w:val="single" w:sz="4" w:space="0" w:color="auto"/>
            </w:tcBorders>
            <w:shd w:val="clear" w:color="auto" w:fill="auto"/>
            <w:noWrap/>
            <w:vAlign w:val="bottom"/>
            <w:hideMark/>
          </w:tcPr>
          <w:p w14:paraId="3A395884" w14:textId="77777777" w:rsidR="008A197C" w:rsidRPr="00C37A11" w:rsidRDefault="008A197C" w:rsidP="008A197C">
            <w:pPr>
              <w:jc w:val="right"/>
              <w:rPr>
                <w:color w:val="000000"/>
                <w:sz w:val="20"/>
                <w:szCs w:val="20"/>
              </w:rPr>
            </w:pPr>
            <w:r w:rsidRPr="00C37A11">
              <w:rPr>
                <w:color w:val="000000"/>
                <w:sz w:val="20"/>
                <w:szCs w:val="20"/>
              </w:rPr>
              <w:t>1.158</w:t>
            </w:r>
          </w:p>
        </w:tc>
        <w:tc>
          <w:tcPr>
            <w:tcW w:w="810" w:type="dxa"/>
            <w:tcBorders>
              <w:top w:val="nil"/>
              <w:left w:val="nil"/>
              <w:bottom w:val="single" w:sz="4" w:space="0" w:color="auto"/>
              <w:right w:val="single" w:sz="4" w:space="0" w:color="auto"/>
            </w:tcBorders>
            <w:shd w:val="clear" w:color="auto" w:fill="auto"/>
            <w:noWrap/>
            <w:vAlign w:val="bottom"/>
            <w:hideMark/>
          </w:tcPr>
          <w:p w14:paraId="45059778" w14:textId="77777777" w:rsidR="008A197C" w:rsidRPr="00C37A11" w:rsidRDefault="008A197C" w:rsidP="008A197C">
            <w:pPr>
              <w:jc w:val="right"/>
              <w:rPr>
                <w:color w:val="000000"/>
                <w:sz w:val="20"/>
                <w:szCs w:val="20"/>
              </w:rPr>
            </w:pPr>
            <w:r w:rsidRPr="00C37A11">
              <w:rPr>
                <w:color w:val="000000"/>
                <w:sz w:val="20"/>
                <w:szCs w:val="20"/>
              </w:rPr>
              <w:t>1.110</w:t>
            </w:r>
          </w:p>
        </w:tc>
        <w:tc>
          <w:tcPr>
            <w:tcW w:w="810" w:type="dxa"/>
            <w:tcBorders>
              <w:top w:val="nil"/>
              <w:left w:val="nil"/>
              <w:bottom w:val="single" w:sz="4" w:space="0" w:color="auto"/>
              <w:right w:val="single" w:sz="4" w:space="0" w:color="auto"/>
            </w:tcBorders>
            <w:shd w:val="clear" w:color="auto" w:fill="auto"/>
            <w:noWrap/>
            <w:vAlign w:val="bottom"/>
            <w:hideMark/>
          </w:tcPr>
          <w:p w14:paraId="0290B66E" w14:textId="77777777" w:rsidR="008A197C" w:rsidRPr="00C37A11" w:rsidRDefault="008A197C" w:rsidP="008A197C">
            <w:pPr>
              <w:jc w:val="right"/>
              <w:rPr>
                <w:color w:val="000000"/>
                <w:sz w:val="20"/>
                <w:szCs w:val="20"/>
              </w:rPr>
            </w:pPr>
            <w:r w:rsidRPr="00C37A11">
              <w:rPr>
                <w:color w:val="000000"/>
                <w:sz w:val="20"/>
                <w:szCs w:val="20"/>
              </w:rPr>
              <w:t>1.157</w:t>
            </w:r>
          </w:p>
        </w:tc>
        <w:tc>
          <w:tcPr>
            <w:tcW w:w="810" w:type="dxa"/>
            <w:tcBorders>
              <w:top w:val="nil"/>
              <w:left w:val="nil"/>
              <w:bottom w:val="single" w:sz="4" w:space="0" w:color="auto"/>
              <w:right w:val="single" w:sz="4" w:space="0" w:color="auto"/>
            </w:tcBorders>
            <w:shd w:val="clear" w:color="auto" w:fill="auto"/>
            <w:noWrap/>
            <w:vAlign w:val="bottom"/>
            <w:hideMark/>
          </w:tcPr>
          <w:p w14:paraId="04B359A7" w14:textId="77777777" w:rsidR="008A197C" w:rsidRPr="00C37A11" w:rsidRDefault="008A197C" w:rsidP="008A197C">
            <w:pPr>
              <w:jc w:val="right"/>
              <w:rPr>
                <w:color w:val="000000"/>
                <w:sz w:val="20"/>
                <w:szCs w:val="20"/>
              </w:rPr>
            </w:pPr>
            <w:r w:rsidRPr="00C37A11">
              <w:rPr>
                <w:color w:val="000000"/>
                <w:sz w:val="20"/>
                <w:szCs w:val="20"/>
              </w:rPr>
              <w:t>1.097</w:t>
            </w:r>
          </w:p>
        </w:tc>
        <w:tc>
          <w:tcPr>
            <w:tcW w:w="809" w:type="dxa"/>
            <w:tcBorders>
              <w:top w:val="nil"/>
              <w:left w:val="nil"/>
              <w:bottom w:val="single" w:sz="4" w:space="0" w:color="auto"/>
              <w:right w:val="single" w:sz="4" w:space="0" w:color="auto"/>
            </w:tcBorders>
            <w:shd w:val="clear" w:color="auto" w:fill="auto"/>
            <w:noWrap/>
            <w:vAlign w:val="bottom"/>
            <w:hideMark/>
          </w:tcPr>
          <w:p w14:paraId="6F831E47" w14:textId="77777777" w:rsidR="008A197C" w:rsidRPr="00C37A11" w:rsidRDefault="008A197C" w:rsidP="008A197C">
            <w:pPr>
              <w:jc w:val="right"/>
              <w:rPr>
                <w:color w:val="000000"/>
                <w:sz w:val="20"/>
                <w:szCs w:val="20"/>
              </w:rPr>
            </w:pPr>
            <w:r w:rsidRPr="00C37A11">
              <w:rPr>
                <w:color w:val="000000"/>
                <w:sz w:val="20"/>
                <w:szCs w:val="20"/>
              </w:rPr>
              <w:t>1.306</w:t>
            </w:r>
          </w:p>
        </w:tc>
        <w:tc>
          <w:tcPr>
            <w:tcW w:w="910" w:type="dxa"/>
            <w:tcBorders>
              <w:top w:val="nil"/>
              <w:left w:val="nil"/>
              <w:bottom w:val="single" w:sz="4" w:space="0" w:color="auto"/>
              <w:right w:val="single" w:sz="4" w:space="0" w:color="auto"/>
            </w:tcBorders>
            <w:shd w:val="clear" w:color="auto" w:fill="auto"/>
            <w:noWrap/>
            <w:vAlign w:val="bottom"/>
            <w:hideMark/>
          </w:tcPr>
          <w:p w14:paraId="142D8CFC" w14:textId="77777777" w:rsidR="008A197C" w:rsidRPr="00C37A11" w:rsidRDefault="008A197C" w:rsidP="008A197C">
            <w:pPr>
              <w:jc w:val="right"/>
              <w:rPr>
                <w:color w:val="000000"/>
                <w:sz w:val="20"/>
                <w:szCs w:val="20"/>
              </w:rPr>
            </w:pPr>
            <w:r w:rsidRPr="00C37A11">
              <w:rPr>
                <w:color w:val="000000"/>
                <w:sz w:val="20"/>
                <w:szCs w:val="20"/>
              </w:rPr>
              <w:t>1.681</w:t>
            </w:r>
          </w:p>
        </w:tc>
        <w:tc>
          <w:tcPr>
            <w:tcW w:w="867" w:type="dxa"/>
            <w:tcBorders>
              <w:top w:val="nil"/>
              <w:left w:val="nil"/>
              <w:bottom w:val="single" w:sz="4" w:space="0" w:color="auto"/>
              <w:right w:val="single" w:sz="4" w:space="0" w:color="auto"/>
            </w:tcBorders>
            <w:shd w:val="clear" w:color="auto" w:fill="auto"/>
            <w:noWrap/>
            <w:vAlign w:val="bottom"/>
            <w:hideMark/>
          </w:tcPr>
          <w:p w14:paraId="32866C33" w14:textId="77777777" w:rsidR="008A197C" w:rsidRPr="00C37A11" w:rsidRDefault="008A197C" w:rsidP="008A197C">
            <w:pPr>
              <w:jc w:val="right"/>
              <w:rPr>
                <w:color w:val="000000"/>
                <w:sz w:val="20"/>
                <w:szCs w:val="20"/>
              </w:rPr>
            </w:pPr>
            <w:r w:rsidRPr="00C37A11">
              <w:rPr>
                <w:color w:val="000000"/>
                <w:sz w:val="20"/>
                <w:szCs w:val="20"/>
              </w:rPr>
              <w:t>1.766</w:t>
            </w:r>
          </w:p>
        </w:tc>
        <w:tc>
          <w:tcPr>
            <w:tcW w:w="867" w:type="dxa"/>
            <w:tcBorders>
              <w:top w:val="nil"/>
              <w:left w:val="nil"/>
              <w:bottom w:val="single" w:sz="4" w:space="0" w:color="auto"/>
              <w:right w:val="single" w:sz="4" w:space="0" w:color="auto"/>
            </w:tcBorders>
            <w:shd w:val="clear" w:color="auto" w:fill="auto"/>
            <w:noWrap/>
            <w:vAlign w:val="bottom"/>
            <w:hideMark/>
          </w:tcPr>
          <w:p w14:paraId="69F1B365" w14:textId="77777777" w:rsidR="008A197C" w:rsidRPr="00C37A11" w:rsidRDefault="008A197C" w:rsidP="008A197C">
            <w:pPr>
              <w:jc w:val="right"/>
              <w:rPr>
                <w:color w:val="000000"/>
                <w:sz w:val="20"/>
                <w:szCs w:val="20"/>
              </w:rPr>
            </w:pPr>
            <w:r w:rsidRPr="00C37A11">
              <w:rPr>
                <w:color w:val="000000"/>
                <w:sz w:val="20"/>
                <w:szCs w:val="20"/>
              </w:rPr>
              <w:t>2.053</w:t>
            </w:r>
          </w:p>
        </w:tc>
        <w:tc>
          <w:tcPr>
            <w:tcW w:w="867" w:type="dxa"/>
            <w:tcBorders>
              <w:top w:val="nil"/>
              <w:left w:val="nil"/>
              <w:bottom w:val="single" w:sz="4" w:space="0" w:color="auto"/>
              <w:right w:val="single" w:sz="4" w:space="0" w:color="auto"/>
            </w:tcBorders>
            <w:shd w:val="clear" w:color="auto" w:fill="auto"/>
            <w:noWrap/>
            <w:vAlign w:val="bottom"/>
            <w:hideMark/>
          </w:tcPr>
          <w:p w14:paraId="787C25D8" w14:textId="77777777" w:rsidR="008A197C" w:rsidRPr="00C37A11" w:rsidRDefault="008A197C" w:rsidP="008A197C">
            <w:pPr>
              <w:jc w:val="right"/>
              <w:rPr>
                <w:color w:val="000000"/>
                <w:sz w:val="20"/>
                <w:szCs w:val="20"/>
              </w:rPr>
            </w:pPr>
            <w:r w:rsidRPr="00C37A11">
              <w:rPr>
                <w:color w:val="000000"/>
                <w:sz w:val="20"/>
                <w:szCs w:val="20"/>
              </w:rPr>
              <w:t>2.062</w:t>
            </w:r>
          </w:p>
        </w:tc>
        <w:tc>
          <w:tcPr>
            <w:tcW w:w="867" w:type="dxa"/>
            <w:tcBorders>
              <w:top w:val="nil"/>
              <w:left w:val="nil"/>
              <w:bottom w:val="single" w:sz="4" w:space="0" w:color="auto"/>
              <w:right w:val="single" w:sz="4" w:space="0" w:color="auto"/>
            </w:tcBorders>
            <w:shd w:val="clear" w:color="auto" w:fill="auto"/>
            <w:noWrap/>
            <w:vAlign w:val="bottom"/>
            <w:hideMark/>
          </w:tcPr>
          <w:p w14:paraId="4DC4CED9" w14:textId="77777777" w:rsidR="008A197C" w:rsidRPr="00C37A11" w:rsidRDefault="008A197C" w:rsidP="008A197C">
            <w:pPr>
              <w:jc w:val="right"/>
              <w:rPr>
                <w:color w:val="000000"/>
                <w:sz w:val="20"/>
                <w:szCs w:val="20"/>
              </w:rPr>
            </w:pPr>
            <w:r w:rsidRPr="00C37A11">
              <w:rPr>
                <w:color w:val="000000"/>
                <w:sz w:val="20"/>
                <w:szCs w:val="20"/>
              </w:rPr>
              <w:t>1.812</w:t>
            </w:r>
          </w:p>
        </w:tc>
      </w:tr>
    </w:tbl>
    <w:p w14:paraId="42FB0A20" w14:textId="77777777" w:rsidR="00DC7F5D" w:rsidRPr="00C37A11" w:rsidRDefault="008A197C" w:rsidP="008A197C">
      <w:pPr>
        <w:rPr>
          <w:color w:val="000000"/>
          <w:sz w:val="22"/>
          <w:szCs w:val="22"/>
        </w:rPr>
      </w:pPr>
      <w:r w:rsidRPr="00C37A11">
        <w:rPr>
          <w:color w:val="000000"/>
          <w:sz w:val="22"/>
          <w:szCs w:val="22"/>
        </w:rPr>
        <w:fldChar w:fldCharType="end"/>
      </w:r>
      <w:r w:rsidR="00DC7F5D" w:rsidRPr="00C37A11">
        <w:rPr>
          <w:i/>
          <w:sz w:val="16"/>
          <w:szCs w:val="16"/>
        </w:rPr>
        <w:t>(šaltinis: Lietuvos Statistikos departamentas)</w:t>
      </w:r>
    </w:p>
    <w:p w14:paraId="33C037BB" w14:textId="77777777" w:rsidR="00CF384C" w:rsidRPr="00C37A11" w:rsidRDefault="00CF384C" w:rsidP="004F2136">
      <w:pPr>
        <w:pStyle w:val="Default"/>
        <w:jc w:val="both"/>
        <w:rPr>
          <w:rFonts w:ascii="Arial Narrow" w:hAnsi="Arial Narrow"/>
          <w:color w:val="auto"/>
          <w:lang w:val="lt-LT"/>
        </w:rPr>
      </w:pPr>
    </w:p>
    <w:p w14:paraId="7026CD0F" w14:textId="1FBF17BB" w:rsidR="00CF384C" w:rsidRPr="00C37A11" w:rsidRDefault="00150EE1" w:rsidP="00CF384C">
      <w:pPr>
        <w:rPr>
          <w:b/>
          <w:color w:val="000000"/>
        </w:rPr>
      </w:pPr>
      <w:r w:rsidRPr="00C37A11">
        <w:rPr>
          <w:b/>
        </w:rPr>
        <w:t>1.</w:t>
      </w:r>
      <w:r w:rsidR="00F83816" w:rsidRPr="00C37A11">
        <w:rPr>
          <w:b/>
        </w:rPr>
        <w:t>16</w:t>
      </w:r>
      <w:r w:rsidR="00CF384C" w:rsidRPr="00C37A11">
        <w:rPr>
          <w:b/>
          <w:color w:val="000000"/>
        </w:rPr>
        <w:t>lentelė</w:t>
      </w:r>
      <w:r w:rsidR="00CF384C" w:rsidRPr="00C37A11">
        <w:rPr>
          <w:b/>
        </w:rPr>
        <w:t>. Nuolatinių gyventojų</w:t>
      </w:r>
      <w:r w:rsidR="008A197C" w:rsidRPr="00C37A11">
        <w:rPr>
          <w:b/>
        </w:rPr>
        <w:t xml:space="preserve"> neto </w:t>
      </w:r>
      <w:r w:rsidR="00CF384C" w:rsidRPr="00C37A11">
        <w:rPr>
          <w:b/>
        </w:rPr>
        <w:t xml:space="preserve">migracija </w:t>
      </w:r>
      <w:r w:rsidR="00CF384C" w:rsidRPr="00C37A11">
        <w:rPr>
          <w:b/>
          <w:color w:val="000000"/>
        </w:rPr>
        <w:t>metų pradžioje</w:t>
      </w:r>
    </w:p>
    <w:p w14:paraId="1B95A745" w14:textId="42817522" w:rsidR="00DE55BD" w:rsidRPr="00C37A11" w:rsidRDefault="00DE55BD" w:rsidP="00CF384C">
      <w:pPr>
        <w:rPr>
          <w:rFonts w:ascii="Times New Roman" w:hAnsi="Times New Roman"/>
          <w:sz w:val="20"/>
          <w:szCs w:val="20"/>
        </w:rPr>
      </w:pPr>
      <w:r w:rsidRPr="00C37A11">
        <w:fldChar w:fldCharType="begin"/>
      </w:r>
      <w:r w:rsidRPr="00C37A11">
        <w:instrText xml:space="preserve"> LINK Excel.Sheet.12 "C:\\Users\\daiva-ba\\Desktop\\Globos namai\\Mano darbiniai dokumentai\\Statistika, lenteles\\Telsiu apskritis_IP lenteles_mano.xlsx" "Migracija!R14C1:R21C10" \a \f 4 \h </w:instrText>
      </w:r>
      <w:r w:rsidR="00C37A11">
        <w:instrText xml:space="preserve"> \* MERGEFORMAT </w:instrText>
      </w:r>
      <w:r w:rsidRPr="00C37A11">
        <w:fldChar w:fldCharType="separate"/>
      </w:r>
    </w:p>
    <w:tbl>
      <w:tblPr>
        <w:tblW w:w="8920" w:type="dxa"/>
        <w:tblLook w:val="04A0" w:firstRow="1" w:lastRow="0" w:firstColumn="1" w:lastColumn="0" w:noHBand="0" w:noVBand="1"/>
      </w:tblPr>
      <w:tblGrid>
        <w:gridCol w:w="1360"/>
        <w:gridCol w:w="870"/>
        <w:gridCol w:w="869"/>
        <w:gridCol w:w="869"/>
        <w:gridCol w:w="869"/>
        <w:gridCol w:w="723"/>
        <w:gridCol w:w="840"/>
        <w:gridCol w:w="840"/>
        <w:gridCol w:w="840"/>
        <w:gridCol w:w="840"/>
      </w:tblGrid>
      <w:tr w:rsidR="00DE55BD" w:rsidRPr="00C37A11" w14:paraId="74C462A1" w14:textId="77777777" w:rsidTr="00DE55BD">
        <w:trPr>
          <w:trHeight w:val="330"/>
        </w:trPr>
        <w:tc>
          <w:tcPr>
            <w:tcW w:w="13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73ECE6B" w14:textId="77777777" w:rsidR="00DE55BD" w:rsidRPr="00C37A11" w:rsidRDefault="00DE55BD" w:rsidP="00DE55BD">
            <w:pPr>
              <w:jc w:val="center"/>
              <w:rPr>
                <w:color w:val="000000"/>
                <w:sz w:val="20"/>
                <w:szCs w:val="20"/>
              </w:rPr>
            </w:pPr>
            <w:r w:rsidRPr="00C37A11">
              <w:rPr>
                <w:color w:val="000000"/>
                <w:sz w:val="20"/>
                <w:szCs w:val="20"/>
              </w:rPr>
              <w:t> </w:t>
            </w:r>
          </w:p>
        </w:tc>
        <w:tc>
          <w:tcPr>
            <w:tcW w:w="42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1F81BC3C" w14:textId="77777777" w:rsidR="00DE55BD" w:rsidRPr="00C37A11" w:rsidRDefault="00DE55BD" w:rsidP="00DE55BD">
            <w:pPr>
              <w:jc w:val="center"/>
              <w:rPr>
                <w:b/>
                <w:bCs/>
                <w:color w:val="000000"/>
                <w:sz w:val="20"/>
                <w:szCs w:val="20"/>
              </w:rPr>
            </w:pPr>
            <w:r w:rsidRPr="00C37A11">
              <w:rPr>
                <w:b/>
                <w:bCs/>
                <w:color w:val="000000"/>
                <w:sz w:val="20"/>
                <w:szCs w:val="20"/>
              </w:rPr>
              <w:t>Neto migracija, asmenys</w:t>
            </w:r>
          </w:p>
        </w:tc>
        <w:tc>
          <w:tcPr>
            <w:tcW w:w="336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F1F09B6" w14:textId="77777777" w:rsidR="00DE55BD" w:rsidRPr="00C37A11" w:rsidRDefault="00DE55BD" w:rsidP="00DE55BD">
            <w:pPr>
              <w:jc w:val="center"/>
              <w:rPr>
                <w:b/>
                <w:bCs/>
                <w:color w:val="000000"/>
                <w:sz w:val="20"/>
                <w:szCs w:val="20"/>
              </w:rPr>
            </w:pPr>
            <w:r w:rsidRPr="00C37A11">
              <w:rPr>
                <w:b/>
                <w:bCs/>
                <w:color w:val="000000"/>
                <w:sz w:val="20"/>
                <w:szCs w:val="20"/>
              </w:rPr>
              <w:t xml:space="preserve">Neto migracija, proc. </w:t>
            </w:r>
          </w:p>
        </w:tc>
      </w:tr>
      <w:tr w:rsidR="00DE55BD" w:rsidRPr="00C37A11" w14:paraId="574C87B2" w14:textId="77777777" w:rsidTr="00DE55BD">
        <w:trPr>
          <w:trHeight w:val="33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D08C0B0" w14:textId="77777777" w:rsidR="00DE55BD" w:rsidRPr="00C37A11" w:rsidRDefault="00DE55BD" w:rsidP="00DE55BD">
            <w:pPr>
              <w:jc w:val="left"/>
              <w:rPr>
                <w:color w:val="000000"/>
                <w:sz w:val="20"/>
                <w:szCs w:val="20"/>
              </w:rPr>
            </w:pPr>
          </w:p>
        </w:tc>
        <w:tc>
          <w:tcPr>
            <w:tcW w:w="870" w:type="dxa"/>
            <w:tcBorders>
              <w:top w:val="nil"/>
              <w:left w:val="nil"/>
              <w:bottom w:val="single" w:sz="4" w:space="0" w:color="auto"/>
              <w:right w:val="single" w:sz="4" w:space="0" w:color="auto"/>
            </w:tcBorders>
            <w:shd w:val="clear" w:color="000000" w:fill="D9D9D9"/>
            <w:noWrap/>
            <w:vAlign w:val="bottom"/>
            <w:hideMark/>
          </w:tcPr>
          <w:p w14:paraId="43D4DFB4" w14:textId="77777777" w:rsidR="00DE55BD" w:rsidRPr="00C37A11" w:rsidRDefault="00DE55BD" w:rsidP="00DE55BD">
            <w:pPr>
              <w:jc w:val="right"/>
              <w:rPr>
                <w:b/>
                <w:bCs/>
                <w:color w:val="000000"/>
                <w:sz w:val="20"/>
                <w:szCs w:val="20"/>
              </w:rPr>
            </w:pPr>
            <w:r w:rsidRPr="00C37A11">
              <w:rPr>
                <w:b/>
                <w:bCs/>
                <w:color w:val="000000"/>
                <w:sz w:val="20"/>
                <w:szCs w:val="20"/>
              </w:rPr>
              <w:t>2014</w:t>
            </w:r>
          </w:p>
        </w:tc>
        <w:tc>
          <w:tcPr>
            <w:tcW w:w="869" w:type="dxa"/>
            <w:tcBorders>
              <w:top w:val="nil"/>
              <w:left w:val="nil"/>
              <w:bottom w:val="single" w:sz="4" w:space="0" w:color="auto"/>
              <w:right w:val="single" w:sz="4" w:space="0" w:color="auto"/>
            </w:tcBorders>
            <w:shd w:val="clear" w:color="000000" w:fill="D9D9D9"/>
            <w:noWrap/>
            <w:vAlign w:val="bottom"/>
            <w:hideMark/>
          </w:tcPr>
          <w:p w14:paraId="5896C5F8" w14:textId="77777777" w:rsidR="00DE55BD" w:rsidRPr="00C37A11" w:rsidRDefault="00DE55BD" w:rsidP="00DE55BD">
            <w:pPr>
              <w:jc w:val="right"/>
              <w:rPr>
                <w:b/>
                <w:bCs/>
                <w:color w:val="000000"/>
                <w:sz w:val="20"/>
                <w:szCs w:val="20"/>
              </w:rPr>
            </w:pPr>
            <w:r w:rsidRPr="00C37A11">
              <w:rPr>
                <w:b/>
                <w:bCs/>
                <w:color w:val="000000"/>
                <w:sz w:val="20"/>
                <w:szCs w:val="20"/>
              </w:rPr>
              <w:t>2015</w:t>
            </w:r>
          </w:p>
        </w:tc>
        <w:tc>
          <w:tcPr>
            <w:tcW w:w="869" w:type="dxa"/>
            <w:tcBorders>
              <w:top w:val="nil"/>
              <w:left w:val="nil"/>
              <w:bottom w:val="single" w:sz="4" w:space="0" w:color="auto"/>
              <w:right w:val="single" w:sz="4" w:space="0" w:color="auto"/>
            </w:tcBorders>
            <w:shd w:val="clear" w:color="000000" w:fill="D9D9D9"/>
            <w:noWrap/>
            <w:vAlign w:val="bottom"/>
            <w:hideMark/>
          </w:tcPr>
          <w:p w14:paraId="2B35A32C" w14:textId="77777777" w:rsidR="00DE55BD" w:rsidRPr="00C37A11" w:rsidRDefault="00DE55BD" w:rsidP="00DE55BD">
            <w:pPr>
              <w:jc w:val="right"/>
              <w:rPr>
                <w:b/>
                <w:bCs/>
                <w:color w:val="000000"/>
                <w:sz w:val="20"/>
                <w:szCs w:val="20"/>
              </w:rPr>
            </w:pPr>
            <w:r w:rsidRPr="00C37A11">
              <w:rPr>
                <w:b/>
                <w:bCs/>
                <w:color w:val="000000"/>
                <w:sz w:val="20"/>
                <w:szCs w:val="20"/>
              </w:rPr>
              <w:t>2016</w:t>
            </w:r>
          </w:p>
        </w:tc>
        <w:tc>
          <w:tcPr>
            <w:tcW w:w="869" w:type="dxa"/>
            <w:tcBorders>
              <w:top w:val="nil"/>
              <w:left w:val="nil"/>
              <w:bottom w:val="single" w:sz="4" w:space="0" w:color="auto"/>
              <w:right w:val="single" w:sz="4" w:space="0" w:color="auto"/>
            </w:tcBorders>
            <w:shd w:val="clear" w:color="000000" w:fill="D9D9D9"/>
            <w:noWrap/>
            <w:vAlign w:val="bottom"/>
            <w:hideMark/>
          </w:tcPr>
          <w:p w14:paraId="43C18DED" w14:textId="77777777" w:rsidR="00DE55BD" w:rsidRPr="00C37A11" w:rsidRDefault="00DE55BD" w:rsidP="00DE55BD">
            <w:pPr>
              <w:jc w:val="right"/>
              <w:rPr>
                <w:b/>
                <w:bCs/>
                <w:color w:val="000000"/>
                <w:sz w:val="20"/>
                <w:szCs w:val="20"/>
              </w:rPr>
            </w:pPr>
            <w:r w:rsidRPr="00C37A11">
              <w:rPr>
                <w:b/>
                <w:bCs/>
                <w:color w:val="000000"/>
                <w:sz w:val="20"/>
                <w:szCs w:val="20"/>
              </w:rPr>
              <w:t>2017</w:t>
            </w:r>
          </w:p>
        </w:tc>
        <w:tc>
          <w:tcPr>
            <w:tcW w:w="723" w:type="dxa"/>
            <w:tcBorders>
              <w:top w:val="nil"/>
              <w:left w:val="nil"/>
              <w:bottom w:val="single" w:sz="4" w:space="0" w:color="auto"/>
              <w:right w:val="single" w:sz="4" w:space="0" w:color="auto"/>
            </w:tcBorders>
            <w:shd w:val="clear" w:color="000000" w:fill="D9D9D9"/>
            <w:noWrap/>
            <w:vAlign w:val="bottom"/>
            <w:hideMark/>
          </w:tcPr>
          <w:p w14:paraId="736E86C0" w14:textId="77777777" w:rsidR="00DE55BD" w:rsidRPr="00C37A11" w:rsidRDefault="00DE55BD" w:rsidP="00DE55BD">
            <w:pPr>
              <w:jc w:val="right"/>
              <w:rPr>
                <w:b/>
                <w:bCs/>
                <w:color w:val="000000"/>
                <w:sz w:val="20"/>
                <w:szCs w:val="20"/>
              </w:rPr>
            </w:pPr>
            <w:r w:rsidRPr="00C37A11">
              <w:rPr>
                <w:b/>
                <w:bCs/>
                <w:color w:val="000000"/>
                <w:sz w:val="20"/>
                <w:szCs w:val="20"/>
              </w:rPr>
              <w:t>2018</w:t>
            </w:r>
          </w:p>
        </w:tc>
        <w:tc>
          <w:tcPr>
            <w:tcW w:w="840" w:type="dxa"/>
            <w:tcBorders>
              <w:top w:val="nil"/>
              <w:left w:val="nil"/>
              <w:bottom w:val="single" w:sz="4" w:space="0" w:color="auto"/>
              <w:right w:val="single" w:sz="4" w:space="0" w:color="auto"/>
            </w:tcBorders>
            <w:shd w:val="clear" w:color="000000" w:fill="D9D9D9"/>
            <w:noWrap/>
            <w:vAlign w:val="bottom"/>
            <w:hideMark/>
          </w:tcPr>
          <w:p w14:paraId="723462CA" w14:textId="77777777" w:rsidR="00DE55BD" w:rsidRPr="00C37A11" w:rsidRDefault="00DE55BD" w:rsidP="00DE55BD">
            <w:pPr>
              <w:jc w:val="right"/>
              <w:rPr>
                <w:b/>
                <w:bCs/>
                <w:color w:val="000000"/>
                <w:sz w:val="20"/>
                <w:szCs w:val="20"/>
              </w:rPr>
            </w:pPr>
            <w:r w:rsidRPr="00C37A11">
              <w:rPr>
                <w:b/>
                <w:bCs/>
                <w:color w:val="000000"/>
                <w:sz w:val="20"/>
                <w:szCs w:val="20"/>
              </w:rPr>
              <w:t>2015</w:t>
            </w:r>
          </w:p>
        </w:tc>
        <w:tc>
          <w:tcPr>
            <w:tcW w:w="840" w:type="dxa"/>
            <w:tcBorders>
              <w:top w:val="nil"/>
              <w:left w:val="nil"/>
              <w:bottom w:val="single" w:sz="4" w:space="0" w:color="auto"/>
              <w:right w:val="single" w:sz="4" w:space="0" w:color="auto"/>
            </w:tcBorders>
            <w:shd w:val="clear" w:color="000000" w:fill="D9D9D9"/>
            <w:noWrap/>
            <w:vAlign w:val="bottom"/>
            <w:hideMark/>
          </w:tcPr>
          <w:p w14:paraId="5EBEE714" w14:textId="77777777" w:rsidR="00DE55BD" w:rsidRPr="00C37A11" w:rsidRDefault="00DE55BD" w:rsidP="00DE55BD">
            <w:pPr>
              <w:jc w:val="right"/>
              <w:rPr>
                <w:b/>
                <w:bCs/>
                <w:color w:val="000000"/>
                <w:sz w:val="20"/>
                <w:szCs w:val="20"/>
              </w:rPr>
            </w:pPr>
            <w:r w:rsidRPr="00C37A11">
              <w:rPr>
                <w:b/>
                <w:bCs/>
                <w:color w:val="000000"/>
                <w:sz w:val="20"/>
                <w:szCs w:val="20"/>
              </w:rPr>
              <w:t>2016</w:t>
            </w:r>
          </w:p>
        </w:tc>
        <w:tc>
          <w:tcPr>
            <w:tcW w:w="840" w:type="dxa"/>
            <w:tcBorders>
              <w:top w:val="nil"/>
              <w:left w:val="nil"/>
              <w:bottom w:val="single" w:sz="4" w:space="0" w:color="auto"/>
              <w:right w:val="single" w:sz="4" w:space="0" w:color="auto"/>
            </w:tcBorders>
            <w:shd w:val="clear" w:color="000000" w:fill="D9D9D9"/>
            <w:noWrap/>
            <w:vAlign w:val="bottom"/>
            <w:hideMark/>
          </w:tcPr>
          <w:p w14:paraId="5CB3C24E" w14:textId="77777777" w:rsidR="00DE55BD" w:rsidRPr="00C37A11" w:rsidRDefault="00DE55BD" w:rsidP="00DE55BD">
            <w:pPr>
              <w:jc w:val="right"/>
              <w:rPr>
                <w:b/>
                <w:bCs/>
                <w:color w:val="000000"/>
                <w:sz w:val="20"/>
                <w:szCs w:val="20"/>
              </w:rPr>
            </w:pPr>
            <w:r w:rsidRPr="00C37A11">
              <w:rPr>
                <w:b/>
                <w:bCs/>
                <w:color w:val="000000"/>
                <w:sz w:val="20"/>
                <w:szCs w:val="20"/>
              </w:rPr>
              <w:t>2017</w:t>
            </w:r>
          </w:p>
        </w:tc>
        <w:tc>
          <w:tcPr>
            <w:tcW w:w="840" w:type="dxa"/>
            <w:tcBorders>
              <w:top w:val="nil"/>
              <w:left w:val="nil"/>
              <w:bottom w:val="single" w:sz="4" w:space="0" w:color="auto"/>
              <w:right w:val="single" w:sz="4" w:space="0" w:color="auto"/>
            </w:tcBorders>
            <w:shd w:val="clear" w:color="000000" w:fill="D9D9D9"/>
            <w:noWrap/>
            <w:vAlign w:val="bottom"/>
            <w:hideMark/>
          </w:tcPr>
          <w:p w14:paraId="77321495" w14:textId="77777777" w:rsidR="00DE55BD" w:rsidRPr="00C37A11" w:rsidRDefault="00DE55BD" w:rsidP="00DE55BD">
            <w:pPr>
              <w:jc w:val="right"/>
              <w:rPr>
                <w:b/>
                <w:bCs/>
                <w:color w:val="000000"/>
                <w:sz w:val="20"/>
                <w:szCs w:val="20"/>
              </w:rPr>
            </w:pPr>
            <w:r w:rsidRPr="00C37A11">
              <w:rPr>
                <w:b/>
                <w:bCs/>
                <w:color w:val="000000"/>
                <w:sz w:val="20"/>
                <w:szCs w:val="20"/>
              </w:rPr>
              <w:t>2018</w:t>
            </w:r>
          </w:p>
        </w:tc>
      </w:tr>
      <w:tr w:rsidR="00DE55BD" w:rsidRPr="00C37A11" w14:paraId="61A8AB84" w14:textId="77777777" w:rsidTr="00DE55BD">
        <w:trPr>
          <w:trHeight w:val="540"/>
        </w:trPr>
        <w:tc>
          <w:tcPr>
            <w:tcW w:w="1360" w:type="dxa"/>
            <w:tcBorders>
              <w:top w:val="nil"/>
              <w:left w:val="single" w:sz="4" w:space="0" w:color="auto"/>
              <w:bottom w:val="single" w:sz="4" w:space="0" w:color="auto"/>
              <w:right w:val="single" w:sz="4" w:space="0" w:color="auto"/>
            </w:tcBorders>
            <w:shd w:val="clear" w:color="000000" w:fill="BFBFBF"/>
            <w:vAlign w:val="bottom"/>
            <w:hideMark/>
          </w:tcPr>
          <w:p w14:paraId="2DFEA356" w14:textId="77777777" w:rsidR="00DE55BD" w:rsidRPr="00C37A11" w:rsidRDefault="00DE55BD" w:rsidP="00DE55BD">
            <w:pPr>
              <w:jc w:val="left"/>
              <w:rPr>
                <w:b/>
                <w:bCs/>
                <w:color w:val="000000"/>
                <w:sz w:val="20"/>
                <w:szCs w:val="20"/>
              </w:rPr>
            </w:pPr>
            <w:r w:rsidRPr="00C37A11">
              <w:rPr>
                <w:b/>
                <w:bCs/>
                <w:color w:val="000000"/>
                <w:sz w:val="20"/>
                <w:szCs w:val="20"/>
              </w:rPr>
              <w:t>Lietuvos Re</w:t>
            </w:r>
            <w:r w:rsidRPr="00C37A11">
              <w:rPr>
                <w:b/>
                <w:bCs/>
                <w:color w:val="000000"/>
                <w:sz w:val="20"/>
                <w:szCs w:val="20"/>
              </w:rPr>
              <w:t>s</w:t>
            </w:r>
            <w:r w:rsidRPr="00C37A11">
              <w:rPr>
                <w:b/>
                <w:bCs/>
                <w:color w:val="000000"/>
                <w:sz w:val="20"/>
                <w:szCs w:val="20"/>
              </w:rPr>
              <w:t>publika</w:t>
            </w:r>
          </w:p>
        </w:tc>
        <w:tc>
          <w:tcPr>
            <w:tcW w:w="870" w:type="dxa"/>
            <w:tcBorders>
              <w:top w:val="nil"/>
              <w:left w:val="nil"/>
              <w:bottom w:val="single" w:sz="4" w:space="0" w:color="auto"/>
              <w:right w:val="single" w:sz="4" w:space="0" w:color="auto"/>
            </w:tcBorders>
            <w:shd w:val="clear" w:color="000000" w:fill="BFBFBF"/>
            <w:noWrap/>
            <w:vAlign w:val="bottom"/>
            <w:hideMark/>
          </w:tcPr>
          <w:p w14:paraId="1CCCF4C2" w14:textId="77777777" w:rsidR="00DE55BD" w:rsidRPr="00C37A11" w:rsidRDefault="00DE55BD" w:rsidP="00DE55BD">
            <w:pPr>
              <w:jc w:val="right"/>
              <w:rPr>
                <w:b/>
                <w:bCs/>
                <w:color w:val="000000"/>
                <w:sz w:val="20"/>
                <w:szCs w:val="20"/>
              </w:rPr>
            </w:pPr>
            <w:r w:rsidRPr="00C37A11">
              <w:rPr>
                <w:b/>
                <w:bCs/>
                <w:color w:val="000000"/>
                <w:sz w:val="20"/>
                <w:szCs w:val="20"/>
              </w:rPr>
              <w:t>-12327</w:t>
            </w:r>
          </w:p>
        </w:tc>
        <w:tc>
          <w:tcPr>
            <w:tcW w:w="869" w:type="dxa"/>
            <w:tcBorders>
              <w:top w:val="nil"/>
              <w:left w:val="nil"/>
              <w:bottom w:val="single" w:sz="4" w:space="0" w:color="auto"/>
              <w:right w:val="single" w:sz="4" w:space="0" w:color="auto"/>
            </w:tcBorders>
            <w:shd w:val="clear" w:color="000000" w:fill="BFBFBF"/>
            <w:noWrap/>
            <w:vAlign w:val="bottom"/>
            <w:hideMark/>
          </w:tcPr>
          <w:p w14:paraId="7DD67A22" w14:textId="77777777" w:rsidR="00DE55BD" w:rsidRPr="00C37A11" w:rsidRDefault="00DE55BD" w:rsidP="00DE55BD">
            <w:pPr>
              <w:jc w:val="right"/>
              <w:rPr>
                <w:b/>
                <w:bCs/>
                <w:color w:val="000000"/>
                <w:sz w:val="20"/>
                <w:szCs w:val="20"/>
              </w:rPr>
            </w:pPr>
            <w:r w:rsidRPr="00C37A11">
              <w:rPr>
                <w:b/>
                <w:bCs/>
                <w:color w:val="000000"/>
                <w:sz w:val="20"/>
                <w:szCs w:val="20"/>
              </w:rPr>
              <w:t>-22403</w:t>
            </w:r>
          </w:p>
        </w:tc>
        <w:tc>
          <w:tcPr>
            <w:tcW w:w="869" w:type="dxa"/>
            <w:tcBorders>
              <w:top w:val="nil"/>
              <w:left w:val="nil"/>
              <w:bottom w:val="single" w:sz="4" w:space="0" w:color="auto"/>
              <w:right w:val="single" w:sz="4" w:space="0" w:color="auto"/>
            </w:tcBorders>
            <w:shd w:val="clear" w:color="000000" w:fill="BFBFBF"/>
            <w:noWrap/>
            <w:vAlign w:val="bottom"/>
            <w:hideMark/>
          </w:tcPr>
          <w:p w14:paraId="28186B61" w14:textId="77777777" w:rsidR="00DE55BD" w:rsidRPr="00C37A11" w:rsidRDefault="00DE55BD" w:rsidP="00DE55BD">
            <w:pPr>
              <w:jc w:val="right"/>
              <w:rPr>
                <w:b/>
                <w:bCs/>
                <w:color w:val="000000"/>
                <w:sz w:val="20"/>
                <w:szCs w:val="20"/>
              </w:rPr>
            </w:pPr>
            <w:r w:rsidRPr="00C37A11">
              <w:rPr>
                <w:b/>
                <w:bCs/>
                <w:color w:val="000000"/>
                <w:sz w:val="20"/>
                <w:szCs w:val="20"/>
              </w:rPr>
              <w:t>-30171</w:t>
            </w:r>
          </w:p>
        </w:tc>
        <w:tc>
          <w:tcPr>
            <w:tcW w:w="869" w:type="dxa"/>
            <w:tcBorders>
              <w:top w:val="nil"/>
              <w:left w:val="nil"/>
              <w:bottom w:val="single" w:sz="4" w:space="0" w:color="auto"/>
              <w:right w:val="single" w:sz="4" w:space="0" w:color="auto"/>
            </w:tcBorders>
            <w:shd w:val="clear" w:color="000000" w:fill="BFBFBF"/>
            <w:noWrap/>
            <w:vAlign w:val="bottom"/>
            <w:hideMark/>
          </w:tcPr>
          <w:p w14:paraId="4BDC39FC" w14:textId="77777777" w:rsidR="00DE55BD" w:rsidRPr="00C37A11" w:rsidRDefault="00DE55BD" w:rsidP="00DE55BD">
            <w:pPr>
              <w:jc w:val="right"/>
              <w:rPr>
                <w:b/>
                <w:bCs/>
                <w:color w:val="000000"/>
                <w:sz w:val="20"/>
                <w:szCs w:val="20"/>
              </w:rPr>
            </w:pPr>
            <w:r w:rsidRPr="00C37A11">
              <w:rPr>
                <w:b/>
                <w:bCs/>
                <w:color w:val="000000"/>
                <w:sz w:val="20"/>
                <w:szCs w:val="20"/>
              </w:rPr>
              <w:t>-27557</w:t>
            </w:r>
          </w:p>
        </w:tc>
        <w:tc>
          <w:tcPr>
            <w:tcW w:w="723" w:type="dxa"/>
            <w:tcBorders>
              <w:top w:val="nil"/>
              <w:left w:val="nil"/>
              <w:bottom w:val="single" w:sz="4" w:space="0" w:color="auto"/>
              <w:right w:val="single" w:sz="4" w:space="0" w:color="auto"/>
            </w:tcBorders>
            <w:shd w:val="clear" w:color="000000" w:fill="BFBFBF"/>
            <w:noWrap/>
            <w:vAlign w:val="bottom"/>
            <w:hideMark/>
          </w:tcPr>
          <w:p w14:paraId="5AA958E7" w14:textId="77777777" w:rsidR="00DE55BD" w:rsidRPr="00C37A11" w:rsidRDefault="00DE55BD" w:rsidP="00DE55BD">
            <w:pPr>
              <w:jc w:val="right"/>
              <w:rPr>
                <w:b/>
                <w:bCs/>
                <w:color w:val="000000"/>
                <w:sz w:val="20"/>
                <w:szCs w:val="20"/>
              </w:rPr>
            </w:pPr>
            <w:r w:rsidRPr="00C37A11">
              <w:rPr>
                <w:b/>
                <w:bCs/>
                <w:color w:val="000000"/>
                <w:sz w:val="20"/>
                <w:szCs w:val="20"/>
              </w:rPr>
              <w:t>-3292</w:t>
            </w:r>
          </w:p>
        </w:tc>
        <w:tc>
          <w:tcPr>
            <w:tcW w:w="840" w:type="dxa"/>
            <w:tcBorders>
              <w:top w:val="nil"/>
              <w:left w:val="nil"/>
              <w:bottom w:val="single" w:sz="4" w:space="0" w:color="auto"/>
              <w:right w:val="single" w:sz="4" w:space="0" w:color="auto"/>
            </w:tcBorders>
            <w:shd w:val="thinDiagStripe" w:color="000000" w:fill="BFBFBF"/>
            <w:noWrap/>
            <w:vAlign w:val="bottom"/>
            <w:hideMark/>
          </w:tcPr>
          <w:p w14:paraId="2DC48663" w14:textId="77777777" w:rsidR="00DE55BD" w:rsidRPr="00C37A11" w:rsidRDefault="00DE55BD" w:rsidP="00DE55BD">
            <w:pPr>
              <w:jc w:val="left"/>
              <w:rPr>
                <w:b/>
                <w:bCs/>
                <w:color w:val="000000"/>
                <w:sz w:val="20"/>
                <w:szCs w:val="20"/>
              </w:rPr>
            </w:pPr>
            <w:r w:rsidRPr="00C37A11">
              <w:rPr>
                <w:b/>
                <w:bCs/>
                <w:color w:val="000000"/>
                <w:sz w:val="20"/>
                <w:szCs w:val="20"/>
              </w:rPr>
              <w:t> </w:t>
            </w:r>
          </w:p>
        </w:tc>
        <w:tc>
          <w:tcPr>
            <w:tcW w:w="840" w:type="dxa"/>
            <w:tcBorders>
              <w:top w:val="nil"/>
              <w:left w:val="nil"/>
              <w:bottom w:val="single" w:sz="4" w:space="0" w:color="auto"/>
              <w:right w:val="single" w:sz="4" w:space="0" w:color="auto"/>
            </w:tcBorders>
            <w:shd w:val="thinDiagStripe" w:color="000000" w:fill="BFBFBF"/>
            <w:noWrap/>
            <w:vAlign w:val="bottom"/>
            <w:hideMark/>
          </w:tcPr>
          <w:p w14:paraId="67645017" w14:textId="77777777" w:rsidR="00DE55BD" w:rsidRPr="00C37A11" w:rsidRDefault="00DE55BD" w:rsidP="00DE55BD">
            <w:pPr>
              <w:jc w:val="left"/>
              <w:rPr>
                <w:b/>
                <w:bCs/>
                <w:color w:val="000000"/>
                <w:sz w:val="20"/>
                <w:szCs w:val="20"/>
              </w:rPr>
            </w:pPr>
            <w:r w:rsidRPr="00C37A11">
              <w:rPr>
                <w:b/>
                <w:bCs/>
                <w:color w:val="000000"/>
                <w:sz w:val="20"/>
                <w:szCs w:val="20"/>
              </w:rPr>
              <w:t> </w:t>
            </w:r>
          </w:p>
        </w:tc>
        <w:tc>
          <w:tcPr>
            <w:tcW w:w="840" w:type="dxa"/>
            <w:tcBorders>
              <w:top w:val="nil"/>
              <w:left w:val="nil"/>
              <w:bottom w:val="single" w:sz="4" w:space="0" w:color="auto"/>
              <w:right w:val="single" w:sz="4" w:space="0" w:color="auto"/>
            </w:tcBorders>
            <w:shd w:val="thinDiagStripe" w:color="000000" w:fill="BFBFBF"/>
            <w:noWrap/>
            <w:vAlign w:val="bottom"/>
            <w:hideMark/>
          </w:tcPr>
          <w:p w14:paraId="0E61712E" w14:textId="77777777" w:rsidR="00DE55BD" w:rsidRPr="00C37A11" w:rsidRDefault="00DE55BD" w:rsidP="00DE55BD">
            <w:pPr>
              <w:jc w:val="left"/>
              <w:rPr>
                <w:b/>
                <w:bCs/>
                <w:color w:val="000000"/>
                <w:sz w:val="20"/>
                <w:szCs w:val="20"/>
              </w:rPr>
            </w:pPr>
            <w:r w:rsidRPr="00C37A11">
              <w:rPr>
                <w:b/>
                <w:bCs/>
                <w:color w:val="000000"/>
                <w:sz w:val="20"/>
                <w:szCs w:val="20"/>
              </w:rPr>
              <w:t> </w:t>
            </w:r>
          </w:p>
        </w:tc>
        <w:tc>
          <w:tcPr>
            <w:tcW w:w="840" w:type="dxa"/>
            <w:tcBorders>
              <w:top w:val="nil"/>
              <w:left w:val="nil"/>
              <w:bottom w:val="single" w:sz="4" w:space="0" w:color="auto"/>
              <w:right w:val="single" w:sz="4" w:space="0" w:color="auto"/>
            </w:tcBorders>
            <w:shd w:val="thinDiagStripe" w:color="000000" w:fill="BFBFBF"/>
            <w:noWrap/>
            <w:vAlign w:val="bottom"/>
            <w:hideMark/>
          </w:tcPr>
          <w:p w14:paraId="4B3F97A0" w14:textId="77777777" w:rsidR="00DE55BD" w:rsidRPr="00C37A11" w:rsidRDefault="00DE55BD" w:rsidP="00DE55BD">
            <w:pPr>
              <w:jc w:val="left"/>
              <w:rPr>
                <w:color w:val="000000"/>
                <w:sz w:val="20"/>
                <w:szCs w:val="20"/>
              </w:rPr>
            </w:pPr>
            <w:r w:rsidRPr="00C37A11">
              <w:rPr>
                <w:color w:val="000000"/>
                <w:sz w:val="20"/>
                <w:szCs w:val="20"/>
              </w:rPr>
              <w:t> </w:t>
            </w:r>
          </w:p>
        </w:tc>
      </w:tr>
      <w:tr w:rsidR="00DE55BD" w:rsidRPr="00C37A11" w14:paraId="671D4F58" w14:textId="77777777" w:rsidTr="00DE55BD">
        <w:trPr>
          <w:trHeight w:val="330"/>
        </w:trPr>
        <w:tc>
          <w:tcPr>
            <w:tcW w:w="1360" w:type="dxa"/>
            <w:tcBorders>
              <w:top w:val="nil"/>
              <w:left w:val="single" w:sz="4" w:space="0" w:color="auto"/>
              <w:bottom w:val="single" w:sz="4" w:space="0" w:color="auto"/>
              <w:right w:val="single" w:sz="4" w:space="0" w:color="auto"/>
            </w:tcBorders>
            <w:shd w:val="clear" w:color="000000" w:fill="BFBFBF"/>
            <w:vAlign w:val="bottom"/>
            <w:hideMark/>
          </w:tcPr>
          <w:p w14:paraId="1EC8D15B" w14:textId="77777777" w:rsidR="00DE55BD" w:rsidRPr="00C37A11" w:rsidRDefault="00DE55BD" w:rsidP="00DE55BD">
            <w:pPr>
              <w:jc w:val="left"/>
              <w:rPr>
                <w:b/>
                <w:bCs/>
                <w:color w:val="000000"/>
                <w:sz w:val="20"/>
                <w:szCs w:val="20"/>
              </w:rPr>
            </w:pPr>
            <w:r w:rsidRPr="00C37A11">
              <w:rPr>
                <w:b/>
                <w:bCs/>
                <w:color w:val="000000"/>
                <w:sz w:val="20"/>
                <w:szCs w:val="20"/>
              </w:rPr>
              <w:t>Telšių apskr</w:t>
            </w:r>
            <w:r w:rsidRPr="00C37A11">
              <w:rPr>
                <w:b/>
                <w:bCs/>
                <w:color w:val="000000"/>
                <w:sz w:val="20"/>
                <w:szCs w:val="20"/>
              </w:rPr>
              <w:t>i</w:t>
            </w:r>
            <w:r w:rsidRPr="00C37A11">
              <w:rPr>
                <w:b/>
                <w:bCs/>
                <w:color w:val="000000"/>
                <w:sz w:val="20"/>
                <w:szCs w:val="20"/>
              </w:rPr>
              <w:t>tis</w:t>
            </w:r>
          </w:p>
        </w:tc>
        <w:tc>
          <w:tcPr>
            <w:tcW w:w="870" w:type="dxa"/>
            <w:tcBorders>
              <w:top w:val="nil"/>
              <w:left w:val="nil"/>
              <w:bottom w:val="single" w:sz="4" w:space="0" w:color="auto"/>
              <w:right w:val="single" w:sz="4" w:space="0" w:color="auto"/>
            </w:tcBorders>
            <w:shd w:val="clear" w:color="000000" w:fill="BFBFBF"/>
            <w:noWrap/>
            <w:vAlign w:val="bottom"/>
            <w:hideMark/>
          </w:tcPr>
          <w:p w14:paraId="191440D7" w14:textId="77777777" w:rsidR="00DE55BD" w:rsidRPr="00C37A11" w:rsidRDefault="00DE55BD" w:rsidP="00DE55BD">
            <w:pPr>
              <w:jc w:val="right"/>
              <w:rPr>
                <w:b/>
                <w:bCs/>
                <w:color w:val="000000"/>
                <w:sz w:val="20"/>
                <w:szCs w:val="20"/>
              </w:rPr>
            </w:pPr>
            <w:r w:rsidRPr="00C37A11">
              <w:rPr>
                <w:b/>
                <w:bCs/>
                <w:color w:val="000000"/>
                <w:sz w:val="20"/>
                <w:szCs w:val="20"/>
              </w:rPr>
              <w:t>-1426</w:t>
            </w:r>
          </w:p>
        </w:tc>
        <w:tc>
          <w:tcPr>
            <w:tcW w:w="869" w:type="dxa"/>
            <w:tcBorders>
              <w:top w:val="nil"/>
              <w:left w:val="nil"/>
              <w:bottom w:val="single" w:sz="4" w:space="0" w:color="auto"/>
              <w:right w:val="single" w:sz="4" w:space="0" w:color="auto"/>
            </w:tcBorders>
            <w:shd w:val="clear" w:color="000000" w:fill="BFBFBF"/>
            <w:noWrap/>
            <w:vAlign w:val="bottom"/>
            <w:hideMark/>
          </w:tcPr>
          <w:p w14:paraId="39083519" w14:textId="77777777" w:rsidR="00DE55BD" w:rsidRPr="00C37A11" w:rsidRDefault="00DE55BD" w:rsidP="00DE55BD">
            <w:pPr>
              <w:jc w:val="right"/>
              <w:rPr>
                <w:b/>
                <w:bCs/>
                <w:color w:val="000000"/>
                <w:sz w:val="20"/>
                <w:szCs w:val="20"/>
              </w:rPr>
            </w:pPr>
            <w:r w:rsidRPr="00C37A11">
              <w:rPr>
                <w:b/>
                <w:bCs/>
                <w:color w:val="000000"/>
                <w:sz w:val="20"/>
                <w:szCs w:val="20"/>
              </w:rPr>
              <w:t>-1825</w:t>
            </w:r>
          </w:p>
        </w:tc>
        <w:tc>
          <w:tcPr>
            <w:tcW w:w="869" w:type="dxa"/>
            <w:tcBorders>
              <w:top w:val="nil"/>
              <w:left w:val="nil"/>
              <w:bottom w:val="single" w:sz="4" w:space="0" w:color="auto"/>
              <w:right w:val="single" w:sz="4" w:space="0" w:color="auto"/>
            </w:tcBorders>
            <w:shd w:val="clear" w:color="000000" w:fill="BFBFBF"/>
            <w:noWrap/>
            <w:vAlign w:val="bottom"/>
            <w:hideMark/>
          </w:tcPr>
          <w:p w14:paraId="0AE9D461" w14:textId="77777777" w:rsidR="00DE55BD" w:rsidRPr="00C37A11" w:rsidRDefault="00DE55BD" w:rsidP="00DE55BD">
            <w:pPr>
              <w:jc w:val="right"/>
              <w:rPr>
                <w:b/>
                <w:bCs/>
                <w:color w:val="000000"/>
                <w:sz w:val="20"/>
                <w:szCs w:val="20"/>
              </w:rPr>
            </w:pPr>
            <w:r w:rsidRPr="00C37A11">
              <w:rPr>
                <w:b/>
                <w:bCs/>
                <w:color w:val="000000"/>
                <w:sz w:val="20"/>
                <w:szCs w:val="20"/>
              </w:rPr>
              <w:t>-3087</w:t>
            </w:r>
          </w:p>
        </w:tc>
        <w:tc>
          <w:tcPr>
            <w:tcW w:w="869" w:type="dxa"/>
            <w:tcBorders>
              <w:top w:val="nil"/>
              <w:left w:val="nil"/>
              <w:bottom w:val="single" w:sz="4" w:space="0" w:color="auto"/>
              <w:right w:val="single" w:sz="4" w:space="0" w:color="auto"/>
            </w:tcBorders>
            <w:shd w:val="clear" w:color="000000" w:fill="BFBFBF"/>
            <w:noWrap/>
            <w:vAlign w:val="bottom"/>
            <w:hideMark/>
          </w:tcPr>
          <w:p w14:paraId="47854DFA" w14:textId="77777777" w:rsidR="00DE55BD" w:rsidRPr="00C37A11" w:rsidRDefault="00DE55BD" w:rsidP="00DE55BD">
            <w:pPr>
              <w:jc w:val="right"/>
              <w:rPr>
                <w:b/>
                <w:bCs/>
                <w:color w:val="000000"/>
                <w:sz w:val="20"/>
                <w:szCs w:val="20"/>
              </w:rPr>
            </w:pPr>
            <w:r w:rsidRPr="00C37A11">
              <w:rPr>
                <w:b/>
                <w:bCs/>
                <w:color w:val="000000"/>
                <w:sz w:val="20"/>
                <w:szCs w:val="20"/>
              </w:rPr>
              <w:t>-3057</w:t>
            </w:r>
          </w:p>
        </w:tc>
        <w:tc>
          <w:tcPr>
            <w:tcW w:w="723" w:type="dxa"/>
            <w:tcBorders>
              <w:top w:val="nil"/>
              <w:left w:val="nil"/>
              <w:bottom w:val="single" w:sz="4" w:space="0" w:color="auto"/>
              <w:right w:val="single" w:sz="4" w:space="0" w:color="auto"/>
            </w:tcBorders>
            <w:shd w:val="clear" w:color="000000" w:fill="BFBFBF"/>
            <w:noWrap/>
            <w:vAlign w:val="bottom"/>
            <w:hideMark/>
          </w:tcPr>
          <w:p w14:paraId="600D4743" w14:textId="77777777" w:rsidR="00DE55BD" w:rsidRPr="00C37A11" w:rsidRDefault="00DE55BD" w:rsidP="00DE55BD">
            <w:pPr>
              <w:jc w:val="right"/>
              <w:rPr>
                <w:b/>
                <w:bCs/>
                <w:color w:val="000000"/>
                <w:sz w:val="20"/>
                <w:szCs w:val="20"/>
              </w:rPr>
            </w:pPr>
            <w:r w:rsidRPr="00C37A11">
              <w:rPr>
                <w:b/>
                <w:bCs/>
                <w:color w:val="000000"/>
                <w:sz w:val="20"/>
                <w:szCs w:val="20"/>
              </w:rPr>
              <w:t>-1476</w:t>
            </w:r>
          </w:p>
        </w:tc>
        <w:tc>
          <w:tcPr>
            <w:tcW w:w="840" w:type="dxa"/>
            <w:tcBorders>
              <w:top w:val="nil"/>
              <w:left w:val="nil"/>
              <w:bottom w:val="single" w:sz="4" w:space="0" w:color="auto"/>
              <w:right w:val="single" w:sz="4" w:space="0" w:color="auto"/>
            </w:tcBorders>
            <w:shd w:val="clear" w:color="000000" w:fill="BFBFBF"/>
            <w:noWrap/>
            <w:vAlign w:val="bottom"/>
            <w:hideMark/>
          </w:tcPr>
          <w:p w14:paraId="7873AE34" w14:textId="77777777" w:rsidR="00DE55BD" w:rsidRPr="00C37A11" w:rsidRDefault="00DE55BD" w:rsidP="00DE55BD">
            <w:pPr>
              <w:jc w:val="right"/>
              <w:rPr>
                <w:b/>
                <w:bCs/>
                <w:color w:val="000000"/>
                <w:sz w:val="20"/>
                <w:szCs w:val="20"/>
              </w:rPr>
            </w:pPr>
            <w:r w:rsidRPr="00C37A11">
              <w:rPr>
                <w:b/>
                <w:bCs/>
                <w:color w:val="000000"/>
                <w:sz w:val="20"/>
                <w:szCs w:val="20"/>
              </w:rPr>
              <w:t>4,2</w:t>
            </w:r>
          </w:p>
        </w:tc>
        <w:tc>
          <w:tcPr>
            <w:tcW w:w="840" w:type="dxa"/>
            <w:tcBorders>
              <w:top w:val="nil"/>
              <w:left w:val="nil"/>
              <w:bottom w:val="single" w:sz="4" w:space="0" w:color="auto"/>
              <w:right w:val="single" w:sz="4" w:space="0" w:color="auto"/>
            </w:tcBorders>
            <w:shd w:val="clear" w:color="000000" w:fill="BFBFBF"/>
            <w:noWrap/>
            <w:vAlign w:val="bottom"/>
            <w:hideMark/>
          </w:tcPr>
          <w:p w14:paraId="08EEEB11" w14:textId="77777777" w:rsidR="00DE55BD" w:rsidRPr="00C37A11" w:rsidRDefault="00DE55BD" w:rsidP="00DE55BD">
            <w:pPr>
              <w:jc w:val="right"/>
              <w:rPr>
                <w:b/>
                <w:bCs/>
                <w:color w:val="000000"/>
                <w:sz w:val="20"/>
                <w:szCs w:val="20"/>
              </w:rPr>
            </w:pPr>
            <w:r w:rsidRPr="00C37A11">
              <w:rPr>
                <w:b/>
                <w:bCs/>
                <w:color w:val="000000"/>
                <w:sz w:val="20"/>
                <w:szCs w:val="20"/>
              </w:rPr>
              <w:t>7,2</w:t>
            </w:r>
          </w:p>
        </w:tc>
        <w:tc>
          <w:tcPr>
            <w:tcW w:w="840" w:type="dxa"/>
            <w:tcBorders>
              <w:top w:val="nil"/>
              <w:left w:val="nil"/>
              <w:bottom w:val="single" w:sz="4" w:space="0" w:color="auto"/>
              <w:right w:val="single" w:sz="4" w:space="0" w:color="auto"/>
            </w:tcBorders>
            <w:shd w:val="clear" w:color="000000" w:fill="BFBFBF"/>
            <w:noWrap/>
            <w:vAlign w:val="bottom"/>
            <w:hideMark/>
          </w:tcPr>
          <w:p w14:paraId="50BCAD7D" w14:textId="77777777" w:rsidR="00DE55BD" w:rsidRPr="00C37A11" w:rsidRDefault="00DE55BD" w:rsidP="00DE55BD">
            <w:pPr>
              <w:jc w:val="right"/>
              <w:rPr>
                <w:b/>
                <w:bCs/>
                <w:color w:val="000000"/>
                <w:sz w:val="20"/>
                <w:szCs w:val="20"/>
              </w:rPr>
            </w:pPr>
            <w:r w:rsidRPr="00C37A11">
              <w:rPr>
                <w:b/>
                <w:bCs/>
                <w:color w:val="000000"/>
                <w:sz w:val="20"/>
                <w:szCs w:val="20"/>
              </w:rPr>
              <w:t>7,3</w:t>
            </w:r>
          </w:p>
        </w:tc>
        <w:tc>
          <w:tcPr>
            <w:tcW w:w="840" w:type="dxa"/>
            <w:tcBorders>
              <w:top w:val="nil"/>
              <w:left w:val="nil"/>
              <w:bottom w:val="single" w:sz="4" w:space="0" w:color="auto"/>
              <w:right w:val="single" w:sz="4" w:space="0" w:color="auto"/>
            </w:tcBorders>
            <w:shd w:val="clear" w:color="000000" w:fill="BFBFBF"/>
            <w:noWrap/>
            <w:vAlign w:val="bottom"/>
            <w:hideMark/>
          </w:tcPr>
          <w:p w14:paraId="715864BB" w14:textId="77777777" w:rsidR="00DE55BD" w:rsidRPr="00C37A11" w:rsidRDefault="00DE55BD" w:rsidP="00DE55BD">
            <w:pPr>
              <w:jc w:val="right"/>
              <w:rPr>
                <w:b/>
                <w:bCs/>
                <w:color w:val="000000"/>
                <w:sz w:val="20"/>
                <w:szCs w:val="20"/>
              </w:rPr>
            </w:pPr>
            <w:r w:rsidRPr="00C37A11">
              <w:rPr>
                <w:b/>
                <w:bCs/>
                <w:color w:val="000000"/>
                <w:sz w:val="20"/>
                <w:szCs w:val="20"/>
              </w:rPr>
              <w:t>3,6</w:t>
            </w:r>
          </w:p>
        </w:tc>
      </w:tr>
      <w:tr w:rsidR="00DE55BD" w:rsidRPr="00C37A11" w14:paraId="47AEDEBB" w14:textId="77777777" w:rsidTr="00DE55BD">
        <w:trPr>
          <w:trHeight w:val="330"/>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6A79D515" w14:textId="77777777" w:rsidR="00DE55BD" w:rsidRPr="00C37A11" w:rsidRDefault="00DE55BD" w:rsidP="00DE55BD">
            <w:pPr>
              <w:jc w:val="left"/>
              <w:rPr>
                <w:color w:val="000000"/>
                <w:sz w:val="20"/>
                <w:szCs w:val="20"/>
              </w:rPr>
            </w:pPr>
            <w:r w:rsidRPr="00C37A11">
              <w:rPr>
                <w:color w:val="000000"/>
                <w:sz w:val="20"/>
                <w:szCs w:val="20"/>
              </w:rPr>
              <w:t>Mažeikių r. sav.</w:t>
            </w:r>
          </w:p>
        </w:tc>
        <w:tc>
          <w:tcPr>
            <w:tcW w:w="870" w:type="dxa"/>
            <w:tcBorders>
              <w:top w:val="nil"/>
              <w:left w:val="nil"/>
              <w:bottom w:val="single" w:sz="4" w:space="0" w:color="auto"/>
              <w:right w:val="single" w:sz="4" w:space="0" w:color="auto"/>
            </w:tcBorders>
            <w:shd w:val="clear" w:color="auto" w:fill="auto"/>
            <w:noWrap/>
            <w:vAlign w:val="bottom"/>
            <w:hideMark/>
          </w:tcPr>
          <w:p w14:paraId="5EF078F8" w14:textId="77777777" w:rsidR="00DE55BD" w:rsidRPr="00C37A11" w:rsidRDefault="00DE55BD" w:rsidP="00DE55BD">
            <w:pPr>
              <w:jc w:val="right"/>
              <w:rPr>
                <w:color w:val="000000"/>
                <w:sz w:val="20"/>
                <w:szCs w:val="20"/>
              </w:rPr>
            </w:pPr>
            <w:r w:rsidRPr="00C37A11">
              <w:rPr>
                <w:color w:val="000000"/>
                <w:sz w:val="20"/>
                <w:szCs w:val="20"/>
              </w:rPr>
              <w:t>-517</w:t>
            </w:r>
          </w:p>
        </w:tc>
        <w:tc>
          <w:tcPr>
            <w:tcW w:w="869" w:type="dxa"/>
            <w:tcBorders>
              <w:top w:val="nil"/>
              <w:left w:val="nil"/>
              <w:bottom w:val="single" w:sz="4" w:space="0" w:color="auto"/>
              <w:right w:val="single" w:sz="4" w:space="0" w:color="auto"/>
            </w:tcBorders>
            <w:shd w:val="clear" w:color="auto" w:fill="auto"/>
            <w:noWrap/>
            <w:vAlign w:val="bottom"/>
            <w:hideMark/>
          </w:tcPr>
          <w:p w14:paraId="4A5DA2FA" w14:textId="77777777" w:rsidR="00DE55BD" w:rsidRPr="00C37A11" w:rsidRDefault="00DE55BD" w:rsidP="00DE55BD">
            <w:pPr>
              <w:jc w:val="right"/>
              <w:rPr>
                <w:color w:val="000000"/>
                <w:sz w:val="20"/>
                <w:szCs w:val="20"/>
              </w:rPr>
            </w:pPr>
            <w:r w:rsidRPr="00C37A11">
              <w:rPr>
                <w:color w:val="000000"/>
                <w:sz w:val="20"/>
                <w:szCs w:val="20"/>
              </w:rPr>
              <w:t>-600</w:t>
            </w:r>
          </w:p>
        </w:tc>
        <w:tc>
          <w:tcPr>
            <w:tcW w:w="869" w:type="dxa"/>
            <w:tcBorders>
              <w:top w:val="nil"/>
              <w:left w:val="nil"/>
              <w:bottom w:val="single" w:sz="4" w:space="0" w:color="auto"/>
              <w:right w:val="single" w:sz="4" w:space="0" w:color="auto"/>
            </w:tcBorders>
            <w:shd w:val="clear" w:color="auto" w:fill="auto"/>
            <w:noWrap/>
            <w:vAlign w:val="bottom"/>
            <w:hideMark/>
          </w:tcPr>
          <w:p w14:paraId="05422558" w14:textId="77777777" w:rsidR="00DE55BD" w:rsidRPr="00C37A11" w:rsidRDefault="00DE55BD" w:rsidP="00DE55BD">
            <w:pPr>
              <w:jc w:val="right"/>
              <w:rPr>
                <w:color w:val="000000"/>
                <w:sz w:val="20"/>
                <w:szCs w:val="20"/>
              </w:rPr>
            </w:pPr>
            <w:r w:rsidRPr="00C37A11">
              <w:rPr>
                <w:color w:val="000000"/>
                <w:sz w:val="20"/>
                <w:szCs w:val="20"/>
              </w:rPr>
              <w:t>-1 321</w:t>
            </w:r>
          </w:p>
        </w:tc>
        <w:tc>
          <w:tcPr>
            <w:tcW w:w="869" w:type="dxa"/>
            <w:tcBorders>
              <w:top w:val="nil"/>
              <w:left w:val="nil"/>
              <w:bottom w:val="single" w:sz="4" w:space="0" w:color="auto"/>
              <w:right w:val="single" w:sz="4" w:space="0" w:color="auto"/>
            </w:tcBorders>
            <w:shd w:val="clear" w:color="auto" w:fill="auto"/>
            <w:noWrap/>
            <w:vAlign w:val="bottom"/>
            <w:hideMark/>
          </w:tcPr>
          <w:p w14:paraId="559F503F" w14:textId="77777777" w:rsidR="00DE55BD" w:rsidRPr="00C37A11" w:rsidRDefault="00DE55BD" w:rsidP="00DE55BD">
            <w:pPr>
              <w:jc w:val="right"/>
              <w:rPr>
                <w:color w:val="000000"/>
                <w:sz w:val="20"/>
                <w:szCs w:val="20"/>
              </w:rPr>
            </w:pPr>
            <w:r w:rsidRPr="00C37A11">
              <w:rPr>
                <w:color w:val="000000"/>
                <w:sz w:val="20"/>
                <w:szCs w:val="20"/>
              </w:rPr>
              <w:t>-1 043</w:t>
            </w:r>
          </w:p>
        </w:tc>
        <w:tc>
          <w:tcPr>
            <w:tcW w:w="723" w:type="dxa"/>
            <w:tcBorders>
              <w:top w:val="nil"/>
              <w:left w:val="nil"/>
              <w:bottom w:val="single" w:sz="4" w:space="0" w:color="auto"/>
              <w:right w:val="single" w:sz="4" w:space="0" w:color="auto"/>
            </w:tcBorders>
            <w:shd w:val="clear" w:color="auto" w:fill="auto"/>
            <w:noWrap/>
            <w:vAlign w:val="bottom"/>
            <w:hideMark/>
          </w:tcPr>
          <w:p w14:paraId="5BD67254" w14:textId="77777777" w:rsidR="00DE55BD" w:rsidRPr="00C37A11" w:rsidRDefault="00DE55BD" w:rsidP="00DE55BD">
            <w:pPr>
              <w:jc w:val="right"/>
              <w:rPr>
                <w:color w:val="000000"/>
                <w:sz w:val="20"/>
                <w:szCs w:val="20"/>
              </w:rPr>
            </w:pPr>
            <w:r w:rsidRPr="00C37A11">
              <w:rPr>
                <w:color w:val="000000"/>
                <w:sz w:val="20"/>
                <w:szCs w:val="20"/>
              </w:rPr>
              <w:t>-572</w:t>
            </w:r>
          </w:p>
        </w:tc>
        <w:tc>
          <w:tcPr>
            <w:tcW w:w="840" w:type="dxa"/>
            <w:tcBorders>
              <w:top w:val="nil"/>
              <w:left w:val="nil"/>
              <w:bottom w:val="single" w:sz="4" w:space="0" w:color="auto"/>
              <w:right w:val="single" w:sz="4" w:space="0" w:color="auto"/>
            </w:tcBorders>
            <w:shd w:val="clear" w:color="auto" w:fill="auto"/>
            <w:noWrap/>
            <w:vAlign w:val="bottom"/>
            <w:hideMark/>
          </w:tcPr>
          <w:p w14:paraId="4CECDA81" w14:textId="77777777" w:rsidR="00DE55BD" w:rsidRPr="00C37A11" w:rsidRDefault="00DE55BD" w:rsidP="00DE55BD">
            <w:pPr>
              <w:jc w:val="right"/>
              <w:rPr>
                <w:color w:val="000000"/>
                <w:sz w:val="20"/>
                <w:szCs w:val="20"/>
              </w:rPr>
            </w:pPr>
            <w:r w:rsidRPr="00C37A11">
              <w:rPr>
                <w:color w:val="000000"/>
                <w:sz w:val="20"/>
                <w:szCs w:val="20"/>
              </w:rPr>
              <w:t>1,1</w:t>
            </w:r>
          </w:p>
        </w:tc>
        <w:tc>
          <w:tcPr>
            <w:tcW w:w="840" w:type="dxa"/>
            <w:tcBorders>
              <w:top w:val="nil"/>
              <w:left w:val="nil"/>
              <w:bottom w:val="single" w:sz="4" w:space="0" w:color="auto"/>
              <w:right w:val="single" w:sz="4" w:space="0" w:color="auto"/>
            </w:tcBorders>
            <w:shd w:val="clear" w:color="auto" w:fill="auto"/>
            <w:noWrap/>
            <w:vAlign w:val="bottom"/>
            <w:hideMark/>
          </w:tcPr>
          <w:p w14:paraId="35876679" w14:textId="77777777" w:rsidR="00DE55BD" w:rsidRPr="00C37A11" w:rsidRDefault="00DE55BD" w:rsidP="00DE55BD">
            <w:pPr>
              <w:jc w:val="right"/>
              <w:rPr>
                <w:color w:val="000000"/>
                <w:sz w:val="20"/>
                <w:szCs w:val="20"/>
              </w:rPr>
            </w:pPr>
            <w:r w:rsidRPr="00C37A11">
              <w:rPr>
                <w:color w:val="000000"/>
                <w:sz w:val="20"/>
                <w:szCs w:val="20"/>
              </w:rPr>
              <w:t>2,4</w:t>
            </w:r>
          </w:p>
        </w:tc>
        <w:tc>
          <w:tcPr>
            <w:tcW w:w="840" w:type="dxa"/>
            <w:tcBorders>
              <w:top w:val="nil"/>
              <w:left w:val="nil"/>
              <w:bottom w:val="single" w:sz="4" w:space="0" w:color="auto"/>
              <w:right w:val="single" w:sz="4" w:space="0" w:color="auto"/>
            </w:tcBorders>
            <w:shd w:val="clear" w:color="auto" w:fill="auto"/>
            <w:noWrap/>
            <w:vAlign w:val="bottom"/>
            <w:hideMark/>
          </w:tcPr>
          <w:p w14:paraId="2673011B" w14:textId="77777777" w:rsidR="00DE55BD" w:rsidRPr="00C37A11" w:rsidRDefault="00DE55BD" w:rsidP="00DE55BD">
            <w:pPr>
              <w:jc w:val="right"/>
              <w:rPr>
                <w:color w:val="000000"/>
                <w:sz w:val="20"/>
                <w:szCs w:val="20"/>
              </w:rPr>
            </w:pPr>
            <w:r w:rsidRPr="00C37A11">
              <w:rPr>
                <w:color w:val="000000"/>
                <w:sz w:val="20"/>
                <w:szCs w:val="20"/>
              </w:rPr>
              <w:t>2,0</w:t>
            </w:r>
          </w:p>
        </w:tc>
        <w:tc>
          <w:tcPr>
            <w:tcW w:w="840" w:type="dxa"/>
            <w:tcBorders>
              <w:top w:val="nil"/>
              <w:left w:val="nil"/>
              <w:bottom w:val="single" w:sz="4" w:space="0" w:color="auto"/>
              <w:right w:val="single" w:sz="4" w:space="0" w:color="auto"/>
            </w:tcBorders>
            <w:shd w:val="clear" w:color="auto" w:fill="auto"/>
            <w:noWrap/>
            <w:vAlign w:val="bottom"/>
            <w:hideMark/>
          </w:tcPr>
          <w:p w14:paraId="24FE37C9" w14:textId="77777777" w:rsidR="00DE55BD" w:rsidRPr="00C37A11" w:rsidRDefault="00DE55BD" w:rsidP="00DE55BD">
            <w:pPr>
              <w:jc w:val="right"/>
              <w:rPr>
                <w:color w:val="000000"/>
                <w:sz w:val="20"/>
                <w:szCs w:val="20"/>
              </w:rPr>
            </w:pPr>
            <w:r w:rsidRPr="00C37A11">
              <w:rPr>
                <w:color w:val="000000"/>
                <w:sz w:val="20"/>
                <w:szCs w:val="20"/>
              </w:rPr>
              <w:t>1,1</w:t>
            </w:r>
          </w:p>
        </w:tc>
      </w:tr>
      <w:tr w:rsidR="00DE55BD" w:rsidRPr="00C37A11" w14:paraId="538592AD" w14:textId="77777777" w:rsidTr="00DE55BD">
        <w:trPr>
          <w:trHeight w:val="330"/>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1AA37511" w14:textId="77777777" w:rsidR="00DE55BD" w:rsidRPr="00C37A11" w:rsidRDefault="00DE55BD" w:rsidP="00DE55BD">
            <w:pPr>
              <w:jc w:val="left"/>
              <w:rPr>
                <w:color w:val="000000"/>
                <w:sz w:val="20"/>
                <w:szCs w:val="20"/>
              </w:rPr>
            </w:pPr>
            <w:r w:rsidRPr="00C37A11">
              <w:rPr>
                <w:color w:val="000000"/>
                <w:sz w:val="20"/>
                <w:szCs w:val="20"/>
              </w:rPr>
              <w:t>Plungės r. sav.</w:t>
            </w:r>
          </w:p>
        </w:tc>
        <w:tc>
          <w:tcPr>
            <w:tcW w:w="870" w:type="dxa"/>
            <w:tcBorders>
              <w:top w:val="nil"/>
              <w:left w:val="nil"/>
              <w:bottom w:val="single" w:sz="4" w:space="0" w:color="auto"/>
              <w:right w:val="single" w:sz="4" w:space="0" w:color="auto"/>
            </w:tcBorders>
            <w:shd w:val="clear" w:color="auto" w:fill="auto"/>
            <w:noWrap/>
            <w:vAlign w:val="bottom"/>
            <w:hideMark/>
          </w:tcPr>
          <w:p w14:paraId="0BCECB72" w14:textId="77777777" w:rsidR="00DE55BD" w:rsidRPr="00C37A11" w:rsidRDefault="00DE55BD" w:rsidP="00DE55BD">
            <w:pPr>
              <w:jc w:val="right"/>
              <w:rPr>
                <w:color w:val="000000"/>
                <w:sz w:val="20"/>
                <w:szCs w:val="20"/>
              </w:rPr>
            </w:pPr>
            <w:r w:rsidRPr="00C37A11">
              <w:rPr>
                <w:color w:val="000000"/>
                <w:sz w:val="20"/>
                <w:szCs w:val="20"/>
              </w:rPr>
              <w:t>-292</w:t>
            </w:r>
          </w:p>
        </w:tc>
        <w:tc>
          <w:tcPr>
            <w:tcW w:w="869" w:type="dxa"/>
            <w:tcBorders>
              <w:top w:val="nil"/>
              <w:left w:val="nil"/>
              <w:bottom w:val="single" w:sz="4" w:space="0" w:color="auto"/>
              <w:right w:val="single" w:sz="4" w:space="0" w:color="auto"/>
            </w:tcBorders>
            <w:shd w:val="clear" w:color="auto" w:fill="auto"/>
            <w:noWrap/>
            <w:vAlign w:val="bottom"/>
            <w:hideMark/>
          </w:tcPr>
          <w:p w14:paraId="175F85B8" w14:textId="77777777" w:rsidR="00DE55BD" w:rsidRPr="00C37A11" w:rsidRDefault="00DE55BD" w:rsidP="00DE55BD">
            <w:pPr>
              <w:jc w:val="right"/>
              <w:rPr>
                <w:color w:val="000000"/>
                <w:sz w:val="20"/>
                <w:szCs w:val="20"/>
              </w:rPr>
            </w:pPr>
            <w:r w:rsidRPr="00C37A11">
              <w:rPr>
                <w:color w:val="000000"/>
                <w:sz w:val="20"/>
                <w:szCs w:val="20"/>
              </w:rPr>
              <w:t>-455</w:t>
            </w:r>
          </w:p>
        </w:tc>
        <w:tc>
          <w:tcPr>
            <w:tcW w:w="869" w:type="dxa"/>
            <w:tcBorders>
              <w:top w:val="nil"/>
              <w:left w:val="nil"/>
              <w:bottom w:val="single" w:sz="4" w:space="0" w:color="auto"/>
              <w:right w:val="single" w:sz="4" w:space="0" w:color="auto"/>
            </w:tcBorders>
            <w:shd w:val="clear" w:color="auto" w:fill="auto"/>
            <w:noWrap/>
            <w:vAlign w:val="bottom"/>
            <w:hideMark/>
          </w:tcPr>
          <w:p w14:paraId="4699AB40" w14:textId="77777777" w:rsidR="00DE55BD" w:rsidRPr="00C37A11" w:rsidRDefault="00DE55BD" w:rsidP="00DE55BD">
            <w:pPr>
              <w:jc w:val="right"/>
              <w:rPr>
                <w:color w:val="000000"/>
                <w:sz w:val="20"/>
                <w:szCs w:val="20"/>
              </w:rPr>
            </w:pPr>
            <w:r w:rsidRPr="00C37A11">
              <w:rPr>
                <w:color w:val="000000"/>
                <w:sz w:val="20"/>
                <w:szCs w:val="20"/>
              </w:rPr>
              <w:t>-699</w:t>
            </w:r>
          </w:p>
        </w:tc>
        <w:tc>
          <w:tcPr>
            <w:tcW w:w="869" w:type="dxa"/>
            <w:tcBorders>
              <w:top w:val="nil"/>
              <w:left w:val="nil"/>
              <w:bottom w:val="single" w:sz="4" w:space="0" w:color="auto"/>
              <w:right w:val="single" w:sz="4" w:space="0" w:color="auto"/>
            </w:tcBorders>
            <w:shd w:val="clear" w:color="auto" w:fill="auto"/>
            <w:noWrap/>
            <w:vAlign w:val="bottom"/>
            <w:hideMark/>
          </w:tcPr>
          <w:p w14:paraId="104B9410" w14:textId="77777777" w:rsidR="00DE55BD" w:rsidRPr="00C37A11" w:rsidRDefault="00DE55BD" w:rsidP="00DE55BD">
            <w:pPr>
              <w:jc w:val="right"/>
              <w:rPr>
                <w:color w:val="000000"/>
                <w:sz w:val="20"/>
                <w:szCs w:val="20"/>
              </w:rPr>
            </w:pPr>
            <w:r w:rsidRPr="00C37A11">
              <w:rPr>
                <w:color w:val="000000"/>
                <w:sz w:val="20"/>
                <w:szCs w:val="20"/>
              </w:rPr>
              <w:t>-885</w:t>
            </w:r>
          </w:p>
        </w:tc>
        <w:tc>
          <w:tcPr>
            <w:tcW w:w="723" w:type="dxa"/>
            <w:tcBorders>
              <w:top w:val="nil"/>
              <w:left w:val="nil"/>
              <w:bottom w:val="single" w:sz="4" w:space="0" w:color="auto"/>
              <w:right w:val="single" w:sz="4" w:space="0" w:color="auto"/>
            </w:tcBorders>
            <w:shd w:val="clear" w:color="auto" w:fill="auto"/>
            <w:noWrap/>
            <w:vAlign w:val="bottom"/>
            <w:hideMark/>
          </w:tcPr>
          <w:p w14:paraId="3E7BED2C" w14:textId="77777777" w:rsidR="00DE55BD" w:rsidRPr="00C37A11" w:rsidRDefault="00DE55BD" w:rsidP="00DE55BD">
            <w:pPr>
              <w:jc w:val="right"/>
              <w:rPr>
                <w:color w:val="000000"/>
                <w:sz w:val="20"/>
                <w:szCs w:val="20"/>
              </w:rPr>
            </w:pPr>
            <w:r w:rsidRPr="00C37A11">
              <w:rPr>
                <w:color w:val="000000"/>
                <w:sz w:val="20"/>
                <w:szCs w:val="20"/>
              </w:rPr>
              <w:t>-326</w:t>
            </w:r>
          </w:p>
        </w:tc>
        <w:tc>
          <w:tcPr>
            <w:tcW w:w="840" w:type="dxa"/>
            <w:tcBorders>
              <w:top w:val="nil"/>
              <w:left w:val="nil"/>
              <w:bottom w:val="single" w:sz="4" w:space="0" w:color="auto"/>
              <w:right w:val="single" w:sz="4" w:space="0" w:color="auto"/>
            </w:tcBorders>
            <w:shd w:val="clear" w:color="auto" w:fill="auto"/>
            <w:noWrap/>
            <w:vAlign w:val="bottom"/>
            <w:hideMark/>
          </w:tcPr>
          <w:p w14:paraId="33469623" w14:textId="77777777" w:rsidR="00DE55BD" w:rsidRPr="00C37A11" w:rsidRDefault="00DE55BD" w:rsidP="00DE55BD">
            <w:pPr>
              <w:jc w:val="right"/>
              <w:rPr>
                <w:color w:val="000000"/>
                <w:sz w:val="20"/>
                <w:szCs w:val="20"/>
              </w:rPr>
            </w:pPr>
            <w:r w:rsidRPr="00C37A11">
              <w:rPr>
                <w:color w:val="000000"/>
                <w:sz w:val="20"/>
                <w:szCs w:val="20"/>
              </w:rPr>
              <w:t>1,3</w:t>
            </w:r>
          </w:p>
        </w:tc>
        <w:tc>
          <w:tcPr>
            <w:tcW w:w="840" w:type="dxa"/>
            <w:tcBorders>
              <w:top w:val="nil"/>
              <w:left w:val="nil"/>
              <w:bottom w:val="single" w:sz="4" w:space="0" w:color="auto"/>
              <w:right w:val="single" w:sz="4" w:space="0" w:color="auto"/>
            </w:tcBorders>
            <w:shd w:val="clear" w:color="auto" w:fill="auto"/>
            <w:noWrap/>
            <w:vAlign w:val="bottom"/>
            <w:hideMark/>
          </w:tcPr>
          <w:p w14:paraId="35FA9ECC" w14:textId="77777777" w:rsidR="00DE55BD" w:rsidRPr="00C37A11" w:rsidRDefault="00DE55BD" w:rsidP="00DE55BD">
            <w:pPr>
              <w:jc w:val="right"/>
              <w:rPr>
                <w:color w:val="000000"/>
                <w:sz w:val="20"/>
                <w:szCs w:val="20"/>
              </w:rPr>
            </w:pPr>
            <w:r w:rsidRPr="00C37A11">
              <w:rPr>
                <w:color w:val="000000"/>
                <w:sz w:val="20"/>
                <w:szCs w:val="20"/>
              </w:rPr>
              <w:t>2,0</w:t>
            </w:r>
          </w:p>
        </w:tc>
        <w:tc>
          <w:tcPr>
            <w:tcW w:w="840" w:type="dxa"/>
            <w:tcBorders>
              <w:top w:val="nil"/>
              <w:left w:val="nil"/>
              <w:bottom w:val="single" w:sz="4" w:space="0" w:color="auto"/>
              <w:right w:val="single" w:sz="4" w:space="0" w:color="auto"/>
            </w:tcBorders>
            <w:shd w:val="clear" w:color="auto" w:fill="auto"/>
            <w:noWrap/>
            <w:vAlign w:val="bottom"/>
            <w:hideMark/>
          </w:tcPr>
          <w:p w14:paraId="6AAAC908" w14:textId="77777777" w:rsidR="00DE55BD" w:rsidRPr="00C37A11" w:rsidRDefault="00DE55BD" w:rsidP="00DE55BD">
            <w:pPr>
              <w:jc w:val="right"/>
              <w:rPr>
                <w:color w:val="000000"/>
                <w:sz w:val="20"/>
                <w:szCs w:val="20"/>
              </w:rPr>
            </w:pPr>
            <w:r w:rsidRPr="00C37A11">
              <w:rPr>
                <w:color w:val="000000"/>
                <w:sz w:val="20"/>
                <w:szCs w:val="20"/>
              </w:rPr>
              <w:t>2,5</w:t>
            </w:r>
          </w:p>
        </w:tc>
        <w:tc>
          <w:tcPr>
            <w:tcW w:w="840" w:type="dxa"/>
            <w:tcBorders>
              <w:top w:val="nil"/>
              <w:left w:val="nil"/>
              <w:bottom w:val="single" w:sz="4" w:space="0" w:color="auto"/>
              <w:right w:val="single" w:sz="4" w:space="0" w:color="auto"/>
            </w:tcBorders>
            <w:shd w:val="clear" w:color="auto" w:fill="auto"/>
            <w:noWrap/>
            <w:vAlign w:val="bottom"/>
            <w:hideMark/>
          </w:tcPr>
          <w:p w14:paraId="34EF1857" w14:textId="77777777" w:rsidR="00DE55BD" w:rsidRPr="00C37A11" w:rsidRDefault="00DE55BD" w:rsidP="00DE55BD">
            <w:pPr>
              <w:jc w:val="right"/>
              <w:rPr>
                <w:color w:val="000000"/>
                <w:sz w:val="20"/>
                <w:szCs w:val="20"/>
              </w:rPr>
            </w:pPr>
            <w:r w:rsidRPr="00C37A11">
              <w:rPr>
                <w:color w:val="000000"/>
                <w:sz w:val="20"/>
                <w:szCs w:val="20"/>
              </w:rPr>
              <w:t>1,0</w:t>
            </w:r>
          </w:p>
        </w:tc>
      </w:tr>
      <w:tr w:rsidR="00DE55BD" w:rsidRPr="00C37A11" w14:paraId="329D36B5" w14:textId="77777777" w:rsidTr="00DE55BD">
        <w:trPr>
          <w:trHeight w:val="330"/>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4658E538" w14:textId="77777777" w:rsidR="00DE55BD" w:rsidRPr="00C37A11" w:rsidRDefault="00DE55BD" w:rsidP="00DE55BD">
            <w:pPr>
              <w:jc w:val="left"/>
              <w:rPr>
                <w:color w:val="000000"/>
                <w:sz w:val="20"/>
                <w:szCs w:val="20"/>
              </w:rPr>
            </w:pPr>
            <w:r w:rsidRPr="00C37A11">
              <w:rPr>
                <w:color w:val="000000"/>
                <w:sz w:val="20"/>
                <w:szCs w:val="20"/>
              </w:rPr>
              <w:t>Rietavo sav.</w:t>
            </w:r>
          </w:p>
        </w:tc>
        <w:tc>
          <w:tcPr>
            <w:tcW w:w="870" w:type="dxa"/>
            <w:tcBorders>
              <w:top w:val="nil"/>
              <w:left w:val="nil"/>
              <w:bottom w:val="single" w:sz="4" w:space="0" w:color="auto"/>
              <w:right w:val="single" w:sz="4" w:space="0" w:color="auto"/>
            </w:tcBorders>
            <w:shd w:val="clear" w:color="auto" w:fill="auto"/>
            <w:noWrap/>
            <w:vAlign w:val="bottom"/>
            <w:hideMark/>
          </w:tcPr>
          <w:p w14:paraId="5B5E5E2C" w14:textId="77777777" w:rsidR="00DE55BD" w:rsidRPr="00C37A11" w:rsidRDefault="00DE55BD" w:rsidP="00DE55BD">
            <w:pPr>
              <w:jc w:val="right"/>
              <w:rPr>
                <w:color w:val="000000"/>
                <w:sz w:val="20"/>
                <w:szCs w:val="20"/>
              </w:rPr>
            </w:pPr>
            <w:r w:rsidRPr="00C37A11">
              <w:rPr>
                <w:color w:val="000000"/>
                <w:sz w:val="20"/>
                <w:szCs w:val="20"/>
              </w:rPr>
              <w:t>-94</w:t>
            </w:r>
          </w:p>
        </w:tc>
        <w:tc>
          <w:tcPr>
            <w:tcW w:w="869" w:type="dxa"/>
            <w:tcBorders>
              <w:top w:val="nil"/>
              <w:left w:val="nil"/>
              <w:bottom w:val="single" w:sz="4" w:space="0" w:color="auto"/>
              <w:right w:val="single" w:sz="4" w:space="0" w:color="auto"/>
            </w:tcBorders>
            <w:shd w:val="clear" w:color="auto" w:fill="auto"/>
            <w:noWrap/>
            <w:vAlign w:val="bottom"/>
            <w:hideMark/>
          </w:tcPr>
          <w:p w14:paraId="4E4FAD1A" w14:textId="77777777" w:rsidR="00DE55BD" w:rsidRPr="00C37A11" w:rsidRDefault="00DE55BD" w:rsidP="00DE55BD">
            <w:pPr>
              <w:jc w:val="right"/>
              <w:rPr>
                <w:color w:val="000000"/>
                <w:sz w:val="20"/>
                <w:szCs w:val="20"/>
              </w:rPr>
            </w:pPr>
            <w:r w:rsidRPr="00C37A11">
              <w:rPr>
                <w:color w:val="000000"/>
                <w:sz w:val="20"/>
                <w:szCs w:val="20"/>
              </w:rPr>
              <w:t>-114</w:t>
            </w:r>
          </w:p>
        </w:tc>
        <w:tc>
          <w:tcPr>
            <w:tcW w:w="869" w:type="dxa"/>
            <w:tcBorders>
              <w:top w:val="nil"/>
              <w:left w:val="nil"/>
              <w:bottom w:val="single" w:sz="4" w:space="0" w:color="auto"/>
              <w:right w:val="single" w:sz="4" w:space="0" w:color="auto"/>
            </w:tcBorders>
            <w:shd w:val="clear" w:color="auto" w:fill="auto"/>
            <w:noWrap/>
            <w:vAlign w:val="bottom"/>
            <w:hideMark/>
          </w:tcPr>
          <w:p w14:paraId="61B0A698" w14:textId="77777777" w:rsidR="00DE55BD" w:rsidRPr="00C37A11" w:rsidRDefault="00DE55BD" w:rsidP="00DE55BD">
            <w:pPr>
              <w:jc w:val="right"/>
              <w:rPr>
                <w:color w:val="000000"/>
                <w:sz w:val="20"/>
                <w:szCs w:val="20"/>
              </w:rPr>
            </w:pPr>
            <w:r w:rsidRPr="00C37A11">
              <w:rPr>
                <w:color w:val="000000"/>
                <w:sz w:val="20"/>
                <w:szCs w:val="20"/>
              </w:rPr>
              <w:t>-171</w:t>
            </w:r>
          </w:p>
        </w:tc>
        <w:tc>
          <w:tcPr>
            <w:tcW w:w="869" w:type="dxa"/>
            <w:tcBorders>
              <w:top w:val="nil"/>
              <w:left w:val="nil"/>
              <w:bottom w:val="single" w:sz="4" w:space="0" w:color="auto"/>
              <w:right w:val="single" w:sz="4" w:space="0" w:color="auto"/>
            </w:tcBorders>
            <w:shd w:val="clear" w:color="auto" w:fill="auto"/>
            <w:noWrap/>
            <w:vAlign w:val="bottom"/>
            <w:hideMark/>
          </w:tcPr>
          <w:p w14:paraId="50F4017D" w14:textId="77777777" w:rsidR="00DE55BD" w:rsidRPr="00C37A11" w:rsidRDefault="00DE55BD" w:rsidP="00DE55BD">
            <w:pPr>
              <w:jc w:val="right"/>
              <w:rPr>
                <w:color w:val="000000"/>
                <w:sz w:val="20"/>
                <w:szCs w:val="20"/>
              </w:rPr>
            </w:pPr>
            <w:r w:rsidRPr="00C37A11">
              <w:rPr>
                <w:color w:val="000000"/>
                <w:sz w:val="20"/>
                <w:szCs w:val="20"/>
              </w:rPr>
              <w:t>-164</w:t>
            </w:r>
          </w:p>
        </w:tc>
        <w:tc>
          <w:tcPr>
            <w:tcW w:w="723" w:type="dxa"/>
            <w:tcBorders>
              <w:top w:val="nil"/>
              <w:left w:val="nil"/>
              <w:bottom w:val="single" w:sz="4" w:space="0" w:color="auto"/>
              <w:right w:val="single" w:sz="4" w:space="0" w:color="auto"/>
            </w:tcBorders>
            <w:shd w:val="clear" w:color="auto" w:fill="auto"/>
            <w:noWrap/>
            <w:vAlign w:val="bottom"/>
            <w:hideMark/>
          </w:tcPr>
          <w:p w14:paraId="3BEA044F" w14:textId="77777777" w:rsidR="00DE55BD" w:rsidRPr="00C37A11" w:rsidRDefault="00DE55BD" w:rsidP="00DE55BD">
            <w:pPr>
              <w:jc w:val="right"/>
              <w:rPr>
                <w:color w:val="000000"/>
                <w:sz w:val="20"/>
                <w:szCs w:val="20"/>
              </w:rPr>
            </w:pPr>
            <w:r w:rsidRPr="00C37A11">
              <w:rPr>
                <w:color w:val="000000"/>
                <w:sz w:val="20"/>
                <w:szCs w:val="20"/>
              </w:rPr>
              <w:t>-72</w:t>
            </w:r>
          </w:p>
        </w:tc>
        <w:tc>
          <w:tcPr>
            <w:tcW w:w="840" w:type="dxa"/>
            <w:tcBorders>
              <w:top w:val="nil"/>
              <w:left w:val="nil"/>
              <w:bottom w:val="single" w:sz="4" w:space="0" w:color="auto"/>
              <w:right w:val="single" w:sz="4" w:space="0" w:color="auto"/>
            </w:tcBorders>
            <w:shd w:val="clear" w:color="auto" w:fill="auto"/>
            <w:noWrap/>
            <w:vAlign w:val="bottom"/>
            <w:hideMark/>
          </w:tcPr>
          <w:p w14:paraId="1BB413C2" w14:textId="77777777" w:rsidR="00DE55BD" w:rsidRPr="00C37A11" w:rsidRDefault="00DE55BD" w:rsidP="00DE55BD">
            <w:pPr>
              <w:jc w:val="right"/>
              <w:rPr>
                <w:color w:val="000000"/>
                <w:sz w:val="20"/>
                <w:szCs w:val="20"/>
              </w:rPr>
            </w:pPr>
            <w:r w:rsidRPr="00C37A11">
              <w:rPr>
                <w:color w:val="000000"/>
                <w:sz w:val="20"/>
                <w:szCs w:val="20"/>
              </w:rPr>
              <w:t>1,4</w:t>
            </w:r>
          </w:p>
        </w:tc>
        <w:tc>
          <w:tcPr>
            <w:tcW w:w="840" w:type="dxa"/>
            <w:tcBorders>
              <w:top w:val="nil"/>
              <w:left w:val="nil"/>
              <w:bottom w:val="single" w:sz="4" w:space="0" w:color="auto"/>
              <w:right w:val="single" w:sz="4" w:space="0" w:color="auto"/>
            </w:tcBorders>
            <w:shd w:val="clear" w:color="auto" w:fill="auto"/>
            <w:noWrap/>
            <w:vAlign w:val="bottom"/>
            <w:hideMark/>
          </w:tcPr>
          <w:p w14:paraId="6666B0C6" w14:textId="77777777" w:rsidR="00DE55BD" w:rsidRPr="00C37A11" w:rsidRDefault="00DE55BD" w:rsidP="00DE55BD">
            <w:pPr>
              <w:jc w:val="right"/>
              <w:rPr>
                <w:color w:val="000000"/>
                <w:sz w:val="20"/>
                <w:szCs w:val="20"/>
              </w:rPr>
            </w:pPr>
            <w:r w:rsidRPr="00C37A11">
              <w:rPr>
                <w:color w:val="000000"/>
                <w:sz w:val="20"/>
                <w:szCs w:val="20"/>
              </w:rPr>
              <w:t>2,2</w:t>
            </w:r>
          </w:p>
        </w:tc>
        <w:tc>
          <w:tcPr>
            <w:tcW w:w="840" w:type="dxa"/>
            <w:tcBorders>
              <w:top w:val="nil"/>
              <w:left w:val="nil"/>
              <w:bottom w:val="single" w:sz="4" w:space="0" w:color="auto"/>
              <w:right w:val="single" w:sz="4" w:space="0" w:color="auto"/>
            </w:tcBorders>
            <w:shd w:val="clear" w:color="auto" w:fill="auto"/>
            <w:noWrap/>
            <w:vAlign w:val="bottom"/>
            <w:hideMark/>
          </w:tcPr>
          <w:p w14:paraId="0C9877B8" w14:textId="77777777" w:rsidR="00DE55BD" w:rsidRPr="00C37A11" w:rsidRDefault="00DE55BD" w:rsidP="00DE55BD">
            <w:pPr>
              <w:jc w:val="right"/>
              <w:rPr>
                <w:color w:val="000000"/>
                <w:sz w:val="20"/>
                <w:szCs w:val="20"/>
              </w:rPr>
            </w:pPr>
            <w:r w:rsidRPr="00C37A11">
              <w:rPr>
                <w:color w:val="000000"/>
                <w:sz w:val="20"/>
                <w:szCs w:val="20"/>
              </w:rPr>
              <w:t>2,1</w:t>
            </w:r>
          </w:p>
        </w:tc>
        <w:tc>
          <w:tcPr>
            <w:tcW w:w="840" w:type="dxa"/>
            <w:tcBorders>
              <w:top w:val="nil"/>
              <w:left w:val="nil"/>
              <w:bottom w:val="single" w:sz="4" w:space="0" w:color="auto"/>
              <w:right w:val="single" w:sz="4" w:space="0" w:color="auto"/>
            </w:tcBorders>
            <w:shd w:val="clear" w:color="auto" w:fill="auto"/>
            <w:noWrap/>
            <w:vAlign w:val="bottom"/>
            <w:hideMark/>
          </w:tcPr>
          <w:p w14:paraId="503594E0" w14:textId="77777777" w:rsidR="00DE55BD" w:rsidRPr="00C37A11" w:rsidRDefault="00DE55BD" w:rsidP="00DE55BD">
            <w:pPr>
              <w:jc w:val="right"/>
              <w:rPr>
                <w:color w:val="000000"/>
                <w:sz w:val="20"/>
                <w:szCs w:val="20"/>
              </w:rPr>
            </w:pPr>
            <w:r w:rsidRPr="00C37A11">
              <w:rPr>
                <w:color w:val="000000"/>
                <w:sz w:val="20"/>
                <w:szCs w:val="20"/>
              </w:rPr>
              <w:t>1,0</w:t>
            </w:r>
          </w:p>
        </w:tc>
      </w:tr>
      <w:tr w:rsidR="00DE55BD" w:rsidRPr="00C37A11" w14:paraId="43F86C35" w14:textId="77777777" w:rsidTr="00DE55BD">
        <w:trPr>
          <w:trHeight w:val="330"/>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544895B8" w14:textId="77777777" w:rsidR="00DE55BD" w:rsidRPr="00C37A11" w:rsidRDefault="00DE55BD" w:rsidP="00DE55BD">
            <w:pPr>
              <w:jc w:val="left"/>
              <w:rPr>
                <w:color w:val="000000"/>
                <w:sz w:val="20"/>
                <w:szCs w:val="20"/>
              </w:rPr>
            </w:pPr>
            <w:r w:rsidRPr="00C37A11">
              <w:rPr>
                <w:color w:val="000000"/>
                <w:sz w:val="20"/>
                <w:szCs w:val="20"/>
              </w:rPr>
              <w:t>Telšių r. sav.</w:t>
            </w:r>
          </w:p>
        </w:tc>
        <w:tc>
          <w:tcPr>
            <w:tcW w:w="870" w:type="dxa"/>
            <w:tcBorders>
              <w:top w:val="nil"/>
              <w:left w:val="nil"/>
              <w:bottom w:val="single" w:sz="4" w:space="0" w:color="auto"/>
              <w:right w:val="single" w:sz="4" w:space="0" w:color="auto"/>
            </w:tcBorders>
            <w:shd w:val="clear" w:color="auto" w:fill="auto"/>
            <w:noWrap/>
            <w:vAlign w:val="bottom"/>
            <w:hideMark/>
          </w:tcPr>
          <w:p w14:paraId="7FA4971F" w14:textId="77777777" w:rsidR="00DE55BD" w:rsidRPr="00C37A11" w:rsidRDefault="00DE55BD" w:rsidP="00DE55BD">
            <w:pPr>
              <w:jc w:val="right"/>
              <w:rPr>
                <w:color w:val="000000"/>
                <w:sz w:val="20"/>
                <w:szCs w:val="20"/>
              </w:rPr>
            </w:pPr>
            <w:r w:rsidRPr="00C37A11">
              <w:rPr>
                <w:color w:val="000000"/>
                <w:sz w:val="20"/>
                <w:szCs w:val="20"/>
              </w:rPr>
              <w:t>-523</w:t>
            </w:r>
          </w:p>
        </w:tc>
        <w:tc>
          <w:tcPr>
            <w:tcW w:w="869" w:type="dxa"/>
            <w:tcBorders>
              <w:top w:val="nil"/>
              <w:left w:val="nil"/>
              <w:bottom w:val="single" w:sz="4" w:space="0" w:color="auto"/>
              <w:right w:val="single" w:sz="4" w:space="0" w:color="auto"/>
            </w:tcBorders>
            <w:shd w:val="clear" w:color="auto" w:fill="auto"/>
            <w:noWrap/>
            <w:vAlign w:val="bottom"/>
            <w:hideMark/>
          </w:tcPr>
          <w:p w14:paraId="684673F3" w14:textId="77777777" w:rsidR="00DE55BD" w:rsidRPr="00C37A11" w:rsidRDefault="00DE55BD" w:rsidP="00DE55BD">
            <w:pPr>
              <w:jc w:val="right"/>
              <w:rPr>
                <w:color w:val="000000"/>
                <w:sz w:val="20"/>
                <w:szCs w:val="20"/>
              </w:rPr>
            </w:pPr>
            <w:r w:rsidRPr="00C37A11">
              <w:rPr>
                <w:color w:val="000000"/>
                <w:sz w:val="20"/>
                <w:szCs w:val="20"/>
              </w:rPr>
              <w:t>-656</w:t>
            </w:r>
          </w:p>
        </w:tc>
        <w:tc>
          <w:tcPr>
            <w:tcW w:w="869" w:type="dxa"/>
            <w:tcBorders>
              <w:top w:val="nil"/>
              <w:left w:val="nil"/>
              <w:bottom w:val="single" w:sz="4" w:space="0" w:color="auto"/>
              <w:right w:val="single" w:sz="4" w:space="0" w:color="auto"/>
            </w:tcBorders>
            <w:shd w:val="clear" w:color="auto" w:fill="auto"/>
            <w:noWrap/>
            <w:vAlign w:val="bottom"/>
            <w:hideMark/>
          </w:tcPr>
          <w:p w14:paraId="71DB1C7F" w14:textId="77777777" w:rsidR="00DE55BD" w:rsidRPr="00C37A11" w:rsidRDefault="00DE55BD" w:rsidP="00DE55BD">
            <w:pPr>
              <w:jc w:val="right"/>
              <w:rPr>
                <w:color w:val="000000"/>
                <w:sz w:val="20"/>
                <w:szCs w:val="20"/>
              </w:rPr>
            </w:pPr>
            <w:r w:rsidRPr="00C37A11">
              <w:rPr>
                <w:color w:val="000000"/>
                <w:sz w:val="20"/>
                <w:szCs w:val="20"/>
              </w:rPr>
              <w:t>-896</w:t>
            </w:r>
          </w:p>
        </w:tc>
        <w:tc>
          <w:tcPr>
            <w:tcW w:w="869" w:type="dxa"/>
            <w:tcBorders>
              <w:top w:val="nil"/>
              <w:left w:val="nil"/>
              <w:bottom w:val="single" w:sz="4" w:space="0" w:color="auto"/>
              <w:right w:val="single" w:sz="4" w:space="0" w:color="auto"/>
            </w:tcBorders>
            <w:shd w:val="clear" w:color="auto" w:fill="auto"/>
            <w:noWrap/>
            <w:vAlign w:val="bottom"/>
            <w:hideMark/>
          </w:tcPr>
          <w:p w14:paraId="7DE13190" w14:textId="77777777" w:rsidR="00DE55BD" w:rsidRPr="00C37A11" w:rsidRDefault="00DE55BD" w:rsidP="00DE55BD">
            <w:pPr>
              <w:jc w:val="right"/>
              <w:rPr>
                <w:color w:val="000000"/>
                <w:sz w:val="20"/>
                <w:szCs w:val="20"/>
              </w:rPr>
            </w:pPr>
            <w:r w:rsidRPr="00C37A11">
              <w:rPr>
                <w:color w:val="000000"/>
                <w:sz w:val="20"/>
                <w:szCs w:val="20"/>
              </w:rPr>
              <w:t>-965</w:t>
            </w:r>
          </w:p>
        </w:tc>
        <w:tc>
          <w:tcPr>
            <w:tcW w:w="723" w:type="dxa"/>
            <w:tcBorders>
              <w:top w:val="nil"/>
              <w:left w:val="nil"/>
              <w:bottom w:val="single" w:sz="4" w:space="0" w:color="auto"/>
              <w:right w:val="single" w:sz="4" w:space="0" w:color="auto"/>
            </w:tcBorders>
            <w:shd w:val="clear" w:color="auto" w:fill="auto"/>
            <w:noWrap/>
            <w:vAlign w:val="bottom"/>
            <w:hideMark/>
          </w:tcPr>
          <w:p w14:paraId="43376436" w14:textId="77777777" w:rsidR="00DE55BD" w:rsidRPr="00C37A11" w:rsidRDefault="00DE55BD" w:rsidP="00DE55BD">
            <w:pPr>
              <w:jc w:val="right"/>
              <w:rPr>
                <w:color w:val="000000"/>
                <w:sz w:val="20"/>
                <w:szCs w:val="20"/>
              </w:rPr>
            </w:pPr>
            <w:r w:rsidRPr="00C37A11">
              <w:rPr>
                <w:color w:val="000000"/>
                <w:sz w:val="20"/>
                <w:szCs w:val="20"/>
              </w:rPr>
              <w:t>-506</w:t>
            </w:r>
          </w:p>
        </w:tc>
        <w:tc>
          <w:tcPr>
            <w:tcW w:w="840" w:type="dxa"/>
            <w:tcBorders>
              <w:top w:val="nil"/>
              <w:left w:val="nil"/>
              <w:bottom w:val="single" w:sz="4" w:space="0" w:color="auto"/>
              <w:right w:val="single" w:sz="4" w:space="0" w:color="auto"/>
            </w:tcBorders>
            <w:shd w:val="clear" w:color="auto" w:fill="auto"/>
            <w:noWrap/>
            <w:vAlign w:val="bottom"/>
            <w:hideMark/>
          </w:tcPr>
          <w:p w14:paraId="3F0C520B" w14:textId="77777777" w:rsidR="00DE55BD" w:rsidRPr="00C37A11" w:rsidRDefault="00DE55BD" w:rsidP="00DE55BD">
            <w:pPr>
              <w:jc w:val="right"/>
              <w:rPr>
                <w:color w:val="000000"/>
                <w:sz w:val="20"/>
                <w:szCs w:val="20"/>
              </w:rPr>
            </w:pPr>
            <w:r w:rsidRPr="00C37A11">
              <w:rPr>
                <w:color w:val="000000"/>
                <w:sz w:val="20"/>
                <w:szCs w:val="20"/>
              </w:rPr>
              <w:t>1,5</w:t>
            </w:r>
          </w:p>
        </w:tc>
        <w:tc>
          <w:tcPr>
            <w:tcW w:w="840" w:type="dxa"/>
            <w:tcBorders>
              <w:top w:val="nil"/>
              <w:left w:val="nil"/>
              <w:bottom w:val="single" w:sz="4" w:space="0" w:color="auto"/>
              <w:right w:val="single" w:sz="4" w:space="0" w:color="auto"/>
            </w:tcBorders>
            <w:shd w:val="clear" w:color="auto" w:fill="auto"/>
            <w:noWrap/>
            <w:vAlign w:val="bottom"/>
            <w:hideMark/>
          </w:tcPr>
          <w:p w14:paraId="56B45573" w14:textId="77777777" w:rsidR="00DE55BD" w:rsidRPr="00C37A11" w:rsidRDefault="00DE55BD" w:rsidP="00DE55BD">
            <w:pPr>
              <w:jc w:val="right"/>
              <w:rPr>
                <w:color w:val="000000"/>
                <w:sz w:val="20"/>
                <w:szCs w:val="20"/>
              </w:rPr>
            </w:pPr>
            <w:r w:rsidRPr="00C37A11">
              <w:rPr>
                <w:color w:val="000000"/>
                <w:sz w:val="20"/>
                <w:szCs w:val="20"/>
              </w:rPr>
              <w:t>2,1</w:t>
            </w:r>
          </w:p>
        </w:tc>
        <w:tc>
          <w:tcPr>
            <w:tcW w:w="840" w:type="dxa"/>
            <w:tcBorders>
              <w:top w:val="nil"/>
              <w:left w:val="nil"/>
              <w:bottom w:val="single" w:sz="4" w:space="0" w:color="auto"/>
              <w:right w:val="single" w:sz="4" w:space="0" w:color="auto"/>
            </w:tcBorders>
            <w:shd w:val="clear" w:color="auto" w:fill="auto"/>
            <w:noWrap/>
            <w:vAlign w:val="bottom"/>
            <w:hideMark/>
          </w:tcPr>
          <w:p w14:paraId="5F3EF45E" w14:textId="77777777" w:rsidR="00DE55BD" w:rsidRPr="00C37A11" w:rsidRDefault="00DE55BD" w:rsidP="00DE55BD">
            <w:pPr>
              <w:jc w:val="right"/>
              <w:rPr>
                <w:color w:val="000000"/>
                <w:sz w:val="20"/>
                <w:szCs w:val="20"/>
              </w:rPr>
            </w:pPr>
            <w:r w:rsidRPr="00C37A11">
              <w:rPr>
                <w:color w:val="000000"/>
                <w:sz w:val="20"/>
                <w:szCs w:val="20"/>
              </w:rPr>
              <w:t>2,3</w:t>
            </w:r>
          </w:p>
        </w:tc>
        <w:tc>
          <w:tcPr>
            <w:tcW w:w="840" w:type="dxa"/>
            <w:tcBorders>
              <w:top w:val="nil"/>
              <w:left w:val="nil"/>
              <w:bottom w:val="single" w:sz="4" w:space="0" w:color="auto"/>
              <w:right w:val="single" w:sz="4" w:space="0" w:color="auto"/>
            </w:tcBorders>
            <w:shd w:val="clear" w:color="auto" w:fill="auto"/>
            <w:noWrap/>
            <w:vAlign w:val="bottom"/>
            <w:hideMark/>
          </w:tcPr>
          <w:p w14:paraId="0D31A0F4" w14:textId="77777777" w:rsidR="00DE55BD" w:rsidRPr="00C37A11" w:rsidRDefault="00DE55BD" w:rsidP="00DE55BD">
            <w:pPr>
              <w:jc w:val="right"/>
              <w:rPr>
                <w:color w:val="000000"/>
                <w:sz w:val="20"/>
                <w:szCs w:val="20"/>
              </w:rPr>
            </w:pPr>
            <w:r w:rsidRPr="00C37A11">
              <w:rPr>
                <w:color w:val="000000"/>
                <w:sz w:val="20"/>
                <w:szCs w:val="20"/>
              </w:rPr>
              <w:t>1,2</w:t>
            </w:r>
          </w:p>
        </w:tc>
      </w:tr>
    </w:tbl>
    <w:p w14:paraId="2C5C169B" w14:textId="77777777" w:rsidR="00CF384C" w:rsidRPr="00C37A11" w:rsidRDefault="00DE55BD" w:rsidP="00DE55BD">
      <w:pPr>
        <w:rPr>
          <w:rFonts w:cs="Arial"/>
          <w:sz w:val="16"/>
          <w:szCs w:val="16"/>
        </w:rPr>
      </w:pPr>
      <w:r w:rsidRPr="00C37A11">
        <w:rPr>
          <w:b/>
          <w:color w:val="000000"/>
        </w:rPr>
        <w:lastRenderedPageBreak/>
        <w:fldChar w:fldCharType="end"/>
      </w:r>
      <w:r w:rsidR="00DC7F5D" w:rsidRPr="00C37A11">
        <w:rPr>
          <w:i/>
          <w:sz w:val="16"/>
          <w:szCs w:val="16"/>
        </w:rPr>
        <w:t>(šaltinis: Lietuvos Statistikos departamentas)</w:t>
      </w:r>
    </w:p>
    <w:p w14:paraId="63DBFA9E" w14:textId="77777777" w:rsidR="00CF384C" w:rsidRPr="00C37A11" w:rsidRDefault="00CF384C" w:rsidP="004F2136">
      <w:pPr>
        <w:pStyle w:val="Default"/>
        <w:jc w:val="both"/>
        <w:rPr>
          <w:rFonts w:ascii="Arial Narrow" w:hAnsi="Arial Narrow"/>
          <w:color w:val="auto"/>
          <w:lang w:val="lt-LT"/>
        </w:rPr>
      </w:pPr>
    </w:p>
    <w:p w14:paraId="092A7617" w14:textId="77777777" w:rsidR="004F2136" w:rsidRPr="00C37A11" w:rsidRDefault="007E6D94" w:rsidP="004F2136">
      <w:pPr>
        <w:pStyle w:val="Default"/>
        <w:ind w:firstLine="567"/>
        <w:jc w:val="both"/>
        <w:rPr>
          <w:rFonts w:ascii="Arial Narrow" w:hAnsi="Arial Narrow"/>
          <w:lang w:val="lt-LT"/>
        </w:rPr>
      </w:pPr>
      <w:r w:rsidRPr="00C37A11">
        <w:rPr>
          <w:rFonts w:ascii="Arial Narrow" w:hAnsi="Arial Narrow"/>
          <w:lang w:val="lt-LT"/>
        </w:rPr>
        <w:t>Analizuojant gyventojų migraciją, remiamasi Lietuvos statistikos departamento informacija, kurioje fiksuoti tik registruotos migracijos duomenys. Šie duomenys šiek tiek skiriasi nuo realaus gyventojų j</w:t>
      </w:r>
      <w:r w:rsidRPr="00C37A11">
        <w:rPr>
          <w:rFonts w:ascii="Arial Narrow" w:hAnsi="Arial Narrow"/>
          <w:lang w:val="lt-LT"/>
        </w:rPr>
        <w:t>u</w:t>
      </w:r>
      <w:r w:rsidRPr="00C37A11">
        <w:rPr>
          <w:rFonts w:ascii="Arial Narrow" w:hAnsi="Arial Narrow"/>
          <w:lang w:val="lt-LT"/>
        </w:rPr>
        <w:t xml:space="preserve">dėjimo. </w:t>
      </w:r>
      <w:r w:rsidR="00D244E2" w:rsidRPr="00C37A11">
        <w:rPr>
          <w:rFonts w:ascii="Arial Narrow" w:hAnsi="Arial Narrow"/>
          <w:lang w:val="lt-LT"/>
        </w:rPr>
        <w:t>2017</w:t>
      </w:r>
      <w:r w:rsidR="004F2136" w:rsidRPr="00C37A11">
        <w:rPr>
          <w:rFonts w:ascii="Arial Narrow" w:hAnsi="Arial Narrow"/>
          <w:lang w:val="lt-LT"/>
        </w:rPr>
        <w:t xml:space="preserve"> m. iš Lietuvos</w:t>
      </w:r>
      <w:r w:rsidR="001C272C" w:rsidRPr="00C37A11">
        <w:rPr>
          <w:rFonts w:ascii="Arial Narrow" w:hAnsi="Arial Narrow"/>
          <w:lang w:val="lt-LT"/>
        </w:rPr>
        <w:t>/į kitas savivaldybes</w:t>
      </w:r>
      <w:r w:rsidR="004F2136" w:rsidRPr="00C37A11">
        <w:rPr>
          <w:rFonts w:ascii="Arial Narrow" w:hAnsi="Arial Narrow"/>
          <w:lang w:val="lt-LT"/>
        </w:rPr>
        <w:t xml:space="preserve"> emigravo </w:t>
      </w:r>
      <w:r w:rsidR="00D244E2" w:rsidRPr="00C37A11">
        <w:rPr>
          <w:rFonts w:ascii="Arial Narrow" w:hAnsi="Arial Narrow"/>
          <w:lang w:val="lt-LT"/>
        </w:rPr>
        <w:t>27,557</w:t>
      </w:r>
      <w:r w:rsidR="004F2136" w:rsidRPr="00C37A11">
        <w:rPr>
          <w:rFonts w:ascii="Arial Narrow" w:hAnsi="Arial Narrow"/>
          <w:lang w:val="lt-LT"/>
        </w:rPr>
        <w:t xml:space="preserve"> tūkst. nuolatinių šalies gyventojų</w:t>
      </w:r>
      <w:r w:rsidR="00163D9F" w:rsidRPr="00C37A11">
        <w:rPr>
          <w:rFonts w:ascii="Arial Narrow" w:hAnsi="Arial Narrow"/>
          <w:lang w:val="lt-LT"/>
        </w:rPr>
        <w:t xml:space="preserve">, iš  kurių Telšių apskrities gyventojų yra </w:t>
      </w:r>
      <w:r w:rsidR="00D244E2" w:rsidRPr="00C37A11">
        <w:rPr>
          <w:rFonts w:ascii="Arial Narrow" w:hAnsi="Arial Narrow"/>
          <w:lang w:val="lt-LT"/>
        </w:rPr>
        <w:t>3.057</w:t>
      </w:r>
      <w:r w:rsidR="00163D9F" w:rsidRPr="00C37A11">
        <w:rPr>
          <w:rFonts w:ascii="Arial Narrow" w:hAnsi="Arial Narrow"/>
          <w:lang w:val="lt-LT"/>
        </w:rPr>
        <w:t xml:space="preserve">. </w:t>
      </w:r>
      <w:r w:rsidR="00D244E2" w:rsidRPr="00C37A11">
        <w:rPr>
          <w:rFonts w:ascii="Arial Narrow" w:hAnsi="Arial Narrow"/>
          <w:lang w:val="lt-LT"/>
        </w:rPr>
        <w:t xml:space="preserve">2018 m. vietinė ir tarptautinė migracija labai sumažėjo, todėl atitinkamai </w:t>
      </w:r>
      <w:r w:rsidR="001C272C" w:rsidRPr="00C37A11">
        <w:rPr>
          <w:rFonts w:ascii="Arial Narrow" w:hAnsi="Arial Narrow"/>
          <w:lang w:val="lt-LT"/>
        </w:rPr>
        <w:t xml:space="preserve">iš Lietuvos/į kitas savivaldybes </w:t>
      </w:r>
      <w:r w:rsidR="00D244E2" w:rsidRPr="00C37A11">
        <w:rPr>
          <w:rFonts w:ascii="Arial Narrow" w:hAnsi="Arial Narrow"/>
          <w:lang w:val="lt-LT"/>
        </w:rPr>
        <w:t xml:space="preserve">išvyko tik 3.292 asmenys, iš kurių Telšių regiono gyventojų buvo 1.476. </w:t>
      </w:r>
      <w:r w:rsidR="004F2136" w:rsidRPr="00C37A11">
        <w:rPr>
          <w:rFonts w:ascii="Arial Narrow" w:hAnsi="Arial Narrow"/>
          <w:lang w:val="lt-LT"/>
        </w:rPr>
        <w:t xml:space="preserve">Bendrasis emigracijos rodiklis (emigrantų skaičius, tenkantis 1 tūkst. gyventojų) </w:t>
      </w:r>
      <w:r w:rsidR="00163D9F" w:rsidRPr="00C37A11">
        <w:rPr>
          <w:rFonts w:ascii="Arial Narrow" w:hAnsi="Arial Narrow"/>
          <w:lang w:val="lt-LT"/>
        </w:rPr>
        <w:t>visos Liet</w:t>
      </w:r>
      <w:r w:rsidR="00163D9F" w:rsidRPr="00C37A11">
        <w:rPr>
          <w:rFonts w:ascii="Arial Narrow" w:hAnsi="Arial Narrow"/>
          <w:lang w:val="lt-LT"/>
        </w:rPr>
        <w:t>u</w:t>
      </w:r>
      <w:r w:rsidR="00163D9F" w:rsidRPr="00C37A11">
        <w:rPr>
          <w:rFonts w:ascii="Arial Narrow" w:hAnsi="Arial Narrow"/>
          <w:lang w:val="lt-LT"/>
        </w:rPr>
        <w:t xml:space="preserve">vos mastu </w:t>
      </w:r>
      <w:r w:rsidR="00DE55BD" w:rsidRPr="00C37A11">
        <w:rPr>
          <w:rFonts w:ascii="Arial Narrow" w:hAnsi="Arial Narrow"/>
          <w:lang w:val="lt-LT"/>
        </w:rPr>
        <w:t xml:space="preserve">2018 m. pradžioje </w:t>
      </w:r>
      <w:r w:rsidR="004F2136" w:rsidRPr="00C37A11">
        <w:rPr>
          <w:rFonts w:ascii="Arial Narrow" w:hAnsi="Arial Narrow"/>
          <w:lang w:val="lt-LT"/>
        </w:rPr>
        <w:t xml:space="preserve">buvo </w:t>
      </w:r>
      <w:r w:rsidR="00F629BE" w:rsidRPr="00C37A11">
        <w:rPr>
          <w:rFonts w:ascii="Arial Narrow" w:hAnsi="Arial Narrow"/>
          <w:lang w:val="lt-LT"/>
        </w:rPr>
        <w:t>9</w:t>
      </w:r>
      <w:r w:rsidR="004F2136" w:rsidRPr="00C37A11">
        <w:rPr>
          <w:rFonts w:ascii="Arial Narrow" w:hAnsi="Arial Narrow"/>
          <w:lang w:val="lt-LT"/>
        </w:rPr>
        <w:t>,9</w:t>
      </w:r>
      <w:r w:rsidR="00163D9F" w:rsidRPr="00C37A11">
        <w:rPr>
          <w:rFonts w:ascii="Arial Narrow" w:hAnsi="Arial Narrow"/>
          <w:lang w:val="lt-LT"/>
        </w:rPr>
        <w:t>, tuo tarpu</w:t>
      </w:r>
      <w:r w:rsidR="00587BA5" w:rsidRPr="00C37A11">
        <w:rPr>
          <w:rFonts w:ascii="Arial Narrow" w:hAnsi="Arial Narrow"/>
          <w:lang w:val="lt-LT"/>
        </w:rPr>
        <w:t xml:space="preserve"> </w:t>
      </w:r>
      <w:r w:rsidR="00163D9F" w:rsidRPr="00C37A11">
        <w:rPr>
          <w:rFonts w:ascii="Arial Narrow" w:hAnsi="Arial Narrow"/>
          <w:lang w:val="lt-LT"/>
        </w:rPr>
        <w:t>Telšių apskrityj</w:t>
      </w:r>
      <w:r w:rsidR="004F2136" w:rsidRPr="00C37A11">
        <w:rPr>
          <w:rFonts w:ascii="Arial Narrow" w:hAnsi="Arial Narrow"/>
          <w:lang w:val="lt-LT"/>
        </w:rPr>
        <w:t xml:space="preserve">e </w:t>
      </w:r>
      <w:r w:rsidR="00163D9F" w:rsidRPr="00C37A11">
        <w:rPr>
          <w:rFonts w:ascii="Arial Narrow" w:hAnsi="Arial Narrow"/>
          <w:lang w:val="lt-LT"/>
        </w:rPr>
        <w:t xml:space="preserve">minėtas </w:t>
      </w:r>
      <w:r w:rsidR="004F2136" w:rsidRPr="00C37A11">
        <w:rPr>
          <w:rFonts w:ascii="Arial Narrow" w:hAnsi="Arial Narrow"/>
          <w:lang w:val="lt-LT"/>
        </w:rPr>
        <w:t xml:space="preserve">emigracijos rodiklis buvo </w:t>
      </w:r>
      <w:r w:rsidR="00F629BE" w:rsidRPr="00C37A11">
        <w:rPr>
          <w:rFonts w:ascii="Arial Narrow" w:hAnsi="Arial Narrow"/>
          <w:lang w:val="lt-LT"/>
        </w:rPr>
        <w:t>11,0</w:t>
      </w:r>
      <w:r w:rsidR="004F2136" w:rsidRPr="00C37A11">
        <w:rPr>
          <w:rFonts w:ascii="Arial Narrow" w:hAnsi="Arial Narrow"/>
          <w:lang w:val="lt-LT"/>
        </w:rPr>
        <w:t xml:space="preserve">. </w:t>
      </w:r>
      <w:r w:rsidR="00163D9F" w:rsidRPr="00C37A11">
        <w:rPr>
          <w:rFonts w:ascii="Arial Narrow" w:hAnsi="Arial Narrow"/>
          <w:lang w:val="lt-LT"/>
        </w:rPr>
        <w:t>Tai</w:t>
      </w:r>
      <w:r w:rsidRPr="00C37A11">
        <w:rPr>
          <w:rFonts w:ascii="Arial Narrow" w:hAnsi="Arial Narrow"/>
          <w:lang w:val="lt-LT"/>
        </w:rPr>
        <w:t>gi</w:t>
      </w:r>
      <w:r w:rsidR="00163D9F" w:rsidRPr="00C37A11">
        <w:rPr>
          <w:rFonts w:ascii="Arial Narrow" w:hAnsi="Arial Narrow"/>
          <w:lang w:val="lt-LT"/>
        </w:rPr>
        <w:t xml:space="preserve">, emigracija Telšių apskrityje yra didesnė nei visos Lietuvos </w:t>
      </w:r>
      <w:r w:rsidRPr="00C37A11">
        <w:rPr>
          <w:rFonts w:ascii="Arial Narrow" w:hAnsi="Arial Narrow"/>
          <w:lang w:val="lt-LT"/>
        </w:rPr>
        <w:t>Respublikos vidurkis</w:t>
      </w:r>
      <w:r w:rsidR="00163D9F" w:rsidRPr="00C37A11">
        <w:rPr>
          <w:rFonts w:ascii="Arial Narrow" w:hAnsi="Arial Narrow"/>
          <w:lang w:val="lt-LT"/>
        </w:rPr>
        <w:t>. Atsižve</w:t>
      </w:r>
      <w:r w:rsidR="00163D9F" w:rsidRPr="00C37A11">
        <w:rPr>
          <w:rFonts w:ascii="Arial Narrow" w:hAnsi="Arial Narrow"/>
          <w:lang w:val="lt-LT"/>
        </w:rPr>
        <w:t>l</w:t>
      </w:r>
      <w:r w:rsidR="00163D9F" w:rsidRPr="00C37A11">
        <w:rPr>
          <w:rFonts w:ascii="Arial Narrow" w:hAnsi="Arial Narrow"/>
          <w:lang w:val="lt-LT"/>
        </w:rPr>
        <w:t>giant į tai, kad emigruoja dažniausiai</w:t>
      </w:r>
      <w:r w:rsidRPr="00C37A11">
        <w:rPr>
          <w:rFonts w:ascii="Arial Narrow" w:hAnsi="Arial Narrow"/>
          <w:lang w:val="lt-LT"/>
        </w:rPr>
        <w:t xml:space="preserve"> jauni ir </w:t>
      </w:r>
      <w:r w:rsidR="00163D9F" w:rsidRPr="00C37A11">
        <w:rPr>
          <w:rFonts w:ascii="Arial Narrow" w:hAnsi="Arial Narrow"/>
          <w:lang w:val="lt-LT"/>
        </w:rPr>
        <w:t xml:space="preserve"> darbingo amžiaus asmenys, darome prielaidą, kad mūsų projekto tikslinės grupės skaičiui t</w:t>
      </w:r>
      <w:r w:rsidR="009D49D7" w:rsidRPr="00C37A11">
        <w:rPr>
          <w:rFonts w:ascii="Arial Narrow" w:hAnsi="Arial Narrow"/>
          <w:lang w:val="lt-LT"/>
        </w:rPr>
        <w:t xml:space="preserve">arptautinė </w:t>
      </w:r>
      <w:r w:rsidR="00163D9F" w:rsidRPr="00C37A11">
        <w:rPr>
          <w:rFonts w:ascii="Arial Narrow" w:hAnsi="Arial Narrow"/>
          <w:lang w:val="lt-LT"/>
        </w:rPr>
        <w:t>migracija įtakos neturi visiškai ir tik neženkliai gali įtakoti vid</w:t>
      </w:r>
      <w:r w:rsidR="009D49D7" w:rsidRPr="00C37A11">
        <w:rPr>
          <w:rFonts w:ascii="Arial Narrow" w:hAnsi="Arial Narrow"/>
          <w:lang w:val="lt-LT"/>
        </w:rPr>
        <w:t>aus migracija.</w:t>
      </w:r>
    </w:p>
    <w:p w14:paraId="3D00F90B" w14:textId="77777777" w:rsidR="004F2136" w:rsidRPr="00C37A11" w:rsidRDefault="004F2136" w:rsidP="00A45C10">
      <w:pPr>
        <w:pStyle w:val="Default"/>
        <w:jc w:val="both"/>
        <w:rPr>
          <w:rFonts w:ascii="Arial Narrow" w:hAnsi="Arial Narrow"/>
          <w:color w:val="auto"/>
          <w:lang w:val="lt-LT"/>
        </w:rPr>
      </w:pPr>
    </w:p>
    <w:p w14:paraId="695EE6AC" w14:textId="55878004" w:rsidR="005163BA" w:rsidRPr="00C37A11" w:rsidRDefault="00531BBD" w:rsidP="00540871">
      <w:pPr>
        <w:pStyle w:val="Default"/>
        <w:ind w:firstLine="851"/>
        <w:rPr>
          <w:rFonts w:ascii="Arial Narrow" w:hAnsi="Arial Narrow"/>
          <w:b/>
          <w:color w:val="auto"/>
          <w:lang w:val="lt-LT"/>
        </w:rPr>
      </w:pPr>
      <w:r w:rsidRPr="00C37A11">
        <w:rPr>
          <w:rFonts w:ascii="Arial Narrow" w:hAnsi="Arial Narrow"/>
          <w:b/>
          <w:color w:val="auto"/>
          <w:lang w:val="lt-LT"/>
        </w:rPr>
        <w:t xml:space="preserve">Sergamumo </w:t>
      </w:r>
      <w:r w:rsidR="00560B12" w:rsidRPr="00C37A11">
        <w:rPr>
          <w:rFonts w:ascii="Arial Narrow" w:hAnsi="Arial Narrow"/>
          <w:b/>
          <w:color w:val="auto"/>
          <w:lang w:val="lt-LT"/>
        </w:rPr>
        <w:t xml:space="preserve">psichinėmis ligomis </w:t>
      </w:r>
      <w:r w:rsidRPr="00C37A11">
        <w:rPr>
          <w:rFonts w:ascii="Arial Narrow" w:hAnsi="Arial Narrow"/>
          <w:b/>
          <w:color w:val="auto"/>
          <w:lang w:val="lt-LT"/>
        </w:rPr>
        <w:t xml:space="preserve">tendencijos. </w:t>
      </w:r>
      <w:r w:rsidR="005163BA" w:rsidRPr="00C37A11">
        <w:rPr>
          <w:rFonts w:ascii="Arial Narrow" w:hAnsi="Arial Narrow"/>
          <w:bCs/>
          <w:color w:val="auto"/>
          <w:lang w:val="lt-LT"/>
        </w:rPr>
        <w:t>Projekto tikslinę grupę sudaro dviejų kateg</w:t>
      </w:r>
      <w:r w:rsidR="005163BA" w:rsidRPr="00C37A11">
        <w:rPr>
          <w:rFonts w:ascii="Arial Narrow" w:hAnsi="Arial Narrow"/>
          <w:bCs/>
          <w:color w:val="auto"/>
          <w:lang w:val="lt-LT"/>
        </w:rPr>
        <w:t>o</w:t>
      </w:r>
      <w:r w:rsidR="005163BA" w:rsidRPr="00C37A11">
        <w:rPr>
          <w:rFonts w:ascii="Arial Narrow" w:hAnsi="Arial Narrow"/>
          <w:bCs/>
          <w:color w:val="auto"/>
          <w:lang w:val="lt-LT"/>
        </w:rPr>
        <w:t xml:space="preserve">rijų suaugę asmenys su negalia: </w:t>
      </w:r>
      <w:r w:rsidR="00F92C98" w:rsidRPr="00C37A11">
        <w:rPr>
          <w:rFonts w:ascii="Arial Narrow" w:hAnsi="Arial Narrow"/>
          <w:bCs/>
          <w:color w:val="auto"/>
          <w:lang w:val="lt-LT"/>
        </w:rPr>
        <w:t xml:space="preserve">proto </w:t>
      </w:r>
      <w:r w:rsidR="005163BA" w:rsidRPr="00C37A11">
        <w:rPr>
          <w:rFonts w:ascii="Arial Narrow" w:hAnsi="Arial Narrow"/>
          <w:bCs/>
          <w:color w:val="auto"/>
          <w:lang w:val="lt-LT"/>
        </w:rPr>
        <w:t xml:space="preserve">ir psichinę negalią turintys. </w:t>
      </w:r>
      <w:r w:rsidR="005163BA" w:rsidRPr="00C37A11">
        <w:rPr>
          <w:rFonts w:ascii="Arial Narrow" w:hAnsi="Arial Narrow"/>
          <w:color w:val="auto"/>
          <w:lang w:val="lt-LT"/>
        </w:rPr>
        <w:t>Higienos instituto duomenys rodo, kad</w:t>
      </w:r>
      <w:r w:rsidR="005163BA" w:rsidRPr="00C37A11">
        <w:rPr>
          <w:rFonts w:ascii="Arial Narrow" w:hAnsi="Arial Narrow"/>
          <w:b/>
          <w:color w:val="auto"/>
          <w:lang w:val="lt-LT"/>
        </w:rPr>
        <w:t xml:space="preserve"> </w:t>
      </w:r>
      <w:r w:rsidR="005163BA" w:rsidRPr="00C37A11">
        <w:rPr>
          <w:rFonts w:ascii="Arial Narrow" w:hAnsi="Arial Narrow"/>
          <w:color w:val="auto"/>
          <w:lang w:val="lt-LT"/>
        </w:rPr>
        <w:t>bendras</w:t>
      </w:r>
      <w:r w:rsidR="005163BA" w:rsidRPr="00C37A11">
        <w:rPr>
          <w:rFonts w:ascii="Arial Narrow" w:hAnsi="Arial Narrow"/>
          <w:b/>
          <w:color w:val="auto"/>
          <w:lang w:val="lt-LT"/>
        </w:rPr>
        <w:t xml:space="preserve"> </w:t>
      </w:r>
      <w:r w:rsidR="005163BA" w:rsidRPr="00C37A11">
        <w:rPr>
          <w:rFonts w:ascii="Arial Narrow" w:hAnsi="Arial Narrow"/>
          <w:color w:val="auto"/>
          <w:lang w:val="lt-LT"/>
        </w:rPr>
        <w:t>šalies gyventojų, turinčių negalią, skaičius paskutiniais metais augo labai nežymiai: gyve</w:t>
      </w:r>
      <w:r w:rsidR="005163BA" w:rsidRPr="00C37A11">
        <w:rPr>
          <w:rFonts w:ascii="Arial Narrow" w:hAnsi="Arial Narrow"/>
          <w:color w:val="auto"/>
          <w:lang w:val="lt-LT"/>
        </w:rPr>
        <w:t>n</w:t>
      </w:r>
      <w:r w:rsidR="005163BA" w:rsidRPr="00C37A11">
        <w:rPr>
          <w:rFonts w:ascii="Arial Narrow" w:hAnsi="Arial Narrow"/>
          <w:color w:val="auto"/>
          <w:lang w:val="lt-LT"/>
        </w:rPr>
        <w:t>tojų sergamumas psichinėmis ligomis (Psichikos ir elgesio sutrikimai, TLK kodas F70-F79, F20-29) si</w:t>
      </w:r>
      <w:r w:rsidR="005163BA" w:rsidRPr="00C37A11">
        <w:rPr>
          <w:rFonts w:ascii="Arial Narrow" w:hAnsi="Arial Narrow"/>
          <w:color w:val="auto"/>
          <w:lang w:val="lt-LT"/>
        </w:rPr>
        <w:t>e</w:t>
      </w:r>
      <w:r w:rsidR="005163BA" w:rsidRPr="00C37A11">
        <w:rPr>
          <w:rFonts w:ascii="Arial Narrow" w:hAnsi="Arial Narrow"/>
          <w:color w:val="auto"/>
          <w:lang w:val="lt-LT"/>
        </w:rPr>
        <w:t>kė 26.106 asmenis (žr. 1.</w:t>
      </w:r>
      <w:r w:rsidR="00F83816" w:rsidRPr="00C37A11">
        <w:rPr>
          <w:rFonts w:ascii="Arial Narrow" w:hAnsi="Arial Narrow"/>
          <w:color w:val="auto"/>
          <w:lang w:val="lt-LT"/>
        </w:rPr>
        <w:t>17</w:t>
      </w:r>
      <w:r w:rsidR="005163BA" w:rsidRPr="00C37A11">
        <w:rPr>
          <w:rFonts w:ascii="Arial Narrow" w:hAnsi="Arial Narrow"/>
          <w:color w:val="auto"/>
          <w:lang w:val="lt-LT"/>
        </w:rPr>
        <w:t xml:space="preserve"> lent.).</w:t>
      </w:r>
    </w:p>
    <w:p w14:paraId="78C43FDA" w14:textId="77777777" w:rsidR="005163BA" w:rsidRPr="00C37A11" w:rsidRDefault="005163BA" w:rsidP="005163BA">
      <w:pPr>
        <w:pStyle w:val="Default"/>
        <w:rPr>
          <w:rFonts w:ascii="Arial Narrow" w:hAnsi="Arial Narrow"/>
          <w:b/>
          <w:color w:val="auto"/>
          <w:lang w:val="lt-LT"/>
        </w:rPr>
      </w:pPr>
    </w:p>
    <w:p w14:paraId="1BD29991" w14:textId="2B6DD66C" w:rsidR="005163BA" w:rsidRPr="00C37A11" w:rsidRDefault="005163BA" w:rsidP="005163BA">
      <w:pPr>
        <w:pStyle w:val="Default"/>
        <w:rPr>
          <w:rFonts w:ascii="Arial Narrow" w:hAnsi="Arial Narrow"/>
          <w:b/>
          <w:color w:val="auto"/>
          <w:lang w:val="lt-LT"/>
        </w:rPr>
      </w:pPr>
      <w:r w:rsidRPr="00C37A11">
        <w:rPr>
          <w:rFonts w:ascii="Arial Narrow" w:hAnsi="Arial Narrow"/>
          <w:b/>
          <w:color w:val="auto"/>
          <w:lang w:val="lt-LT"/>
        </w:rPr>
        <w:t>1.</w:t>
      </w:r>
      <w:r w:rsidR="00F83816" w:rsidRPr="00C37A11">
        <w:rPr>
          <w:rFonts w:ascii="Arial Narrow" w:hAnsi="Arial Narrow"/>
          <w:b/>
          <w:color w:val="auto"/>
          <w:lang w:val="lt-LT"/>
        </w:rPr>
        <w:t>17</w:t>
      </w:r>
      <w:r w:rsidRPr="00C37A11">
        <w:rPr>
          <w:rFonts w:ascii="Arial Narrow" w:hAnsi="Arial Narrow"/>
          <w:b/>
          <w:color w:val="auto"/>
          <w:lang w:val="lt-LT"/>
        </w:rPr>
        <w:t xml:space="preserve"> lentelė. Šalies gyventojų su negalia skaičius</w:t>
      </w:r>
    </w:p>
    <w:tbl>
      <w:tblPr>
        <w:tblW w:w="5000" w:type="pct"/>
        <w:tblLayout w:type="fixed"/>
        <w:tblLook w:val="04A0" w:firstRow="1" w:lastRow="0" w:firstColumn="1" w:lastColumn="0" w:noHBand="0" w:noVBand="1"/>
      </w:tblPr>
      <w:tblGrid>
        <w:gridCol w:w="575"/>
        <w:gridCol w:w="3928"/>
        <w:gridCol w:w="957"/>
        <w:gridCol w:w="957"/>
        <w:gridCol w:w="957"/>
        <w:gridCol w:w="957"/>
        <w:gridCol w:w="957"/>
      </w:tblGrid>
      <w:tr w:rsidR="005163BA" w:rsidRPr="00C37A11" w14:paraId="79E8B3B1" w14:textId="77777777" w:rsidTr="00913320">
        <w:trPr>
          <w:trHeight w:val="330"/>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59FD74" w14:textId="77777777" w:rsidR="005163BA" w:rsidRPr="00C37A11" w:rsidRDefault="005163BA" w:rsidP="005163BA">
            <w:pPr>
              <w:jc w:val="center"/>
              <w:rPr>
                <w:b/>
                <w:color w:val="000000"/>
                <w:sz w:val="20"/>
                <w:szCs w:val="20"/>
              </w:rPr>
            </w:pPr>
            <w:r w:rsidRPr="00C37A11">
              <w:rPr>
                <w:b/>
                <w:color w:val="000000"/>
                <w:sz w:val="20"/>
                <w:szCs w:val="20"/>
              </w:rPr>
              <w:t>Eil. Nr.</w:t>
            </w:r>
          </w:p>
        </w:tc>
        <w:tc>
          <w:tcPr>
            <w:tcW w:w="2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D4AAC" w14:textId="77777777" w:rsidR="005163BA" w:rsidRPr="00C37A11" w:rsidRDefault="005163BA" w:rsidP="005163BA">
            <w:pPr>
              <w:jc w:val="center"/>
              <w:rPr>
                <w:b/>
                <w:color w:val="000000"/>
                <w:sz w:val="20"/>
                <w:szCs w:val="20"/>
              </w:rPr>
            </w:pPr>
            <w:r w:rsidRPr="00C37A11">
              <w:rPr>
                <w:b/>
                <w:color w:val="000000"/>
                <w:sz w:val="20"/>
                <w:szCs w:val="20"/>
              </w:rPr>
              <w:t>Paslaugos pavadinimas</w:t>
            </w:r>
          </w:p>
        </w:tc>
        <w:tc>
          <w:tcPr>
            <w:tcW w:w="2575" w:type="pct"/>
            <w:gridSpan w:val="5"/>
            <w:tcBorders>
              <w:top w:val="single" w:sz="4" w:space="0" w:color="auto"/>
              <w:left w:val="nil"/>
              <w:bottom w:val="single" w:sz="4" w:space="0" w:color="auto"/>
              <w:right w:val="single" w:sz="4" w:space="0" w:color="000000"/>
            </w:tcBorders>
            <w:shd w:val="clear" w:color="auto" w:fill="auto"/>
            <w:vAlign w:val="center"/>
            <w:hideMark/>
          </w:tcPr>
          <w:p w14:paraId="720661F4" w14:textId="77777777" w:rsidR="005163BA" w:rsidRPr="00C37A11" w:rsidRDefault="005163BA" w:rsidP="005163BA">
            <w:pPr>
              <w:jc w:val="center"/>
              <w:rPr>
                <w:b/>
                <w:color w:val="000000"/>
                <w:sz w:val="20"/>
                <w:szCs w:val="20"/>
              </w:rPr>
            </w:pPr>
            <w:r w:rsidRPr="00C37A11">
              <w:rPr>
                <w:b/>
                <w:color w:val="000000"/>
                <w:sz w:val="20"/>
                <w:szCs w:val="20"/>
              </w:rPr>
              <w:t>Asmenų skaičius metų pabaigoje</w:t>
            </w:r>
          </w:p>
        </w:tc>
      </w:tr>
      <w:tr w:rsidR="005163BA" w:rsidRPr="00C37A11" w14:paraId="622F8EBB" w14:textId="77777777" w:rsidTr="00913320">
        <w:trPr>
          <w:trHeight w:val="330"/>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F42766C" w14:textId="77777777" w:rsidR="005163BA" w:rsidRPr="00C37A11" w:rsidRDefault="005163BA" w:rsidP="005163BA">
            <w:pPr>
              <w:jc w:val="left"/>
              <w:rPr>
                <w:b/>
                <w:color w:val="000000"/>
                <w:sz w:val="20"/>
                <w:szCs w:val="20"/>
              </w:rPr>
            </w:pPr>
          </w:p>
        </w:tc>
        <w:tc>
          <w:tcPr>
            <w:tcW w:w="2115" w:type="pct"/>
            <w:vMerge/>
            <w:tcBorders>
              <w:top w:val="single" w:sz="4" w:space="0" w:color="auto"/>
              <w:left w:val="single" w:sz="4" w:space="0" w:color="auto"/>
              <w:bottom w:val="single" w:sz="4" w:space="0" w:color="auto"/>
              <w:right w:val="single" w:sz="4" w:space="0" w:color="auto"/>
            </w:tcBorders>
            <w:vAlign w:val="center"/>
            <w:hideMark/>
          </w:tcPr>
          <w:p w14:paraId="63C60771" w14:textId="77777777" w:rsidR="005163BA" w:rsidRPr="00C37A11" w:rsidRDefault="005163BA" w:rsidP="005163BA">
            <w:pPr>
              <w:jc w:val="left"/>
              <w:rPr>
                <w:b/>
                <w:color w:val="000000"/>
                <w:sz w:val="20"/>
                <w:szCs w:val="20"/>
              </w:rPr>
            </w:pPr>
          </w:p>
        </w:tc>
        <w:tc>
          <w:tcPr>
            <w:tcW w:w="515" w:type="pct"/>
            <w:tcBorders>
              <w:top w:val="nil"/>
              <w:left w:val="nil"/>
              <w:bottom w:val="single" w:sz="4" w:space="0" w:color="auto"/>
              <w:right w:val="single" w:sz="4" w:space="0" w:color="auto"/>
            </w:tcBorders>
            <w:shd w:val="clear" w:color="auto" w:fill="auto"/>
            <w:vAlign w:val="center"/>
            <w:hideMark/>
          </w:tcPr>
          <w:p w14:paraId="3F185DC8" w14:textId="77777777" w:rsidR="005163BA" w:rsidRPr="00C37A11" w:rsidRDefault="005163BA" w:rsidP="005163BA">
            <w:pPr>
              <w:jc w:val="center"/>
              <w:rPr>
                <w:b/>
                <w:color w:val="000000"/>
                <w:sz w:val="20"/>
                <w:szCs w:val="20"/>
              </w:rPr>
            </w:pPr>
            <w:r w:rsidRPr="00C37A11">
              <w:rPr>
                <w:b/>
                <w:color w:val="000000"/>
                <w:sz w:val="20"/>
                <w:szCs w:val="20"/>
              </w:rPr>
              <w:t>2014</w:t>
            </w:r>
          </w:p>
        </w:tc>
        <w:tc>
          <w:tcPr>
            <w:tcW w:w="515" w:type="pct"/>
            <w:tcBorders>
              <w:top w:val="nil"/>
              <w:left w:val="nil"/>
              <w:bottom w:val="single" w:sz="4" w:space="0" w:color="auto"/>
              <w:right w:val="single" w:sz="4" w:space="0" w:color="auto"/>
            </w:tcBorders>
            <w:shd w:val="clear" w:color="auto" w:fill="auto"/>
            <w:vAlign w:val="center"/>
            <w:hideMark/>
          </w:tcPr>
          <w:p w14:paraId="24D2926E" w14:textId="77777777" w:rsidR="005163BA" w:rsidRPr="00C37A11" w:rsidRDefault="005163BA" w:rsidP="005163BA">
            <w:pPr>
              <w:jc w:val="center"/>
              <w:rPr>
                <w:b/>
                <w:color w:val="000000"/>
                <w:sz w:val="20"/>
                <w:szCs w:val="20"/>
              </w:rPr>
            </w:pPr>
            <w:r w:rsidRPr="00C37A11">
              <w:rPr>
                <w:b/>
                <w:color w:val="000000"/>
                <w:sz w:val="20"/>
                <w:szCs w:val="20"/>
              </w:rPr>
              <w:t>2015</w:t>
            </w:r>
          </w:p>
        </w:tc>
        <w:tc>
          <w:tcPr>
            <w:tcW w:w="515" w:type="pct"/>
            <w:tcBorders>
              <w:top w:val="nil"/>
              <w:left w:val="nil"/>
              <w:bottom w:val="single" w:sz="4" w:space="0" w:color="auto"/>
              <w:right w:val="single" w:sz="4" w:space="0" w:color="auto"/>
            </w:tcBorders>
            <w:shd w:val="clear" w:color="auto" w:fill="auto"/>
            <w:vAlign w:val="center"/>
            <w:hideMark/>
          </w:tcPr>
          <w:p w14:paraId="3D485875" w14:textId="77777777" w:rsidR="005163BA" w:rsidRPr="00C37A11" w:rsidRDefault="005163BA" w:rsidP="005163BA">
            <w:pPr>
              <w:jc w:val="center"/>
              <w:rPr>
                <w:b/>
                <w:color w:val="000000"/>
                <w:sz w:val="20"/>
                <w:szCs w:val="20"/>
              </w:rPr>
            </w:pPr>
            <w:r w:rsidRPr="00C37A11">
              <w:rPr>
                <w:b/>
                <w:color w:val="000000"/>
                <w:sz w:val="20"/>
                <w:szCs w:val="20"/>
              </w:rPr>
              <w:t>2016</w:t>
            </w:r>
          </w:p>
        </w:tc>
        <w:tc>
          <w:tcPr>
            <w:tcW w:w="515" w:type="pct"/>
            <w:tcBorders>
              <w:top w:val="nil"/>
              <w:left w:val="nil"/>
              <w:bottom w:val="single" w:sz="4" w:space="0" w:color="auto"/>
              <w:right w:val="single" w:sz="4" w:space="0" w:color="auto"/>
            </w:tcBorders>
            <w:shd w:val="clear" w:color="auto" w:fill="auto"/>
            <w:vAlign w:val="center"/>
            <w:hideMark/>
          </w:tcPr>
          <w:p w14:paraId="1B7659D2" w14:textId="77777777" w:rsidR="005163BA" w:rsidRPr="00C37A11" w:rsidRDefault="005163BA" w:rsidP="005163BA">
            <w:pPr>
              <w:jc w:val="center"/>
              <w:rPr>
                <w:b/>
                <w:color w:val="000000"/>
                <w:sz w:val="20"/>
                <w:szCs w:val="20"/>
              </w:rPr>
            </w:pPr>
            <w:r w:rsidRPr="00C37A11">
              <w:rPr>
                <w:b/>
                <w:color w:val="000000"/>
                <w:sz w:val="20"/>
                <w:szCs w:val="20"/>
              </w:rPr>
              <w:t>2017</w:t>
            </w:r>
          </w:p>
        </w:tc>
        <w:tc>
          <w:tcPr>
            <w:tcW w:w="516" w:type="pct"/>
            <w:tcBorders>
              <w:top w:val="nil"/>
              <w:left w:val="nil"/>
              <w:bottom w:val="nil"/>
              <w:right w:val="single" w:sz="4" w:space="0" w:color="auto"/>
            </w:tcBorders>
            <w:shd w:val="clear" w:color="auto" w:fill="auto"/>
            <w:vAlign w:val="center"/>
            <w:hideMark/>
          </w:tcPr>
          <w:p w14:paraId="2660948C" w14:textId="77777777" w:rsidR="005163BA" w:rsidRPr="00C37A11" w:rsidRDefault="005163BA" w:rsidP="005163BA">
            <w:pPr>
              <w:jc w:val="center"/>
              <w:rPr>
                <w:b/>
                <w:color w:val="000000"/>
                <w:sz w:val="20"/>
                <w:szCs w:val="20"/>
              </w:rPr>
            </w:pPr>
            <w:r w:rsidRPr="00C37A11">
              <w:rPr>
                <w:b/>
                <w:color w:val="000000"/>
                <w:sz w:val="20"/>
                <w:szCs w:val="20"/>
              </w:rPr>
              <w:t>2018</w:t>
            </w:r>
          </w:p>
        </w:tc>
      </w:tr>
      <w:tr w:rsidR="005163BA" w:rsidRPr="00C37A11" w14:paraId="7861125D" w14:textId="77777777" w:rsidTr="00913320">
        <w:trPr>
          <w:trHeight w:val="66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5838DE6" w14:textId="77777777" w:rsidR="005163BA" w:rsidRPr="00C37A11" w:rsidRDefault="005163BA" w:rsidP="005163BA">
            <w:pPr>
              <w:jc w:val="center"/>
              <w:rPr>
                <w:color w:val="000000"/>
                <w:sz w:val="20"/>
                <w:szCs w:val="20"/>
              </w:rPr>
            </w:pPr>
            <w:r w:rsidRPr="00C37A11">
              <w:rPr>
                <w:color w:val="000000"/>
                <w:sz w:val="20"/>
                <w:szCs w:val="20"/>
              </w:rPr>
              <w:t>1.</w:t>
            </w:r>
          </w:p>
        </w:tc>
        <w:tc>
          <w:tcPr>
            <w:tcW w:w="2115" w:type="pct"/>
            <w:tcBorders>
              <w:top w:val="nil"/>
              <w:left w:val="nil"/>
              <w:bottom w:val="single" w:sz="4" w:space="0" w:color="auto"/>
              <w:right w:val="single" w:sz="4" w:space="0" w:color="auto"/>
            </w:tcBorders>
            <w:shd w:val="clear" w:color="auto" w:fill="auto"/>
            <w:noWrap/>
            <w:vAlign w:val="center"/>
            <w:hideMark/>
          </w:tcPr>
          <w:p w14:paraId="32E794F6" w14:textId="77777777" w:rsidR="005163BA" w:rsidRPr="00C37A11" w:rsidRDefault="005163BA" w:rsidP="005163BA">
            <w:pPr>
              <w:rPr>
                <w:color w:val="000000"/>
                <w:sz w:val="20"/>
                <w:szCs w:val="20"/>
              </w:rPr>
            </w:pPr>
            <w:r w:rsidRPr="00C37A11">
              <w:rPr>
                <w:color w:val="000000"/>
                <w:sz w:val="20"/>
                <w:szCs w:val="20"/>
              </w:rPr>
              <w:t>Vaikų (iki 17 m. amžiaus) su proto negalia  (TLK F70-F79)skaičius</w:t>
            </w:r>
          </w:p>
        </w:tc>
        <w:tc>
          <w:tcPr>
            <w:tcW w:w="515" w:type="pct"/>
            <w:tcBorders>
              <w:top w:val="nil"/>
              <w:left w:val="nil"/>
              <w:bottom w:val="single" w:sz="4" w:space="0" w:color="auto"/>
              <w:right w:val="single" w:sz="4" w:space="0" w:color="auto"/>
            </w:tcBorders>
            <w:shd w:val="clear" w:color="auto" w:fill="auto"/>
            <w:vAlign w:val="center"/>
            <w:hideMark/>
          </w:tcPr>
          <w:p w14:paraId="794A6420" w14:textId="77777777" w:rsidR="005163BA" w:rsidRPr="00C37A11" w:rsidRDefault="005163BA" w:rsidP="005163BA">
            <w:pPr>
              <w:jc w:val="center"/>
              <w:rPr>
                <w:color w:val="000000"/>
                <w:sz w:val="20"/>
                <w:szCs w:val="20"/>
              </w:rPr>
            </w:pPr>
            <w:r w:rsidRPr="00C37A11">
              <w:rPr>
                <w:color w:val="000000"/>
                <w:sz w:val="20"/>
                <w:szCs w:val="20"/>
              </w:rPr>
              <w:t>1.849</w:t>
            </w:r>
          </w:p>
        </w:tc>
        <w:tc>
          <w:tcPr>
            <w:tcW w:w="515" w:type="pct"/>
            <w:tcBorders>
              <w:top w:val="nil"/>
              <w:left w:val="nil"/>
              <w:bottom w:val="single" w:sz="4" w:space="0" w:color="auto"/>
              <w:right w:val="single" w:sz="4" w:space="0" w:color="auto"/>
            </w:tcBorders>
            <w:shd w:val="clear" w:color="auto" w:fill="auto"/>
            <w:noWrap/>
            <w:vAlign w:val="center"/>
            <w:hideMark/>
          </w:tcPr>
          <w:p w14:paraId="35F019C2" w14:textId="77777777" w:rsidR="005163BA" w:rsidRPr="00C37A11" w:rsidRDefault="005163BA" w:rsidP="005163BA">
            <w:pPr>
              <w:jc w:val="center"/>
              <w:rPr>
                <w:color w:val="000000"/>
                <w:sz w:val="20"/>
                <w:szCs w:val="20"/>
              </w:rPr>
            </w:pPr>
            <w:r w:rsidRPr="00C37A11">
              <w:rPr>
                <w:color w:val="000000"/>
                <w:sz w:val="20"/>
                <w:szCs w:val="20"/>
              </w:rPr>
              <w:t>1.812</w:t>
            </w:r>
          </w:p>
        </w:tc>
        <w:tc>
          <w:tcPr>
            <w:tcW w:w="515" w:type="pct"/>
            <w:tcBorders>
              <w:top w:val="nil"/>
              <w:left w:val="nil"/>
              <w:bottom w:val="single" w:sz="4" w:space="0" w:color="auto"/>
              <w:right w:val="single" w:sz="4" w:space="0" w:color="auto"/>
            </w:tcBorders>
            <w:shd w:val="clear" w:color="auto" w:fill="auto"/>
            <w:vAlign w:val="center"/>
            <w:hideMark/>
          </w:tcPr>
          <w:p w14:paraId="57190450" w14:textId="77777777" w:rsidR="005163BA" w:rsidRPr="00C37A11" w:rsidRDefault="005163BA" w:rsidP="005163BA">
            <w:pPr>
              <w:jc w:val="center"/>
              <w:rPr>
                <w:color w:val="000000"/>
                <w:sz w:val="20"/>
                <w:szCs w:val="20"/>
              </w:rPr>
            </w:pPr>
            <w:r w:rsidRPr="00C37A11">
              <w:rPr>
                <w:color w:val="000000"/>
                <w:sz w:val="20"/>
                <w:szCs w:val="20"/>
              </w:rPr>
              <w:t>1.759</w:t>
            </w:r>
          </w:p>
        </w:tc>
        <w:tc>
          <w:tcPr>
            <w:tcW w:w="515" w:type="pct"/>
            <w:tcBorders>
              <w:top w:val="nil"/>
              <w:left w:val="nil"/>
              <w:bottom w:val="single" w:sz="4" w:space="0" w:color="auto"/>
              <w:right w:val="single" w:sz="4" w:space="0" w:color="auto"/>
            </w:tcBorders>
            <w:shd w:val="clear" w:color="auto" w:fill="auto"/>
            <w:vAlign w:val="center"/>
            <w:hideMark/>
          </w:tcPr>
          <w:p w14:paraId="75C74CEC" w14:textId="77777777" w:rsidR="005163BA" w:rsidRPr="00C37A11" w:rsidRDefault="005163BA" w:rsidP="005163BA">
            <w:pPr>
              <w:jc w:val="center"/>
              <w:rPr>
                <w:color w:val="000000"/>
                <w:sz w:val="20"/>
                <w:szCs w:val="20"/>
              </w:rPr>
            </w:pPr>
            <w:r w:rsidRPr="00C37A11">
              <w:rPr>
                <w:color w:val="000000"/>
                <w:sz w:val="20"/>
                <w:szCs w:val="20"/>
              </w:rPr>
              <w:t>1.686</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79DEEE18" w14:textId="77777777" w:rsidR="005163BA" w:rsidRPr="00C37A11" w:rsidRDefault="005163BA" w:rsidP="005163BA">
            <w:pPr>
              <w:jc w:val="center"/>
              <w:rPr>
                <w:color w:val="000000"/>
                <w:sz w:val="20"/>
                <w:szCs w:val="20"/>
              </w:rPr>
            </w:pPr>
            <w:r w:rsidRPr="00C37A11">
              <w:rPr>
                <w:color w:val="000000"/>
                <w:sz w:val="20"/>
                <w:szCs w:val="20"/>
              </w:rPr>
              <w:t>1.693</w:t>
            </w:r>
          </w:p>
        </w:tc>
      </w:tr>
      <w:tr w:rsidR="005163BA" w:rsidRPr="00C37A11" w14:paraId="728DFE9F" w14:textId="77777777" w:rsidTr="00913320">
        <w:trPr>
          <w:trHeight w:val="66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F0A7F88" w14:textId="77777777" w:rsidR="005163BA" w:rsidRPr="00C37A11" w:rsidRDefault="005163BA" w:rsidP="005163BA">
            <w:pPr>
              <w:jc w:val="center"/>
              <w:rPr>
                <w:color w:val="000000"/>
                <w:sz w:val="20"/>
                <w:szCs w:val="20"/>
              </w:rPr>
            </w:pPr>
            <w:r w:rsidRPr="00C37A11">
              <w:rPr>
                <w:color w:val="000000"/>
                <w:sz w:val="20"/>
                <w:szCs w:val="20"/>
              </w:rPr>
              <w:t>2</w:t>
            </w:r>
          </w:p>
        </w:tc>
        <w:tc>
          <w:tcPr>
            <w:tcW w:w="2115" w:type="pct"/>
            <w:tcBorders>
              <w:top w:val="nil"/>
              <w:left w:val="nil"/>
              <w:bottom w:val="single" w:sz="4" w:space="0" w:color="auto"/>
              <w:right w:val="single" w:sz="4" w:space="0" w:color="auto"/>
            </w:tcBorders>
            <w:shd w:val="clear" w:color="auto" w:fill="auto"/>
            <w:noWrap/>
            <w:vAlign w:val="center"/>
            <w:hideMark/>
          </w:tcPr>
          <w:p w14:paraId="10CB6717" w14:textId="77777777" w:rsidR="005163BA" w:rsidRPr="00C37A11" w:rsidRDefault="005163BA" w:rsidP="005163BA">
            <w:pPr>
              <w:rPr>
                <w:color w:val="000000"/>
                <w:sz w:val="20"/>
                <w:szCs w:val="20"/>
              </w:rPr>
            </w:pPr>
            <w:r w:rsidRPr="00C37A11">
              <w:rPr>
                <w:color w:val="000000"/>
                <w:sz w:val="20"/>
                <w:szCs w:val="20"/>
              </w:rPr>
              <w:t>Vaikų (iki 17 m. amžiaus) su psichine negalia  (TLK F20-F29)skaičius</w:t>
            </w:r>
          </w:p>
        </w:tc>
        <w:tc>
          <w:tcPr>
            <w:tcW w:w="515" w:type="pct"/>
            <w:tcBorders>
              <w:top w:val="nil"/>
              <w:left w:val="nil"/>
              <w:bottom w:val="single" w:sz="4" w:space="0" w:color="auto"/>
              <w:right w:val="single" w:sz="4" w:space="0" w:color="auto"/>
            </w:tcBorders>
            <w:shd w:val="clear" w:color="auto" w:fill="auto"/>
            <w:vAlign w:val="center"/>
            <w:hideMark/>
          </w:tcPr>
          <w:p w14:paraId="663E994C" w14:textId="77777777" w:rsidR="005163BA" w:rsidRPr="00C37A11" w:rsidRDefault="005163BA" w:rsidP="005163BA">
            <w:pPr>
              <w:jc w:val="center"/>
              <w:rPr>
                <w:color w:val="000000"/>
                <w:sz w:val="20"/>
                <w:szCs w:val="20"/>
              </w:rPr>
            </w:pPr>
            <w:r w:rsidRPr="00C37A11">
              <w:rPr>
                <w:color w:val="000000"/>
                <w:sz w:val="20"/>
                <w:szCs w:val="20"/>
              </w:rPr>
              <w:t>110</w:t>
            </w:r>
          </w:p>
        </w:tc>
        <w:tc>
          <w:tcPr>
            <w:tcW w:w="515" w:type="pct"/>
            <w:tcBorders>
              <w:top w:val="nil"/>
              <w:left w:val="nil"/>
              <w:bottom w:val="single" w:sz="4" w:space="0" w:color="auto"/>
              <w:right w:val="single" w:sz="4" w:space="0" w:color="auto"/>
            </w:tcBorders>
            <w:shd w:val="clear" w:color="auto" w:fill="auto"/>
            <w:vAlign w:val="center"/>
            <w:hideMark/>
          </w:tcPr>
          <w:p w14:paraId="0A8BDE71" w14:textId="77777777" w:rsidR="005163BA" w:rsidRPr="00C37A11" w:rsidRDefault="005163BA" w:rsidP="005163BA">
            <w:pPr>
              <w:jc w:val="center"/>
              <w:rPr>
                <w:color w:val="000000"/>
                <w:sz w:val="20"/>
                <w:szCs w:val="20"/>
              </w:rPr>
            </w:pPr>
            <w:r w:rsidRPr="00C37A11">
              <w:rPr>
                <w:color w:val="000000"/>
                <w:sz w:val="20"/>
                <w:szCs w:val="20"/>
              </w:rPr>
              <w:t>110</w:t>
            </w:r>
          </w:p>
        </w:tc>
        <w:tc>
          <w:tcPr>
            <w:tcW w:w="515" w:type="pct"/>
            <w:tcBorders>
              <w:top w:val="nil"/>
              <w:left w:val="nil"/>
              <w:bottom w:val="single" w:sz="4" w:space="0" w:color="auto"/>
              <w:right w:val="single" w:sz="4" w:space="0" w:color="auto"/>
            </w:tcBorders>
            <w:shd w:val="clear" w:color="auto" w:fill="auto"/>
            <w:vAlign w:val="center"/>
            <w:hideMark/>
          </w:tcPr>
          <w:p w14:paraId="32E142C2" w14:textId="77777777" w:rsidR="005163BA" w:rsidRPr="00C37A11" w:rsidRDefault="005163BA" w:rsidP="005163BA">
            <w:pPr>
              <w:jc w:val="center"/>
              <w:rPr>
                <w:color w:val="000000"/>
                <w:sz w:val="20"/>
                <w:szCs w:val="20"/>
              </w:rPr>
            </w:pPr>
            <w:r w:rsidRPr="00C37A11">
              <w:rPr>
                <w:color w:val="000000"/>
                <w:sz w:val="20"/>
                <w:szCs w:val="20"/>
              </w:rPr>
              <w:t>145</w:t>
            </w:r>
          </w:p>
        </w:tc>
        <w:tc>
          <w:tcPr>
            <w:tcW w:w="515" w:type="pct"/>
            <w:tcBorders>
              <w:top w:val="nil"/>
              <w:left w:val="nil"/>
              <w:bottom w:val="single" w:sz="4" w:space="0" w:color="auto"/>
              <w:right w:val="single" w:sz="4" w:space="0" w:color="auto"/>
            </w:tcBorders>
            <w:shd w:val="clear" w:color="auto" w:fill="auto"/>
            <w:vAlign w:val="center"/>
            <w:hideMark/>
          </w:tcPr>
          <w:p w14:paraId="06CADEAD" w14:textId="77777777" w:rsidR="005163BA" w:rsidRPr="00C37A11" w:rsidRDefault="005163BA" w:rsidP="005163BA">
            <w:pPr>
              <w:jc w:val="center"/>
              <w:rPr>
                <w:color w:val="000000"/>
                <w:sz w:val="20"/>
                <w:szCs w:val="20"/>
              </w:rPr>
            </w:pPr>
            <w:r w:rsidRPr="00C37A11">
              <w:rPr>
                <w:color w:val="000000"/>
                <w:sz w:val="20"/>
                <w:szCs w:val="20"/>
              </w:rPr>
              <w:t>145</w:t>
            </w:r>
          </w:p>
        </w:tc>
        <w:tc>
          <w:tcPr>
            <w:tcW w:w="516" w:type="pct"/>
            <w:tcBorders>
              <w:top w:val="nil"/>
              <w:left w:val="nil"/>
              <w:bottom w:val="single" w:sz="4" w:space="0" w:color="auto"/>
              <w:right w:val="single" w:sz="4" w:space="0" w:color="auto"/>
            </w:tcBorders>
            <w:shd w:val="clear" w:color="auto" w:fill="auto"/>
            <w:noWrap/>
            <w:vAlign w:val="center"/>
            <w:hideMark/>
          </w:tcPr>
          <w:p w14:paraId="2FCD504A" w14:textId="77777777" w:rsidR="005163BA" w:rsidRPr="00C37A11" w:rsidRDefault="005163BA" w:rsidP="005163BA">
            <w:pPr>
              <w:jc w:val="center"/>
              <w:rPr>
                <w:color w:val="000000"/>
                <w:sz w:val="20"/>
                <w:szCs w:val="20"/>
              </w:rPr>
            </w:pPr>
            <w:r w:rsidRPr="00C37A11">
              <w:rPr>
                <w:color w:val="000000"/>
                <w:sz w:val="20"/>
                <w:szCs w:val="20"/>
              </w:rPr>
              <w:t>135</w:t>
            </w:r>
          </w:p>
        </w:tc>
      </w:tr>
      <w:tr w:rsidR="005163BA" w:rsidRPr="00C37A11" w14:paraId="4092FEF2" w14:textId="77777777" w:rsidTr="00913320">
        <w:trPr>
          <w:trHeight w:val="66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C6E0E80" w14:textId="77777777" w:rsidR="005163BA" w:rsidRPr="00C37A11" w:rsidRDefault="005163BA" w:rsidP="005163BA">
            <w:pPr>
              <w:jc w:val="center"/>
              <w:rPr>
                <w:color w:val="000000"/>
                <w:sz w:val="20"/>
                <w:szCs w:val="20"/>
              </w:rPr>
            </w:pPr>
            <w:r w:rsidRPr="00C37A11">
              <w:rPr>
                <w:color w:val="000000"/>
                <w:sz w:val="20"/>
                <w:szCs w:val="20"/>
              </w:rPr>
              <w:t>3</w:t>
            </w:r>
          </w:p>
        </w:tc>
        <w:tc>
          <w:tcPr>
            <w:tcW w:w="2115" w:type="pct"/>
            <w:tcBorders>
              <w:top w:val="nil"/>
              <w:left w:val="nil"/>
              <w:bottom w:val="single" w:sz="4" w:space="0" w:color="auto"/>
              <w:right w:val="nil"/>
            </w:tcBorders>
            <w:shd w:val="clear" w:color="auto" w:fill="auto"/>
            <w:vAlign w:val="bottom"/>
            <w:hideMark/>
          </w:tcPr>
          <w:p w14:paraId="352F1E57" w14:textId="77777777" w:rsidR="005163BA" w:rsidRPr="00C37A11" w:rsidRDefault="005163BA" w:rsidP="005163BA">
            <w:pPr>
              <w:jc w:val="left"/>
              <w:rPr>
                <w:color w:val="000000"/>
                <w:sz w:val="20"/>
                <w:szCs w:val="20"/>
              </w:rPr>
            </w:pPr>
            <w:r w:rsidRPr="00C37A11">
              <w:rPr>
                <w:color w:val="000000"/>
                <w:sz w:val="20"/>
                <w:szCs w:val="20"/>
              </w:rPr>
              <w:t>Suaugusių asmenų (nuo 18 m. amžiaus) su proto negalia ir senyvo amžiaus asmenų su proto neg</w:t>
            </w:r>
            <w:r w:rsidRPr="00C37A11">
              <w:rPr>
                <w:color w:val="000000"/>
                <w:sz w:val="20"/>
                <w:szCs w:val="20"/>
              </w:rPr>
              <w:t>a</w:t>
            </w:r>
            <w:r w:rsidRPr="00C37A11">
              <w:rPr>
                <w:color w:val="000000"/>
                <w:sz w:val="20"/>
                <w:szCs w:val="20"/>
              </w:rPr>
              <w:t>lia(TLK F70-F79) skaičius</w:t>
            </w:r>
          </w:p>
        </w:tc>
        <w:tc>
          <w:tcPr>
            <w:tcW w:w="515" w:type="pct"/>
            <w:tcBorders>
              <w:top w:val="nil"/>
              <w:left w:val="single" w:sz="4" w:space="0" w:color="auto"/>
              <w:bottom w:val="single" w:sz="4" w:space="0" w:color="auto"/>
              <w:right w:val="single" w:sz="4" w:space="0" w:color="auto"/>
            </w:tcBorders>
            <w:shd w:val="clear" w:color="auto" w:fill="auto"/>
            <w:vAlign w:val="center"/>
            <w:hideMark/>
          </w:tcPr>
          <w:p w14:paraId="6BABC146" w14:textId="77777777" w:rsidR="005163BA" w:rsidRPr="00C37A11" w:rsidRDefault="005163BA" w:rsidP="005163BA">
            <w:pPr>
              <w:jc w:val="center"/>
              <w:rPr>
                <w:color w:val="000000"/>
                <w:sz w:val="20"/>
                <w:szCs w:val="20"/>
              </w:rPr>
            </w:pPr>
            <w:r w:rsidRPr="00C37A11">
              <w:rPr>
                <w:color w:val="000000"/>
                <w:sz w:val="20"/>
                <w:szCs w:val="20"/>
              </w:rPr>
              <w:t>5.140</w:t>
            </w:r>
          </w:p>
        </w:tc>
        <w:tc>
          <w:tcPr>
            <w:tcW w:w="515" w:type="pct"/>
            <w:tcBorders>
              <w:top w:val="nil"/>
              <w:left w:val="nil"/>
              <w:bottom w:val="single" w:sz="4" w:space="0" w:color="auto"/>
              <w:right w:val="single" w:sz="4" w:space="0" w:color="auto"/>
            </w:tcBorders>
            <w:shd w:val="clear" w:color="auto" w:fill="auto"/>
            <w:vAlign w:val="center"/>
            <w:hideMark/>
          </w:tcPr>
          <w:p w14:paraId="37229A2F" w14:textId="77777777" w:rsidR="005163BA" w:rsidRPr="00C37A11" w:rsidRDefault="005163BA" w:rsidP="005163BA">
            <w:pPr>
              <w:jc w:val="center"/>
              <w:rPr>
                <w:color w:val="000000"/>
                <w:sz w:val="20"/>
                <w:szCs w:val="20"/>
              </w:rPr>
            </w:pPr>
            <w:r w:rsidRPr="00C37A11">
              <w:rPr>
                <w:color w:val="000000"/>
                <w:sz w:val="20"/>
                <w:szCs w:val="20"/>
              </w:rPr>
              <w:t>5.118</w:t>
            </w:r>
          </w:p>
        </w:tc>
        <w:tc>
          <w:tcPr>
            <w:tcW w:w="515" w:type="pct"/>
            <w:tcBorders>
              <w:top w:val="nil"/>
              <w:left w:val="nil"/>
              <w:bottom w:val="single" w:sz="4" w:space="0" w:color="auto"/>
              <w:right w:val="single" w:sz="4" w:space="0" w:color="auto"/>
            </w:tcBorders>
            <w:shd w:val="clear" w:color="auto" w:fill="auto"/>
            <w:vAlign w:val="center"/>
            <w:hideMark/>
          </w:tcPr>
          <w:p w14:paraId="4581CB60" w14:textId="77777777" w:rsidR="005163BA" w:rsidRPr="00C37A11" w:rsidRDefault="005163BA" w:rsidP="005163BA">
            <w:pPr>
              <w:jc w:val="center"/>
              <w:rPr>
                <w:color w:val="000000"/>
                <w:sz w:val="20"/>
                <w:szCs w:val="20"/>
              </w:rPr>
            </w:pPr>
            <w:r w:rsidRPr="00C37A11">
              <w:rPr>
                <w:color w:val="000000"/>
                <w:sz w:val="20"/>
                <w:szCs w:val="20"/>
              </w:rPr>
              <w:t>5.470</w:t>
            </w:r>
          </w:p>
        </w:tc>
        <w:tc>
          <w:tcPr>
            <w:tcW w:w="515" w:type="pct"/>
            <w:tcBorders>
              <w:top w:val="nil"/>
              <w:left w:val="nil"/>
              <w:bottom w:val="single" w:sz="4" w:space="0" w:color="auto"/>
              <w:right w:val="single" w:sz="4" w:space="0" w:color="auto"/>
            </w:tcBorders>
            <w:shd w:val="clear" w:color="auto" w:fill="auto"/>
            <w:vAlign w:val="center"/>
            <w:hideMark/>
          </w:tcPr>
          <w:p w14:paraId="1F63F499" w14:textId="77777777" w:rsidR="005163BA" w:rsidRPr="00C37A11" w:rsidRDefault="005163BA" w:rsidP="005163BA">
            <w:pPr>
              <w:jc w:val="center"/>
              <w:rPr>
                <w:color w:val="000000"/>
                <w:sz w:val="20"/>
                <w:szCs w:val="20"/>
              </w:rPr>
            </w:pPr>
            <w:r w:rsidRPr="00C37A11">
              <w:rPr>
                <w:color w:val="000000"/>
                <w:sz w:val="20"/>
                <w:szCs w:val="20"/>
              </w:rPr>
              <w:t>5.577</w:t>
            </w:r>
          </w:p>
        </w:tc>
        <w:tc>
          <w:tcPr>
            <w:tcW w:w="516" w:type="pct"/>
            <w:tcBorders>
              <w:top w:val="nil"/>
              <w:left w:val="nil"/>
              <w:bottom w:val="single" w:sz="4" w:space="0" w:color="auto"/>
              <w:right w:val="single" w:sz="4" w:space="0" w:color="auto"/>
            </w:tcBorders>
            <w:shd w:val="clear" w:color="auto" w:fill="auto"/>
            <w:noWrap/>
            <w:vAlign w:val="center"/>
            <w:hideMark/>
          </w:tcPr>
          <w:p w14:paraId="58AB5970" w14:textId="77777777" w:rsidR="005163BA" w:rsidRPr="00C37A11" w:rsidRDefault="005163BA" w:rsidP="005163BA">
            <w:pPr>
              <w:jc w:val="center"/>
              <w:rPr>
                <w:color w:val="000000"/>
                <w:sz w:val="20"/>
                <w:szCs w:val="20"/>
              </w:rPr>
            </w:pPr>
            <w:r w:rsidRPr="00C37A11">
              <w:rPr>
                <w:color w:val="000000"/>
                <w:sz w:val="20"/>
                <w:szCs w:val="20"/>
              </w:rPr>
              <w:t>5.848</w:t>
            </w:r>
          </w:p>
        </w:tc>
      </w:tr>
      <w:tr w:rsidR="005163BA" w:rsidRPr="00C37A11" w14:paraId="64CF0DAE" w14:textId="77777777" w:rsidTr="00DA388E">
        <w:trPr>
          <w:trHeight w:val="99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B5AE9" w14:textId="77777777" w:rsidR="005163BA" w:rsidRPr="00C37A11" w:rsidRDefault="005163BA" w:rsidP="005163BA">
            <w:pPr>
              <w:jc w:val="center"/>
              <w:rPr>
                <w:color w:val="000000"/>
                <w:sz w:val="20"/>
                <w:szCs w:val="20"/>
              </w:rPr>
            </w:pPr>
            <w:r w:rsidRPr="00C37A11">
              <w:rPr>
                <w:color w:val="000000"/>
                <w:sz w:val="20"/>
                <w:szCs w:val="20"/>
              </w:rPr>
              <w:t>4</w:t>
            </w:r>
          </w:p>
        </w:tc>
        <w:tc>
          <w:tcPr>
            <w:tcW w:w="2115" w:type="pct"/>
            <w:tcBorders>
              <w:top w:val="single" w:sz="4" w:space="0" w:color="auto"/>
              <w:left w:val="nil"/>
              <w:bottom w:val="single" w:sz="4" w:space="0" w:color="auto"/>
              <w:right w:val="nil"/>
            </w:tcBorders>
            <w:shd w:val="clear" w:color="auto" w:fill="auto"/>
            <w:vAlign w:val="bottom"/>
            <w:hideMark/>
          </w:tcPr>
          <w:p w14:paraId="7FEB840B" w14:textId="77777777" w:rsidR="005163BA" w:rsidRPr="00C37A11" w:rsidRDefault="005163BA" w:rsidP="005163BA">
            <w:pPr>
              <w:jc w:val="left"/>
              <w:rPr>
                <w:color w:val="000000"/>
                <w:sz w:val="20"/>
                <w:szCs w:val="20"/>
              </w:rPr>
            </w:pPr>
            <w:r w:rsidRPr="00C37A11">
              <w:rPr>
                <w:color w:val="000000"/>
                <w:sz w:val="20"/>
                <w:szCs w:val="20"/>
              </w:rPr>
              <w:t>Suaugusių asmenų (nuo 18 m. amžiaus) su psichine psichine negalia (TLK F20-F29) ir senyvo amžiaus asmenų su negalia skaičius</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8D50" w14:textId="77777777" w:rsidR="005163BA" w:rsidRPr="00C37A11" w:rsidRDefault="005163BA" w:rsidP="005163BA">
            <w:pPr>
              <w:jc w:val="center"/>
              <w:rPr>
                <w:color w:val="000000"/>
                <w:sz w:val="20"/>
                <w:szCs w:val="20"/>
              </w:rPr>
            </w:pPr>
            <w:r w:rsidRPr="00C37A11">
              <w:rPr>
                <w:color w:val="000000"/>
                <w:sz w:val="20"/>
                <w:szCs w:val="20"/>
              </w:rPr>
              <w:t>18.762</w:t>
            </w:r>
          </w:p>
        </w:tc>
        <w:tc>
          <w:tcPr>
            <w:tcW w:w="515" w:type="pct"/>
            <w:tcBorders>
              <w:top w:val="nil"/>
              <w:left w:val="nil"/>
              <w:bottom w:val="single" w:sz="4" w:space="0" w:color="auto"/>
              <w:right w:val="single" w:sz="4" w:space="0" w:color="auto"/>
            </w:tcBorders>
            <w:shd w:val="clear" w:color="auto" w:fill="auto"/>
            <w:vAlign w:val="center"/>
            <w:hideMark/>
          </w:tcPr>
          <w:p w14:paraId="667AFE84" w14:textId="77777777" w:rsidR="005163BA" w:rsidRPr="00C37A11" w:rsidRDefault="005163BA" w:rsidP="005163BA">
            <w:pPr>
              <w:jc w:val="center"/>
              <w:rPr>
                <w:color w:val="000000"/>
                <w:sz w:val="20"/>
                <w:szCs w:val="20"/>
              </w:rPr>
            </w:pPr>
            <w:r w:rsidRPr="00C37A11">
              <w:rPr>
                <w:color w:val="000000"/>
                <w:sz w:val="20"/>
                <w:szCs w:val="20"/>
              </w:rPr>
              <w:t>18.481</w:t>
            </w:r>
          </w:p>
        </w:tc>
        <w:tc>
          <w:tcPr>
            <w:tcW w:w="515" w:type="pct"/>
            <w:tcBorders>
              <w:top w:val="nil"/>
              <w:left w:val="nil"/>
              <w:bottom w:val="single" w:sz="4" w:space="0" w:color="auto"/>
              <w:right w:val="single" w:sz="4" w:space="0" w:color="auto"/>
            </w:tcBorders>
            <w:shd w:val="clear" w:color="auto" w:fill="auto"/>
            <w:vAlign w:val="center"/>
            <w:hideMark/>
          </w:tcPr>
          <w:p w14:paraId="17830099" w14:textId="77777777" w:rsidR="005163BA" w:rsidRPr="00C37A11" w:rsidRDefault="005163BA" w:rsidP="005163BA">
            <w:pPr>
              <w:jc w:val="center"/>
              <w:rPr>
                <w:color w:val="000000"/>
                <w:sz w:val="20"/>
                <w:szCs w:val="20"/>
              </w:rPr>
            </w:pPr>
            <w:r w:rsidRPr="00C37A11">
              <w:rPr>
                <w:color w:val="000000"/>
                <w:sz w:val="20"/>
                <w:szCs w:val="20"/>
              </w:rPr>
              <w:t>18.749</w:t>
            </w:r>
          </w:p>
        </w:tc>
        <w:tc>
          <w:tcPr>
            <w:tcW w:w="515" w:type="pct"/>
            <w:tcBorders>
              <w:top w:val="nil"/>
              <w:left w:val="nil"/>
              <w:bottom w:val="single" w:sz="4" w:space="0" w:color="auto"/>
              <w:right w:val="single" w:sz="4" w:space="0" w:color="auto"/>
            </w:tcBorders>
            <w:shd w:val="clear" w:color="auto" w:fill="auto"/>
            <w:vAlign w:val="center"/>
            <w:hideMark/>
          </w:tcPr>
          <w:p w14:paraId="17BA9D9D" w14:textId="77777777" w:rsidR="005163BA" w:rsidRPr="00C37A11" w:rsidRDefault="005163BA" w:rsidP="005163BA">
            <w:pPr>
              <w:jc w:val="center"/>
              <w:rPr>
                <w:color w:val="000000"/>
                <w:sz w:val="20"/>
                <w:szCs w:val="20"/>
              </w:rPr>
            </w:pPr>
            <w:r w:rsidRPr="00C37A11">
              <w:rPr>
                <w:color w:val="000000"/>
                <w:sz w:val="20"/>
                <w:szCs w:val="20"/>
              </w:rPr>
              <w:t>18.563</w:t>
            </w:r>
          </w:p>
        </w:tc>
        <w:tc>
          <w:tcPr>
            <w:tcW w:w="516" w:type="pct"/>
            <w:tcBorders>
              <w:top w:val="nil"/>
              <w:left w:val="nil"/>
              <w:bottom w:val="single" w:sz="4" w:space="0" w:color="auto"/>
              <w:right w:val="single" w:sz="4" w:space="0" w:color="auto"/>
            </w:tcBorders>
            <w:shd w:val="clear" w:color="auto" w:fill="auto"/>
            <w:noWrap/>
            <w:vAlign w:val="center"/>
            <w:hideMark/>
          </w:tcPr>
          <w:p w14:paraId="6D3D5411" w14:textId="77777777" w:rsidR="005163BA" w:rsidRPr="00C37A11" w:rsidRDefault="005163BA" w:rsidP="005163BA">
            <w:pPr>
              <w:jc w:val="center"/>
              <w:rPr>
                <w:color w:val="000000"/>
                <w:sz w:val="20"/>
                <w:szCs w:val="20"/>
              </w:rPr>
            </w:pPr>
            <w:r w:rsidRPr="00C37A11">
              <w:rPr>
                <w:color w:val="000000"/>
                <w:sz w:val="20"/>
                <w:szCs w:val="20"/>
              </w:rPr>
              <w:t>18.430</w:t>
            </w:r>
          </w:p>
        </w:tc>
      </w:tr>
      <w:tr w:rsidR="005163BA" w:rsidRPr="00C37A11" w14:paraId="3BE8E23A" w14:textId="77777777" w:rsidTr="00DA388E">
        <w:trPr>
          <w:trHeight w:val="330"/>
        </w:trPr>
        <w:tc>
          <w:tcPr>
            <w:tcW w:w="2425" w:type="pct"/>
            <w:gridSpan w:val="2"/>
            <w:tcBorders>
              <w:top w:val="single" w:sz="4" w:space="0" w:color="auto"/>
              <w:left w:val="single" w:sz="4" w:space="0" w:color="auto"/>
              <w:bottom w:val="single" w:sz="4" w:space="0" w:color="auto"/>
              <w:right w:val="nil"/>
            </w:tcBorders>
            <w:shd w:val="clear" w:color="auto" w:fill="auto"/>
            <w:vAlign w:val="center"/>
            <w:hideMark/>
          </w:tcPr>
          <w:p w14:paraId="764CAFA3" w14:textId="77777777" w:rsidR="005163BA" w:rsidRPr="00C37A11" w:rsidRDefault="005163BA" w:rsidP="005163BA">
            <w:pPr>
              <w:jc w:val="center"/>
              <w:rPr>
                <w:color w:val="000000"/>
                <w:sz w:val="20"/>
                <w:szCs w:val="20"/>
              </w:rPr>
            </w:pPr>
            <w:r w:rsidRPr="00C37A11">
              <w:rPr>
                <w:color w:val="000000"/>
                <w:sz w:val="20"/>
                <w:szCs w:val="20"/>
              </w:rPr>
              <w:t>Iš viso: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B01D6" w14:textId="77777777" w:rsidR="005163BA" w:rsidRPr="00C37A11" w:rsidRDefault="005163BA" w:rsidP="005163BA">
            <w:pPr>
              <w:jc w:val="center"/>
              <w:rPr>
                <w:color w:val="000000"/>
                <w:sz w:val="20"/>
                <w:szCs w:val="20"/>
              </w:rPr>
            </w:pPr>
            <w:r w:rsidRPr="00C37A11">
              <w:rPr>
                <w:color w:val="000000"/>
                <w:sz w:val="20"/>
                <w:szCs w:val="20"/>
              </w:rPr>
              <w:t>25.861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682783D" w14:textId="77777777" w:rsidR="005163BA" w:rsidRPr="00C37A11" w:rsidRDefault="005163BA" w:rsidP="005163BA">
            <w:pPr>
              <w:jc w:val="center"/>
              <w:rPr>
                <w:color w:val="000000"/>
                <w:sz w:val="20"/>
                <w:szCs w:val="20"/>
              </w:rPr>
            </w:pPr>
            <w:r w:rsidRPr="00C37A11">
              <w:rPr>
                <w:color w:val="000000"/>
                <w:sz w:val="20"/>
                <w:szCs w:val="20"/>
              </w:rPr>
              <w:t>25.521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64B7BA0" w14:textId="77777777" w:rsidR="005163BA" w:rsidRPr="00C37A11" w:rsidRDefault="005163BA" w:rsidP="005163BA">
            <w:pPr>
              <w:jc w:val="center"/>
              <w:rPr>
                <w:color w:val="000000"/>
                <w:sz w:val="20"/>
                <w:szCs w:val="20"/>
              </w:rPr>
            </w:pPr>
            <w:r w:rsidRPr="00C37A11">
              <w:rPr>
                <w:color w:val="000000"/>
                <w:sz w:val="20"/>
                <w:szCs w:val="20"/>
              </w:rPr>
              <w:t>26.123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8D27D32" w14:textId="77777777" w:rsidR="005163BA" w:rsidRPr="00C37A11" w:rsidRDefault="005163BA" w:rsidP="005163BA">
            <w:pPr>
              <w:jc w:val="center"/>
              <w:rPr>
                <w:color w:val="000000"/>
                <w:sz w:val="20"/>
                <w:szCs w:val="20"/>
              </w:rPr>
            </w:pPr>
            <w:r w:rsidRPr="00C37A11">
              <w:rPr>
                <w:color w:val="000000"/>
                <w:sz w:val="20"/>
                <w:szCs w:val="20"/>
              </w:rPr>
              <w:t>25.971</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7E19B95B" w14:textId="77777777" w:rsidR="005163BA" w:rsidRPr="00C37A11" w:rsidRDefault="005163BA" w:rsidP="005163BA">
            <w:pPr>
              <w:jc w:val="center"/>
              <w:rPr>
                <w:color w:val="000000"/>
                <w:sz w:val="20"/>
                <w:szCs w:val="20"/>
              </w:rPr>
            </w:pPr>
            <w:r w:rsidRPr="00C37A11">
              <w:rPr>
                <w:color w:val="000000"/>
                <w:sz w:val="20"/>
                <w:szCs w:val="20"/>
              </w:rPr>
              <w:t>26.106</w:t>
            </w:r>
          </w:p>
        </w:tc>
      </w:tr>
    </w:tbl>
    <w:p w14:paraId="703BA2CF" w14:textId="77777777" w:rsidR="005163BA" w:rsidRPr="00C37A11" w:rsidRDefault="005163BA" w:rsidP="005163BA">
      <w:pPr>
        <w:pStyle w:val="Default"/>
        <w:jc w:val="both"/>
        <w:rPr>
          <w:rFonts w:ascii="Arial Narrow" w:hAnsi="Arial Narrow"/>
          <w:i/>
          <w:color w:val="auto"/>
          <w:sz w:val="16"/>
          <w:szCs w:val="16"/>
          <w:lang w:val="lt-LT"/>
        </w:rPr>
      </w:pPr>
      <w:r w:rsidRPr="00C37A11">
        <w:rPr>
          <w:rFonts w:ascii="Arial Narrow" w:hAnsi="Arial Narrow"/>
          <w:b/>
          <w:color w:val="auto"/>
          <w:lang w:val="lt-LT"/>
        </w:rPr>
        <w:t xml:space="preserve"> </w:t>
      </w:r>
      <w:r w:rsidRPr="00C37A11">
        <w:rPr>
          <w:rFonts w:ascii="Arial Narrow" w:hAnsi="Arial Narrow"/>
          <w:i/>
          <w:color w:val="auto"/>
          <w:sz w:val="16"/>
          <w:szCs w:val="16"/>
          <w:lang w:val="lt-LT"/>
        </w:rPr>
        <w:t>(šaltinis: Higienos institutas)</w:t>
      </w:r>
    </w:p>
    <w:p w14:paraId="3AE1D3F0" w14:textId="77777777" w:rsidR="005163BA" w:rsidRPr="00C37A11" w:rsidRDefault="005163BA" w:rsidP="00540871">
      <w:pPr>
        <w:pStyle w:val="Default"/>
        <w:ind w:firstLine="851"/>
        <w:rPr>
          <w:rFonts w:ascii="Arial Narrow" w:hAnsi="Arial Narrow"/>
          <w:b/>
          <w:color w:val="auto"/>
          <w:lang w:val="lt-LT"/>
        </w:rPr>
      </w:pPr>
    </w:p>
    <w:p w14:paraId="048C7808" w14:textId="240D1B56" w:rsidR="0039566E" w:rsidRPr="00C37A11" w:rsidRDefault="009248C1" w:rsidP="00BF4947">
      <w:pPr>
        <w:pStyle w:val="Default"/>
        <w:ind w:firstLine="851"/>
        <w:jc w:val="both"/>
        <w:rPr>
          <w:rFonts w:ascii="Arial Narrow" w:hAnsi="Arial Narrow"/>
          <w:color w:val="auto"/>
          <w:lang w:val="lt-LT"/>
        </w:rPr>
      </w:pPr>
      <w:r w:rsidRPr="00C37A11">
        <w:rPr>
          <w:rFonts w:ascii="Arial Narrow" w:hAnsi="Arial Narrow"/>
          <w:color w:val="auto"/>
          <w:lang w:val="lt-LT"/>
        </w:rPr>
        <w:t>Bendras</w:t>
      </w:r>
      <w:r w:rsidRPr="00C37A11">
        <w:rPr>
          <w:rFonts w:ascii="Arial Narrow" w:hAnsi="Arial Narrow"/>
          <w:b/>
          <w:color w:val="auto"/>
          <w:lang w:val="lt-LT"/>
        </w:rPr>
        <w:t xml:space="preserve"> </w:t>
      </w:r>
      <w:r w:rsidR="009D5FF2" w:rsidRPr="00C37A11">
        <w:rPr>
          <w:rFonts w:ascii="Arial Narrow" w:hAnsi="Arial Narrow"/>
          <w:color w:val="auto"/>
          <w:lang w:val="lt-LT"/>
        </w:rPr>
        <w:t xml:space="preserve">Telšių </w:t>
      </w:r>
      <w:r w:rsidRPr="00C37A11">
        <w:rPr>
          <w:rFonts w:ascii="Arial Narrow" w:hAnsi="Arial Narrow"/>
          <w:color w:val="auto"/>
          <w:lang w:val="lt-LT"/>
        </w:rPr>
        <w:t>regiono</w:t>
      </w:r>
      <w:r w:rsidR="00780552" w:rsidRPr="00C37A11">
        <w:rPr>
          <w:rFonts w:ascii="Arial Narrow" w:hAnsi="Arial Narrow"/>
          <w:color w:val="auto"/>
          <w:lang w:val="lt-LT"/>
        </w:rPr>
        <w:t xml:space="preserve"> </w:t>
      </w:r>
      <w:r w:rsidR="004B1946" w:rsidRPr="00C37A11">
        <w:rPr>
          <w:rFonts w:ascii="Arial Narrow" w:hAnsi="Arial Narrow"/>
          <w:color w:val="auto"/>
          <w:lang w:val="lt-LT"/>
        </w:rPr>
        <w:t xml:space="preserve">gyventojų sergamumo </w:t>
      </w:r>
      <w:r w:rsidR="00F15B0F" w:rsidRPr="00C37A11">
        <w:rPr>
          <w:rFonts w:ascii="Arial Narrow" w:hAnsi="Arial Narrow"/>
          <w:color w:val="auto"/>
          <w:lang w:val="lt-LT"/>
        </w:rPr>
        <w:t>psichinėmis ligomis (Psichikos ir elgesio sutr</w:t>
      </w:r>
      <w:r w:rsidR="00F15B0F" w:rsidRPr="00C37A11">
        <w:rPr>
          <w:rFonts w:ascii="Arial Narrow" w:hAnsi="Arial Narrow"/>
          <w:color w:val="auto"/>
          <w:lang w:val="lt-LT"/>
        </w:rPr>
        <w:t>i</w:t>
      </w:r>
      <w:r w:rsidR="00F15B0F" w:rsidRPr="00C37A11">
        <w:rPr>
          <w:rFonts w:ascii="Arial Narrow" w:hAnsi="Arial Narrow"/>
          <w:color w:val="auto"/>
          <w:lang w:val="lt-LT"/>
        </w:rPr>
        <w:t>kimai, TLK kodas F00-F99)</w:t>
      </w:r>
      <w:r w:rsidR="00540871" w:rsidRPr="00C37A11">
        <w:rPr>
          <w:rFonts w:ascii="Arial Narrow" w:hAnsi="Arial Narrow"/>
          <w:color w:val="auto"/>
          <w:lang w:val="lt-LT"/>
        </w:rPr>
        <w:t xml:space="preserve"> ligomis tendencijos </w:t>
      </w:r>
      <w:r w:rsidR="004B1946" w:rsidRPr="00C37A11">
        <w:rPr>
          <w:rFonts w:ascii="Arial Narrow" w:hAnsi="Arial Narrow"/>
          <w:color w:val="auto"/>
          <w:lang w:val="lt-LT"/>
        </w:rPr>
        <w:t>pasku</w:t>
      </w:r>
      <w:r w:rsidR="00A57551" w:rsidRPr="00C37A11">
        <w:rPr>
          <w:rFonts w:ascii="Arial Narrow" w:hAnsi="Arial Narrow"/>
          <w:color w:val="auto"/>
          <w:lang w:val="lt-LT"/>
        </w:rPr>
        <w:t xml:space="preserve">tiniais metais </w:t>
      </w:r>
      <w:r w:rsidR="004B1946" w:rsidRPr="00C37A11">
        <w:rPr>
          <w:rFonts w:ascii="Arial Narrow" w:hAnsi="Arial Narrow"/>
          <w:color w:val="auto"/>
          <w:lang w:val="lt-LT"/>
        </w:rPr>
        <w:t>blogėjo</w:t>
      </w:r>
      <w:r w:rsidR="00BF4947" w:rsidRPr="00C37A11">
        <w:rPr>
          <w:rFonts w:ascii="Arial Narrow" w:hAnsi="Arial Narrow"/>
          <w:color w:val="auto"/>
          <w:lang w:val="lt-LT"/>
        </w:rPr>
        <w:t xml:space="preserve">, t. y. </w:t>
      </w:r>
      <w:r w:rsidR="004B1946" w:rsidRPr="00C37A11">
        <w:rPr>
          <w:rFonts w:ascii="Arial Narrow" w:hAnsi="Arial Narrow"/>
          <w:color w:val="auto"/>
          <w:lang w:val="lt-LT"/>
        </w:rPr>
        <w:t xml:space="preserve"> 201</w:t>
      </w:r>
      <w:r w:rsidR="00BF4947" w:rsidRPr="00C37A11">
        <w:rPr>
          <w:rFonts w:ascii="Arial Narrow" w:hAnsi="Arial Narrow"/>
          <w:color w:val="auto"/>
          <w:lang w:val="lt-LT"/>
        </w:rPr>
        <w:t>8</w:t>
      </w:r>
      <w:r w:rsidR="004B1946" w:rsidRPr="00C37A11">
        <w:rPr>
          <w:rFonts w:ascii="Arial Narrow" w:hAnsi="Arial Narrow"/>
          <w:color w:val="auto"/>
          <w:lang w:val="lt-LT"/>
        </w:rPr>
        <w:t xml:space="preserve"> metais, lyginant su 201</w:t>
      </w:r>
      <w:r w:rsidR="00BF4947" w:rsidRPr="00C37A11">
        <w:rPr>
          <w:rFonts w:ascii="Arial Narrow" w:hAnsi="Arial Narrow"/>
          <w:color w:val="auto"/>
          <w:lang w:val="lt-LT"/>
        </w:rPr>
        <w:t>4</w:t>
      </w:r>
      <w:r w:rsidR="004B1946" w:rsidRPr="00C37A11">
        <w:rPr>
          <w:rFonts w:ascii="Arial Narrow" w:hAnsi="Arial Narrow"/>
          <w:color w:val="auto"/>
          <w:lang w:val="lt-LT"/>
        </w:rPr>
        <w:t xml:space="preserve"> metais</w:t>
      </w:r>
      <w:r w:rsidR="00A57551" w:rsidRPr="00C37A11">
        <w:rPr>
          <w:rFonts w:ascii="Arial Narrow" w:hAnsi="Arial Narrow"/>
          <w:color w:val="auto"/>
          <w:lang w:val="lt-LT"/>
        </w:rPr>
        <w:t>,</w:t>
      </w:r>
      <w:r w:rsidR="004B1946" w:rsidRPr="00C37A11">
        <w:rPr>
          <w:rFonts w:ascii="Arial Narrow" w:hAnsi="Arial Narrow"/>
          <w:color w:val="auto"/>
          <w:lang w:val="lt-LT"/>
        </w:rPr>
        <w:t xml:space="preserve"> </w:t>
      </w:r>
      <w:r w:rsidR="00A57551" w:rsidRPr="00C37A11">
        <w:rPr>
          <w:rFonts w:ascii="Arial Narrow" w:hAnsi="Arial Narrow"/>
          <w:color w:val="auto"/>
          <w:lang w:val="lt-LT"/>
        </w:rPr>
        <w:t xml:space="preserve">išaugo </w:t>
      </w:r>
      <w:r w:rsidR="00BF4947" w:rsidRPr="00C37A11">
        <w:rPr>
          <w:rFonts w:ascii="Arial Narrow" w:hAnsi="Arial Narrow"/>
          <w:color w:val="auto"/>
          <w:lang w:val="lt-LT"/>
        </w:rPr>
        <w:t xml:space="preserve">nuo 91,47 iki 109,59 sergančių asmenų 1000 gyventojų, t. y. </w:t>
      </w:r>
      <w:r w:rsidR="00485F36" w:rsidRPr="00C37A11">
        <w:rPr>
          <w:rFonts w:ascii="Arial Narrow" w:hAnsi="Arial Narrow"/>
          <w:color w:val="auto"/>
          <w:lang w:val="lt-LT"/>
        </w:rPr>
        <w:t>19,83</w:t>
      </w:r>
      <w:r w:rsidR="00A57551" w:rsidRPr="00C37A11">
        <w:rPr>
          <w:rFonts w:ascii="Arial Narrow" w:hAnsi="Arial Narrow"/>
          <w:color w:val="auto"/>
          <w:lang w:val="lt-LT"/>
        </w:rPr>
        <w:t xml:space="preserve"> %</w:t>
      </w:r>
      <w:r w:rsidR="004B1946" w:rsidRPr="00C37A11">
        <w:rPr>
          <w:rFonts w:ascii="Arial Narrow" w:hAnsi="Arial Narrow"/>
          <w:color w:val="auto"/>
          <w:lang w:val="lt-LT"/>
        </w:rPr>
        <w:t xml:space="preserve"> (žr. 1.</w:t>
      </w:r>
      <w:r w:rsidR="00F83816" w:rsidRPr="00C37A11">
        <w:rPr>
          <w:rFonts w:ascii="Arial Narrow" w:hAnsi="Arial Narrow"/>
          <w:color w:val="auto"/>
          <w:lang w:val="lt-LT"/>
        </w:rPr>
        <w:t>18</w:t>
      </w:r>
      <w:r w:rsidR="004B1946" w:rsidRPr="00C37A11">
        <w:rPr>
          <w:rFonts w:ascii="Arial Narrow" w:hAnsi="Arial Narrow"/>
          <w:color w:val="auto"/>
          <w:lang w:val="lt-LT"/>
        </w:rPr>
        <w:t xml:space="preserve"> lent.).</w:t>
      </w:r>
    </w:p>
    <w:p w14:paraId="1BE57638" w14:textId="77777777" w:rsidR="00277363" w:rsidRPr="00C37A11" w:rsidRDefault="00277363" w:rsidP="008812C0">
      <w:pPr>
        <w:pStyle w:val="Default"/>
        <w:jc w:val="both"/>
        <w:rPr>
          <w:rFonts w:ascii="Arial Narrow" w:hAnsi="Arial Narrow"/>
          <w:b/>
          <w:color w:val="auto"/>
          <w:lang w:val="lt-LT"/>
        </w:rPr>
      </w:pPr>
    </w:p>
    <w:p w14:paraId="4CF4F55F" w14:textId="336F12DD" w:rsidR="004B1946" w:rsidRPr="00C37A11" w:rsidRDefault="004B1946" w:rsidP="00416643">
      <w:pPr>
        <w:pStyle w:val="Default"/>
        <w:keepNext/>
        <w:keepLines/>
        <w:jc w:val="both"/>
        <w:rPr>
          <w:rFonts w:ascii="Arial Narrow" w:hAnsi="Arial Narrow"/>
          <w:b/>
          <w:color w:val="auto"/>
          <w:lang w:val="lt-LT"/>
        </w:rPr>
      </w:pPr>
      <w:r w:rsidRPr="00C37A11">
        <w:rPr>
          <w:rFonts w:ascii="Arial Narrow" w:hAnsi="Arial Narrow"/>
          <w:b/>
          <w:color w:val="auto"/>
          <w:lang w:val="lt-LT"/>
        </w:rPr>
        <w:t>1.</w:t>
      </w:r>
      <w:r w:rsidR="00F83816" w:rsidRPr="00C37A11">
        <w:rPr>
          <w:rFonts w:ascii="Arial Narrow" w:hAnsi="Arial Narrow"/>
          <w:b/>
          <w:color w:val="auto"/>
          <w:lang w:val="lt-LT"/>
        </w:rPr>
        <w:t>18</w:t>
      </w:r>
      <w:r w:rsidRPr="00C37A11">
        <w:rPr>
          <w:rFonts w:ascii="Arial Narrow" w:hAnsi="Arial Narrow"/>
          <w:b/>
          <w:color w:val="auto"/>
          <w:lang w:val="lt-LT"/>
        </w:rPr>
        <w:t xml:space="preserve"> lentelė. Gyventojų sergamumas </w:t>
      </w:r>
      <w:r w:rsidR="00F15B0F" w:rsidRPr="00C37A11">
        <w:rPr>
          <w:rFonts w:ascii="Arial Narrow" w:hAnsi="Arial Narrow"/>
          <w:b/>
          <w:color w:val="auto"/>
          <w:lang w:val="lt-LT"/>
        </w:rPr>
        <w:t xml:space="preserve">psichinėmis ligomis </w:t>
      </w:r>
      <w:r w:rsidRPr="00C37A11">
        <w:rPr>
          <w:rFonts w:ascii="Arial Narrow" w:hAnsi="Arial Narrow"/>
          <w:b/>
          <w:color w:val="auto"/>
          <w:lang w:val="lt-LT"/>
        </w:rPr>
        <w:t>(</w:t>
      </w:r>
      <w:r w:rsidR="00F15B0F" w:rsidRPr="00C37A11">
        <w:rPr>
          <w:rFonts w:ascii="Arial Narrow" w:hAnsi="Arial Narrow"/>
          <w:b/>
          <w:color w:val="auto"/>
          <w:lang w:val="lt-LT"/>
        </w:rPr>
        <w:t>F00-F99</w:t>
      </w:r>
      <w:r w:rsidRPr="00C37A11">
        <w:rPr>
          <w:rFonts w:ascii="Arial Narrow" w:hAnsi="Arial Narrow"/>
          <w:b/>
          <w:color w:val="auto"/>
          <w:lang w:val="lt-LT"/>
        </w:rPr>
        <w:t>)</w:t>
      </w:r>
    </w:p>
    <w:p w14:paraId="6C760BBC" w14:textId="77777777" w:rsidR="00BF4947" w:rsidRPr="00C37A11" w:rsidRDefault="00F15B0F" w:rsidP="00416643">
      <w:pPr>
        <w:pStyle w:val="Default"/>
        <w:keepNext/>
        <w:keepLines/>
        <w:jc w:val="both"/>
        <w:rPr>
          <w:rFonts w:ascii="Arial Narrow" w:hAnsi="Arial Narrow"/>
          <w:i/>
          <w:color w:val="auto"/>
          <w:sz w:val="16"/>
          <w:szCs w:val="16"/>
          <w:lang w:val="lt-LT"/>
        </w:rPr>
      </w:pPr>
      <w:r w:rsidRPr="00C37A11">
        <w:rPr>
          <w:rFonts w:ascii="Arial Narrow" w:hAnsi="Arial Narrow"/>
          <w:i/>
          <w:color w:val="auto"/>
          <w:sz w:val="16"/>
          <w:szCs w:val="16"/>
          <w:lang w:val="lt-LT"/>
        </w:rPr>
        <w:t>Sergančių asmenų skaičius 1000 gyventojų</w:t>
      </w:r>
    </w:p>
    <w:tbl>
      <w:tblPr>
        <w:tblW w:w="8080" w:type="dxa"/>
        <w:tblInd w:w="-5" w:type="dxa"/>
        <w:tblLook w:val="04A0" w:firstRow="1" w:lastRow="0" w:firstColumn="1" w:lastColumn="0" w:noHBand="0" w:noVBand="1"/>
      </w:tblPr>
      <w:tblGrid>
        <w:gridCol w:w="2127"/>
        <w:gridCol w:w="1275"/>
        <w:gridCol w:w="1134"/>
        <w:gridCol w:w="1134"/>
        <w:gridCol w:w="1276"/>
        <w:gridCol w:w="1134"/>
      </w:tblGrid>
      <w:tr w:rsidR="00BF4947" w:rsidRPr="00C37A11" w14:paraId="1DBD6D9E" w14:textId="77777777" w:rsidTr="00313D4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D1D6B" w14:textId="77777777" w:rsidR="00BF4947" w:rsidRPr="00C37A11" w:rsidRDefault="00BF4947" w:rsidP="00BF4947">
            <w:pPr>
              <w:jc w:val="left"/>
              <w:rPr>
                <w:rFonts w:cs="Calibri"/>
                <w:b/>
                <w:bCs/>
                <w:color w:val="000000"/>
                <w:sz w:val="20"/>
                <w:szCs w:val="20"/>
              </w:rPr>
            </w:pPr>
            <w:r w:rsidRPr="00C37A11">
              <w:rPr>
                <w:rFonts w:cs="Calibri"/>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4E3790" w14:textId="77777777" w:rsidR="00BF4947" w:rsidRPr="00C37A11" w:rsidRDefault="00BF4947" w:rsidP="00BF4947">
            <w:pPr>
              <w:jc w:val="center"/>
              <w:rPr>
                <w:rFonts w:cs="Calibri"/>
                <w:b/>
                <w:bCs/>
                <w:color w:val="000000"/>
                <w:sz w:val="20"/>
                <w:szCs w:val="20"/>
              </w:rPr>
            </w:pPr>
            <w:r w:rsidRPr="00C37A11">
              <w:rPr>
                <w:rFonts w:cs="Calibri"/>
                <w:b/>
                <w:bCs/>
                <w:color w:val="000000"/>
                <w:sz w:val="20"/>
                <w:szCs w:val="20"/>
              </w:rPr>
              <w:t>2014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B650CD" w14:textId="77777777" w:rsidR="00BF4947" w:rsidRPr="00C37A11" w:rsidRDefault="00BF4947" w:rsidP="00BF4947">
            <w:pPr>
              <w:jc w:val="center"/>
              <w:rPr>
                <w:rFonts w:cs="Calibri"/>
                <w:b/>
                <w:bCs/>
                <w:color w:val="000000"/>
                <w:sz w:val="20"/>
                <w:szCs w:val="20"/>
              </w:rPr>
            </w:pPr>
            <w:r w:rsidRPr="00C37A11">
              <w:rPr>
                <w:rFonts w:cs="Calibri"/>
                <w:b/>
                <w:bCs/>
                <w:color w:val="000000"/>
                <w:sz w:val="20"/>
                <w:szCs w:val="20"/>
              </w:rPr>
              <w:t>2015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4698DF" w14:textId="77777777" w:rsidR="00BF4947" w:rsidRPr="00C37A11" w:rsidRDefault="00BF4947" w:rsidP="00BF4947">
            <w:pPr>
              <w:jc w:val="center"/>
              <w:rPr>
                <w:rFonts w:cs="Calibri"/>
                <w:b/>
                <w:bCs/>
                <w:color w:val="000000"/>
                <w:sz w:val="20"/>
                <w:szCs w:val="20"/>
              </w:rPr>
            </w:pPr>
            <w:r w:rsidRPr="00C37A11">
              <w:rPr>
                <w:rFonts w:cs="Calibri"/>
                <w:b/>
                <w:bCs/>
                <w:color w:val="000000"/>
                <w:sz w:val="20"/>
                <w:szCs w:val="20"/>
              </w:rPr>
              <w:t>2016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637907" w14:textId="77777777" w:rsidR="00BF4947" w:rsidRPr="00C37A11" w:rsidRDefault="00BF4947" w:rsidP="00BF4947">
            <w:pPr>
              <w:jc w:val="center"/>
              <w:rPr>
                <w:rFonts w:cs="Calibri"/>
                <w:b/>
                <w:bCs/>
                <w:color w:val="000000"/>
                <w:sz w:val="20"/>
                <w:szCs w:val="20"/>
              </w:rPr>
            </w:pPr>
            <w:r w:rsidRPr="00C37A11">
              <w:rPr>
                <w:rFonts w:cs="Calibri"/>
                <w:b/>
                <w:bCs/>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6EF77" w14:textId="77777777" w:rsidR="00BF4947" w:rsidRPr="00C37A11" w:rsidRDefault="00BF4947" w:rsidP="00BF4947">
            <w:pPr>
              <w:jc w:val="center"/>
              <w:rPr>
                <w:rFonts w:cs="Calibri"/>
                <w:b/>
                <w:bCs/>
                <w:color w:val="000000"/>
                <w:sz w:val="20"/>
                <w:szCs w:val="20"/>
              </w:rPr>
            </w:pPr>
            <w:r w:rsidRPr="00C37A11">
              <w:rPr>
                <w:rFonts w:cs="Calibri"/>
                <w:b/>
                <w:bCs/>
                <w:color w:val="000000"/>
                <w:sz w:val="20"/>
                <w:szCs w:val="20"/>
              </w:rPr>
              <w:t>2018</w:t>
            </w:r>
          </w:p>
        </w:tc>
      </w:tr>
      <w:tr w:rsidR="00BF4947" w:rsidRPr="00C37A11" w14:paraId="26A13AFD"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230185" w14:textId="77777777" w:rsidR="00BF4947" w:rsidRPr="00C37A11" w:rsidRDefault="00BF4947" w:rsidP="00BF4947">
            <w:pPr>
              <w:jc w:val="left"/>
              <w:rPr>
                <w:rFonts w:cs="Calibri"/>
                <w:b/>
                <w:color w:val="000000"/>
                <w:sz w:val="20"/>
                <w:szCs w:val="20"/>
              </w:rPr>
            </w:pPr>
            <w:r w:rsidRPr="00C37A11">
              <w:rPr>
                <w:rFonts w:cs="Calibri"/>
                <w:b/>
                <w:color w:val="000000"/>
                <w:sz w:val="20"/>
                <w:szCs w:val="20"/>
              </w:rPr>
              <w:t>Lietuvos Respublika</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64FE0ADB" w14:textId="77777777" w:rsidR="00BF4947" w:rsidRPr="00C37A11" w:rsidRDefault="00BF4947" w:rsidP="00BF4947">
            <w:pPr>
              <w:jc w:val="right"/>
              <w:rPr>
                <w:rFonts w:cs="Calibri"/>
                <w:b/>
                <w:color w:val="0A0A0A"/>
                <w:sz w:val="20"/>
                <w:szCs w:val="20"/>
              </w:rPr>
            </w:pPr>
            <w:r w:rsidRPr="00C37A11">
              <w:rPr>
                <w:rFonts w:cs="Calibri"/>
                <w:b/>
                <w:color w:val="0A0A0A"/>
                <w:sz w:val="20"/>
                <w:szCs w:val="20"/>
              </w:rPr>
              <w:t>73,02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F34E9A" w14:textId="77777777" w:rsidR="00BF4947" w:rsidRPr="00C37A11" w:rsidRDefault="00BF4947" w:rsidP="00BF4947">
            <w:pPr>
              <w:jc w:val="right"/>
              <w:rPr>
                <w:rFonts w:cs="Calibri"/>
                <w:b/>
                <w:color w:val="0A0A0A"/>
                <w:sz w:val="20"/>
                <w:szCs w:val="20"/>
              </w:rPr>
            </w:pPr>
            <w:r w:rsidRPr="00C37A11">
              <w:rPr>
                <w:rFonts w:cs="Calibri"/>
                <w:b/>
                <w:color w:val="0A0A0A"/>
                <w:sz w:val="20"/>
                <w:szCs w:val="20"/>
              </w:rPr>
              <w:t>72,64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1B11A9" w14:textId="77777777" w:rsidR="00BF4947" w:rsidRPr="00C37A11" w:rsidRDefault="00BF4947" w:rsidP="00BF4947">
            <w:pPr>
              <w:jc w:val="right"/>
              <w:rPr>
                <w:rFonts w:cs="Calibri"/>
                <w:b/>
                <w:color w:val="0A0A0A"/>
                <w:sz w:val="20"/>
                <w:szCs w:val="20"/>
              </w:rPr>
            </w:pPr>
            <w:r w:rsidRPr="00C37A11">
              <w:rPr>
                <w:rFonts w:cs="Calibri"/>
                <w:b/>
                <w:color w:val="0A0A0A"/>
                <w:sz w:val="20"/>
                <w:szCs w:val="20"/>
              </w:rPr>
              <w:t>73,41</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6813E36" w14:textId="77777777" w:rsidR="00BF4947" w:rsidRPr="00C37A11" w:rsidRDefault="00BF4947" w:rsidP="00BF4947">
            <w:pPr>
              <w:jc w:val="right"/>
              <w:rPr>
                <w:rFonts w:cs="Calibri"/>
                <w:b/>
                <w:color w:val="0A0A0A"/>
                <w:sz w:val="20"/>
                <w:szCs w:val="20"/>
              </w:rPr>
            </w:pPr>
            <w:r w:rsidRPr="00C37A11">
              <w:rPr>
                <w:rFonts w:cs="Calibri"/>
                <w:b/>
                <w:color w:val="0A0A0A"/>
                <w:sz w:val="20"/>
                <w:szCs w:val="20"/>
              </w:rPr>
              <w:t>78,29</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73C7D57" w14:textId="77777777" w:rsidR="00BF4947" w:rsidRPr="00C37A11" w:rsidRDefault="00BF4947" w:rsidP="00BF4947">
            <w:pPr>
              <w:jc w:val="right"/>
              <w:rPr>
                <w:rFonts w:cs="Calibri"/>
                <w:b/>
                <w:color w:val="0A0A0A"/>
                <w:sz w:val="20"/>
                <w:szCs w:val="20"/>
              </w:rPr>
            </w:pPr>
            <w:r w:rsidRPr="00C37A11">
              <w:rPr>
                <w:rFonts w:cs="Calibri"/>
                <w:b/>
                <w:color w:val="0A0A0A"/>
                <w:sz w:val="20"/>
                <w:szCs w:val="20"/>
              </w:rPr>
              <w:t>82,64</w:t>
            </w:r>
          </w:p>
        </w:tc>
      </w:tr>
      <w:tr w:rsidR="00BF4947" w:rsidRPr="00C37A11" w14:paraId="520DF153"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60C139" w14:textId="77777777" w:rsidR="00BF4947" w:rsidRPr="00C37A11" w:rsidRDefault="00BF4947" w:rsidP="00BF4947">
            <w:pPr>
              <w:jc w:val="left"/>
              <w:rPr>
                <w:rFonts w:cs="Calibri"/>
                <w:color w:val="000000"/>
                <w:sz w:val="20"/>
                <w:szCs w:val="20"/>
              </w:rPr>
            </w:pPr>
            <w:r w:rsidRPr="00C37A11">
              <w:rPr>
                <w:rFonts w:cs="Calibri"/>
                <w:color w:val="000000"/>
                <w:sz w:val="20"/>
                <w:szCs w:val="20"/>
              </w:rPr>
              <w:t>Telšių apskritis</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4E15BDC" w14:textId="77777777" w:rsidR="00BF4947" w:rsidRPr="00C37A11" w:rsidRDefault="00BF4947" w:rsidP="00BF4947">
            <w:pPr>
              <w:jc w:val="right"/>
              <w:rPr>
                <w:rFonts w:cs="Calibri"/>
                <w:color w:val="000000"/>
                <w:sz w:val="20"/>
                <w:szCs w:val="20"/>
              </w:rPr>
            </w:pPr>
            <w:r w:rsidRPr="00C37A11">
              <w:rPr>
                <w:rFonts w:cs="Calibri"/>
                <w:color w:val="000000"/>
                <w:sz w:val="20"/>
                <w:szCs w:val="20"/>
              </w:rPr>
              <w:t>91,47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48DCA94" w14:textId="77777777" w:rsidR="00BF4947" w:rsidRPr="00C37A11" w:rsidRDefault="00BF4947" w:rsidP="00BF4947">
            <w:pPr>
              <w:jc w:val="right"/>
              <w:rPr>
                <w:rFonts w:cs="Calibri"/>
                <w:color w:val="000000"/>
                <w:sz w:val="20"/>
                <w:szCs w:val="20"/>
              </w:rPr>
            </w:pPr>
            <w:r w:rsidRPr="00C37A11">
              <w:rPr>
                <w:rFonts w:cs="Calibri"/>
                <w:color w:val="000000"/>
                <w:sz w:val="20"/>
                <w:szCs w:val="20"/>
              </w:rPr>
              <w:t>96,51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EA190CA" w14:textId="77777777" w:rsidR="00BF4947" w:rsidRPr="00C37A11" w:rsidRDefault="00BF4947" w:rsidP="00BF4947">
            <w:pPr>
              <w:jc w:val="right"/>
              <w:rPr>
                <w:rFonts w:cs="Calibri"/>
                <w:color w:val="000000"/>
                <w:sz w:val="20"/>
                <w:szCs w:val="20"/>
              </w:rPr>
            </w:pPr>
            <w:r w:rsidRPr="00C37A11">
              <w:rPr>
                <w:rFonts w:cs="Calibri"/>
                <w:color w:val="000000"/>
                <w:sz w:val="20"/>
                <w:szCs w:val="20"/>
              </w:rPr>
              <w:t>97,28</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73C8D7F" w14:textId="77777777" w:rsidR="00BF4947" w:rsidRPr="00C37A11" w:rsidRDefault="00BF4947" w:rsidP="00BF4947">
            <w:pPr>
              <w:jc w:val="right"/>
              <w:rPr>
                <w:rFonts w:cs="Calibri"/>
                <w:color w:val="000000"/>
                <w:sz w:val="20"/>
                <w:szCs w:val="20"/>
              </w:rPr>
            </w:pPr>
            <w:r w:rsidRPr="00C37A11">
              <w:rPr>
                <w:rFonts w:cs="Calibri"/>
                <w:color w:val="000000"/>
                <w:sz w:val="20"/>
                <w:szCs w:val="20"/>
              </w:rPr>
              <w:t>104,45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90CFB36" w14:textId="77777777" w:rsidR="00BF4947" w:rsidRPr="00C37A11" w:rsidRDefault="00BF4947" w:rsidP="00BF4947">
            <w:pPr>
              <w:jc w:val="right"/>
              <w:rPr>
                <w:rFonts w:cs="Calibri"/>
                <w:color w:val="000000"/>
                <w:sz w:val="20"/>
                <w:szCs w:val="20"/>
              </w:rPr>
            </w:pPr>
            <w:r w:rsidRPr="00C37A11">
              <w:rPr>
                <w:rFonts w:cs="Calibri"/>
                <w:color w:val="000000"/>
                <w:sz w:val="20"/>
                <w:szCs w:val="20"/>
              </w:rPr>
              <w:t>109,59</w:t>
            </w:r>
          </w:p>
        </w:tc>
      </w:tr>
      <w:tr w:rsidR="00BF4947" w:rsidRPr="00C37A11" w14:paraId="7B19115E"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EFEB85" w14:textId="77777777" w:rsidR="00BF4947" w:rsidRPr="00C37A11" w:rsidRDefault="00BF4947" w:rsidP="00BF4947">
            <w:pPr>
              <w:ind w:firstLineChars="200" w:firstLine="400"/>
              <w:jc w:val="left"/>
              <w:rPr>
                <w:rFonts w:cs="Calibri"/>
                <w:color w:val="000000"/>
                <w:sz w:val="20"/>
                <w:szCs w:val="20"/>
              </w:rPr>
            </w:pPr>
            <w:r w:rsidRPr="00C37A11">
              <w:rPr>
                <w:rFonts w:cs="Calibri"/>
                <w:color w:val="000000"/>
                <w:sz w:val="20"/>
                <w:szCs w:val="20"/>
              </w:rPr>
              <w:t>Telšių r. sav.</w:t>
            </w:r>
          </w:p>
        </w:tc>
        <w:tc>
          <w:tcPr>
            <w:tcW w:w="1275" w:type="dxa"/>
            <w:tcBorders>
              <w:top w:val="nil"/>
              <w:left w:val="nil"/>
              <w:bottom w:val="single" w:sz="4" w:space="0" w:color="auto"/>
              <w:right w:val="single" w:sz="4" w:space="0" w:color="auto"/>
            </w:tcBorders>
            <w:shd w:val="clear" w:color="auto" w:fill="auto"/>
            <w:noWrap/>
            <w:vAlign w:val="center"/>
            <w:hideMark/>
          </w:tcPr>
          <w:p w14:paraId="3E2B3C83" w14:textId="77777777" w:rsidR="00BF4947" w:rsidRPr="00C37A11" w:rsidRDefault="00BF4947" w:rsidP="00BF4947">
            <w:pPr>
              <w:jc w:val="right"/>
              <w:rPr>
                <w:rFonts w:cs="Calibri"/>
                <w:color w:val="000000"/>
                <w:sz w:val="20"/>
                <w:szCs w:val="20"/>
              </w:rPr>
            </w:pPr>
            <w:r w:rsidRPr="00C37A11">
              <w:rPr>
                <w:rFonts w:cs="Calibri"/>
                <w:color w:val="000000"/>
                <w:sz w:val="20"/>
                <w:szCs w:val="20"/>
              </w:rPr>
              <w:t>85,87</w:t>
            </w:r>
          </w:p>
        </w:tc>
        <w:tc>
          <w:tcPr>
            <w:tcW w:w="1134" w:type="dxa"/>
            <w:tcBorders>
              <w:top w:val="nil"/>
              <w:left w:val="nil"/>
              <w:bottom w:val="single" w:sz="4" w:space="0" w:color="auto"/>
              <w:right w:val="single" w:sz="4" w:space="0" w:color="auto"/>
            </w:tcBorders>
            <w:shd w:val="clear" w:color="auto" w:fill="auto"/>
            <w:noWrap/>
            <w:vAlign w:val="center"/>
            <w:hideMark/>
          </w:tcPr>
          <w:p w14:paraId="1BBD3659" w14:textId="77777777" w:rsidR="00BF4947" w:rsidRPr="00C37A11" w:rsidRDefault="00BF4947" w:rsidP="00BF4947">
            <w:pPr>
              <w:jc w:val="right"/>
              <w:rPr>
                <w:rFonts w:cs="Calibri"/>
                <w:color w:val="000000"/>
                <w:sz w:val="20"/>
                <w:szCs w:val="20"/>
              </w:rPr>
            </w:pPr>
            <w:r w:rsidRPr="00C37A11">
              <w:rPr>
                <w:rFonts w:cs="Calibri"/>
                <w:color w:val="000000"/>
                <w:sz w:val="20"/>
                <w:szCs w:val="20"/>
              </w:rPr>
              <w:t>99,42</w:t>
            </w:r>
          </w:p>
        </w:tc>
        <w:tc>
          <w:tcPr>
            <w:tcW w:w="1134" w:type="dxa"/>
            <w:tcBorders>
              <w:top w:val="nil"/>
              <w:left w:val="nil"/>
              <w:bottom w:val="single" w:sz="4" w:space="0" w:color="auto"/>
              <w:right w:val="single" w:sz="4" w:space="0" w:color="auto"/>
            </w:tcBorders>
            <w:shd w:val="clear" w:color="auto" w:fill="auto"/>
            <w:noWrap/>
            <w:vAlign w:val="center"/>
            <w:hideMark/>
          </w:tcPr>
          <w:p w14:paraId="44DAB61E" w14:textId="77777777" w:rsidR="00BF4947" w:rsidRPr="00C37A11" w:rsidRDefault="00BF4947" w:rsidP="00BF4947">
            <w:pPr>
              <w:jc w:val="right"/>
              <w:rPr>
                <w:rFonts w:cs="Calibri"/>
                <w:color w:val="000000"/>
                <w:sz w:val="20"/>
                <w:szCs w:val="20"/>
              </w:rPr>
            </w:pPr>
            <w:r w:rsidRPr="00C37A11">
              <w:rPr>
                <w:rFonts w:cs="Calibri"/>
                <w:color w:val="000000"/>
                <w:sz w:val="20"/>
                <w:szCs w:val="20"/>
              </w:rPr>
              <w:t>97,57</w:t>
            </w:r>
          </w:p>
        </w:tc>
        <w:tc>
          <w:tcPr>
            <w:tcW w:w="1276" w:type="dxa"/>
            <w:tcBorders>
              <w:top w:val="nil"/>
              <w:left w:val="nil"/>
              <w:bottom w:val="single" w:sz="4" w:space="0" w:color="auto"/>
              <w:right w:val="single" w:sz="4" w:space="0" w:color="auto"/>
            </w:tcBorders>
            <w:shd w:val="clear" w:color="auto" w:fill="auto"/>
            <w:noWrap/>
            <w:vAlign w:val="center"/>
            <w:hideMark/>
          </w:tcPr>
          <w:p w14:paraId="1589892C" w14:textId="77777777" w:rsidR="00BF4947" w:rsidRPr="00C37A11" w:rsidRDefault="00BF4947" w:rsidP="00BF4947">
            <w:pPr>
              <w:jc w:val="right"/>
              <w:rPr>
                <w:rFonts w:cs="Calibri"/>
                <w:color w:val="000000"/>
                <w:sz w:val="20"/>
                <w:szCs w:val="20"/>
              </w:rPr>
            </w:pPr>
            <w:r w:rsidRPr="00C37A11">
              <w:rPr>
                <w:rFonts w:cs="Calibri"/>
                <w:color w:val="000000"/>
                <w:sz w:val="20"/>
                <w:szCs w:val="20"/>
              </w:rPr>
              <w:t>110,04</w:t>
            </w:r>
          </w:p>
        </w:tc>
        <w:tc>
          <w:tcPr>
            <w:tcW w:w="1134" w:type="dxa"/>
            <w:tcBorders>
              <w:top w:val="nil"/>
              <w:left w:val="nil"/>
              <w:bottom w:val="single" w:sz="4" w:space="0" w:color="auto"/>
              <w:right w:val="single" w:sz="4" w:space="0" w:color="auto"/>
            </w:tcBorders>
            <w:shd w:val="clear" w:color="auto" w:fill="auto"/>
            <w:noWrap/>
            <w:vAlign w:val="center"/>
            <w:hideMark/>
          </w:tcPr>
          <w:p w14:paraId="58602284" w14:textId="77777777" w:rsidR="00BF4947" w:rsidRPr="00C37A11" w:rsidRDefault="00BF4947" w:rsidP="00BF4947">
            <w:pPr>
              <w:jc w:val="right"/>
              <w:rPr>
                <w:rFonts w:cs="Calibri"/>
                <w:color w:val="000000"/>
                <w:sz w:val="20"/>
                <w:szCs w:val="20"/>
              </w:rPr>
            </w:pPr>
            <w:r w:rsidRPr="00C37A11">
              <w:rPr>
                <w:rFonts w:cs="Calibri"/>
                <w:color w:val="000000"/>
                <w:sz w:val="20"/>
                <w:szCs w:val="20"/>
              </w:rPr>
              <w:t>117,02</w:t>
            </w:r>
          </w:p>
        </w:tc>
      </w:tr>
      <w:tr w:rsidR="00BF4947" w:rsidRPr="00C37A11" w14:paraId="139F89BA"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BC472D" w14:textId="77777777" w:rsidR="00BF4947" w:rsidRPr="00C37A11" w:rsidRDefault="00BF4947" w:rsidP="00BF4947">
            <w:pPr>
              <w:ind w:firstLineChars="200" w:firstLine="400"/>
              <w:jc w:val="left"/>
              <w:rPr>
                <w:rFonts w:cs="Calibri"/>
                <w:color w:val="000000"/>
                <w:sz w:val="20"/>
                <w:szCs w:val="20"/>
              </w:rPr>
            </w:pPr>
            <w:r w:rsidRPr="00C37A11">
              <w:rPr>
                <w:rFonts w:cs="Calibri"/>
                <w:color w:val="000000"/>
                <w:sz w:val="20"/>
                <w:szCs w:val="20"/>
              </w:rPr>
              <w:t>Plungės r. sav.</w:t>
            </w:r>
          </w:p>
        </w:tc>
        <w:tc>
          <w:tcPr>
            <w:tcW w:w="1275" w:type="dxa"/>
            <w:tcBorders>
              <w:top w:val="nil"/>
              <w:left w:val="nil"/>
              <w:bottom w:val="single" w:sz="4" w:space="0" w:color="auto"/>
              <w:right w:val="single" w:sz="4" w:space="0" w:color="auto"/>
            </w:tcBorders>
            <w:shd w:val="clear" w:color="auto" w:fill="auto"/>
            <w:noWrap/>
            <w:vAlign w:val="center"/>
            <w:hideMark/>
          </w:tcPr>
          <w:p w14:paraId="51033EEC" w14:textId="77777777" w:rsidR="00BF4947" w:rsidRPr="00C37A11" w:rsidRDefault="00BF4947" w:rsidP="00BF4947">
            <w:pPr>
              <w:jc w:val="right"/>
              <w:rPr>
                <w:rFonts w:cs="Calibri"/>
                <w:color w:val="000000"/>
                <w:sz w:val="20"/>
                <w:szCs w:val="20"/>
              </w:rPr>
            </w:pPr>
            <w:r w:rsidRPr="00C37A11">
              <w:rPr>
                <w:rFonts w:cs="Calibri"/>
                <w:color w:val="000000"/>
                <w:sz w:val="20"/>
                <w:szCs w:val="20"/>
              </w:rPr>
              <w:t>105,44</w:t>
            </w:r>
          </w:p>
        </w:tc>
        <w:tc>
          <w:tcPr>
            <w:tcW w:w="1134" w:type="dxa"/>
            <w:tcBorders>
              <w:top w:val="nil"/>
              <w:left w:val="nil"/>
              <w:bottom w:val="single" w:sz="4" w:space="0" w:color="auto"/>
              <w:right w:val="single" w:sz="4" w:space="0" w:color="auto"/>
            </w:tcBorders>
            <w:shd w:val="clear" w:color="auto" w:fill="auto"/>
            <w:noWrap/>
            <w:vAlign w:val="center"/>
            <w:hideMark/>
          </w:tcPr>
          <w:p w14:paraId="0491B8B5" w14:textId="77777777" w:rsidR="00BF4947" w:rsidRPr="00C37A11" w:rsidRDefault="00BF4947" w:rsidP="00BF4947">
            <w:pPr>
              <w:jc w:val="right"/>
              <w:rPr>
                <w:rFonts w:cs="Calibri"/>
                <w:color w:val="000000"/>
                <w:sz w:val="20"/>
                <w:szCs w:val="20"/>
              </w:rPr>
            </w:pPr>
            <w:r w:rsidRPr="00C37A11">
              <w:rPr>
                <w:rFonts w:cs="Calibri"/>
                <w:color w:val="000000"/>
                <w:sz w:val="20"/>
                <w:szCs w:val="20"/>
              </w:rPr>
              <w:t>107,62</w:t>
            </w:r>
          </w:p>
        </w:tc>
        <w:tc>
          <w:tcPr>
            <w:tcW w:w="1134" w:type="dxa"/>
            <w:tcBorders>
              <w:top w:val="nil"/>
              <w:left w:val="nil"/>
              <w:bottom w:val="single" w:sz="4" w:space="0" w:color="auto"/>
              <w:right w:val="single" w:sz="4" w:space="0" w:color="auto"/>
            </w:tcBorders>
            <w:shd w:val="clear" w:color="auto" w:fill="auto"/>
            <w:noWrap/>
            <w:vAlign w:val="center"/>
            <w:hideMark/>
          </w:tcPr>
          <w:p w14:paraId="6567AA7A" w14:textId="77777777" w:rsidR="00BF4947" w:rsidRPr="00C37A11" w:rsidRDefault="00BF4947" w:rsidP="00BF4947">
            <w:pPr>
              <w:jc w:val="right"/>
              <w:rPr>
                <w:rFonts w:cs="Calibri"/>
                <w:color w:val="000000"/>
                <w:sz w:val="20"/>
                <w:szCs w:val="20"/>
              </w:rPr>
            </w:pPr>
            <w:r w:rsidRPr="00C37A11">
              <w:rPr>
                <w:rFonts w:cs="Calibri"/>
                <w:color w:val="000000"/>
                <w:sz w:val="20"/>
                <w:szCs w:val="20"/>
              </w:rPr>
              <w:t>104,23</w:t>
            </w:r>
          </w:p>
        </w:tc>
        <w:tc>
          <w:tcPr>
            <w:tcW w:w="1276" w:type="dxa"/>
            <w:tcBorders>
              <w:top w:val="nil"/>
              <w:left w:val="nil"/>
              <w:bottom w:val="single" w:sz="4" w:space="0" w:color="auto"/>
              <w:right w:val="single" w:sz="4" w:space="0" w:color="auto"/>
            </w:tcBorders>
            <w:shd w:val="clear" w:color="auto" w:fill="auto"/>
            <w:noWrap/>
            <w:vAlign w:val="center"/>
            <w:hideMark/>
          </w:tcPr>
          <w:p w14:paraId="55040966" w14:textId="77777777" w:rsidR="00BF4947" w:rsidRPr="00C37A11" w:rsidRDefault="00BF4947" w:rsidP="00BF4947">
            <w:pPr>
              <w:jc w:val="right"/>
              <w:rPr>
                <w:rFonts w:cs="Calibri"/>
                <w:color w:val="000000"/>
                <w:sz w:val="20"/>
                <w:szCs w:val="20"/>
              </w:rPr>
            </w:pPr>
            <w:r w:rsidRPr="00C37A11">
              <w:rPr>
                <w:rFonts w:cs="Calibri"/>
                <w:color w:val="000000"/>
                <w:sz w:val="20"/>
                <w:szCs w:val="20"/>
              </w:rPr>
              <w:t>107,45</w:t>
            </w:r>
          </w:p>
        </w:tc>
        <w:tc>
          <w:tcPr>
            <w:tcW w:w="1134" w:type="dxa"/>
            <w:tcBorders>
              <w:top w:val="nil"/>
              <w:left w:val="nil"/>
              <w:bottom w:val="single" w:sz="4" w:space="0" w:color="auto"/>
              <w:right w:val="single" w:sz="4" w:space="0" w:color="auto"/>
            </w:tcBorders>
            <w:shd w:val="clear" w:color="auto" w:fill="auto"/>
            <w:noWrap/>
            <w:vAlign w:val="center"/>
            <w:hideMark/>
          </w:tcPr>
          <w:p w14:paraId="16E96A4B" w14:textId="77777777" w:rsidR="00BF4947" w:rsidRPr="00C37A11" w:rsidRDefault="00BF4947" w:rsidP="00BF4947">
            <w:pPr>
              <w:jc w:val="right"/>
              <w:rPr>
                <w:rFonts w:cs="Calibri"/>
                <w:color w:val="000000"/>
                <w:sz w:val="20"/>
                <w:szCs w:val="20"/>
              </w:rPr>
            </w:pPr>
            <w:r w:rsidRPr="00C37A11">
              <w:rPr>
                <w:rFonts w:cs="Calibri"/>
                <w:color w:val="000000"/>
                <w:sz w:val="20"/>
                <w:szCs w:val="20"/>
              </w:rPr>
              <w:t>125,36</w:t>
            </w:r>
          </w:p>
        </w:tc>
      </w:tr>
      <w:tr w:rsidR="00BF4947" w:rsidRPr="00C37A11" w14:paraId="0844E0C2"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736D2C" w14:textId="77777777" w:rsidR="00BF4947" w:rsidRPr="00C37A11" w:rsidRDefault="00BF4947" w:rsidP="00BF4947">
            <w:pPr>
              <w:ind w:firstLineChars="200" w:firstLine="400"/>
              <w:jc w:val="left"/>
              <w:rPr>
                <w:rFonts w:cs="Calibri"/>
                <w:color w:val="000000"/>
                <w:sz w:val="20"/>
                <w:szCs w:val="20"/>
              </w:rPr>
            </w:pPr>
            <w:r w:rsidRPr="00C37A11">
              <w:rPr>
                <w:rFonts w:cs="Calibri"/>
                <w:color w:val="000000"/>
                <w:sz w:val="20"/>
                <w:szCs w:val="20"/>
              </w:rPr>
              <w:t>Mažeikių r. sav.</w:t>
            </w:r>
          </w:p>
        </w:tc>
        <w:tc>
          <w:tcPr>
            <w:tcW w:w="1275" w:type="dxa"/>
            <w:tcBorders>
              <w:top w:val="nil"/>
              <w:left w:val="nil"/>
              <w:bottom w:val="single" w:sz="4" w:space="0" w:color="auto"/>
              <w:right w:val="single" w:sz="4" w:space="0" w:color="auto"/>
            </w:tcBorders>
            <w:shd w:val="clear" w:color="auto" w:fill="auto"/>
            <w:noWrap/>
            <w:vAlign w:val="center"/>
            <w:hideMark/>
          </w:tcPr>
          <w:p w14:paraId="6930318F" w14:textId="77777777" w:rsidR="00BF4947" w:rsidRPr="00C37A11" w:rsidRDefault="00BF4947" w:rsidP="00BF4947">
            <w:pPr>
              <w:jc w:val="right"/>
              <w:rPr>
                <w:rFonts w:cs="Calibri"/>
                <w:color w:val="000000"/>
                <w:sz w:val="20"/>
                <w:szCs w:val="20"/>
              </w:rPr>
            </w:pPr>
            <w:r w:rsidRPr="00C37A11">
              <w:rPr>
                <w:rFonts w:cs="Calibri"/>
                <w:color w:val="000000"/>
                <w:sz w:val="20"/>
                <w:szCs w:val="20"/>
              </w:rPr>
              <w:t>87,24</w:t>
            </w:r>
          </w:p>
        </w:tc>
        <w:tc>
          <w:tcPr>
            <w:tcW w:w="1134" w:type="dxa"/>
            <w:tcBorders>
              <w:top w:val="nil"/>
              <w:left w:val="nil"/>
              <w:bottom w:val="single" w:sz="4" w:space="0" w:color="auto"/>
              <w:right w:val="single" w:sz="4" w:space="0" w:color="auto"/>
            </w:tcBorders>
            <w:shd w:val="clear" w:color="auto" w:fill="auto"/>
            <w:noWrap/>
            <w:vAlign w:val="center"/>
            <w:hideMark/>
          </w:tcPr>
          <w:p w14:paraId="78EA2F76" w14:textId="77777777" w:rsidR="00BF4947" w:rsidRPr="00C37A11" w:rsidRDefault="00BF4947" w:rsidP="00BF4947">
            <w:pPr>
              <w:jc w:val="right"/>
              <w:rPr>
                <w:rFonts w:cs="Calibri"/>
                <w:color w:val="000000"/>
                <w:sz w:val="20"/>
                <w:szCs w:val="20"/>
              </w:rPr>
            </w:pPr>
            <w:r w:rsidRPr="00C37A11">
              <w:rPr>
                <w:rFonts w:cs="Calibri"/>
                <w:color w:val="000000"/>
                <w:sz w:val="20"/>
                <w:szCs w:val="20"/>
              </w:rPr>
              <w:t>87,9</w:t>
            </w:r>
          </w:p>
        </w:tc>
        <w:tc>
          <w:tcPr>
            <w:tcW w:w="1134" w:type="dxa"/>
            <w:tcBorders>
              <w:top w:val="nil"/>
              <w:left w:val="nil"/>
              <w:bottom w:val="single" w:sz="4" w:space="0" w:color="auto"/>
              <w:right w:val="single" w:sz="4" w:space="0" w:color="auto"/>
            </w:tcBorders>
            <w:shd w:val="clear" w:color="auto" w:fill="auto"/>
            <w:noWrap/>
            <w:vAlign w:val="center"/>
            <w:hideMark/>
          </w:tcPr>
          <w:p w14:paraId="4B2BAD04" w14:textId="77777777" w:rsidR="00BF4947" w:rsidRPr="00C37A11" w:rsidRDefault="00BF4947" w:rsidP="00BF4947">
            <w:pPr>
              <w:jc w:val="right"/>
              <w:rPr>
                <w:rFonts w:cs="Calibri"/>
                <w:color w:val="000000"/>
                <w:sz w:val="20"/>
                <w:szCs w:val="20"/>
              </w:rPr>
            </w:pPr>
            <w:r w:rsidRPr="00C37A11">
              <w:rPr>
                <w:rFonts w:cs="Calibri"/>
                <w:color w:val="000000"/>
                <w:sz w:val="20"/>
                <w:szCs w:val="20"/>
              </w:rPr>
              <w:t>93,68</w:t>
            </w:r>
          </w:p>
        </w:tc>
        <w:tc>
          <w:tcPr>
            <w:tcW w:w="1276" w:type="dxa"/>
            <w:tcBorders>
              <w:top w:val="nil"/>
              <w:left w:val="nil"/>
              <w:bottom w:val="single" w:sz="4" w:space="0" w:color="auto"/>
              <w:right w:val="single" w:sz="4" w:space="0" w:color="auto"/>
            </w:tcBorders>
            <w:shd w:val="clear" w:color="auto" w:fill="auto"/>
            <w:noWrap/>
            <w:vAlign w:val="center"/>
            <w:hideMark/>
          </w:tcPr>
          <w:p w14:paraId="659942B3" w14:textId="77777777" w:rsidR="00BF4947" w:rsidRPr="00C37A11" w:rsidRDefault="00BF4947" w:rsidP="00BF4947">
            <w:pPr>
              <w:jc w:val="right"/>
              <w:rPr>
                <w:rFonts w:cs="Calibri"/>
                <w:color w:val="000000"/>
                <w:sz w:val="20"/>
                <w:szCs w:val="20"/>
              </w:rPr>
            </w:pPr>
            <w:r w:rsidRPr="00C37A11">
              <w:rPr>
                <w:rFonts w:cs="Calibri"/>
                <w:color w:val="000000"/>
                <w:sz w:val="20"/>
                <w:szCs w:val="20"/>
              </w:rPr>
              <w:t>97,4</w:t>
            </w:r>
          </w:p>
        </w:tc>
        <w:tc>
          <w:tcPr>
            <w:tcW w:w="1134" w:type="dxa"/>
            <w:tcBorders>
              <w:top w:val="nil"/>
              <w:left w:val="nil"/>
              <w:bottom w:val="single" w:sz="4" w:space="0" w:color="auto"/>
              <w:right w:val="single" w:sz="4" w:space="0" w:color="auto"/>
            </w:tcBorders>
            <w:shd w:val="clear" w:color="auto" w:fill="auto"/>
            <w:noWrap/>
            <w:vAlign w:val="center"/>
            <w:hideMark/>
          </w:tcPr>
          <w:p w14:paraId="43A0BB79" w14:textId="77777777" w:rsidR="00BF4947" w:rsidRPr="00C37A11" w:rsidRDefault="00BF4947" w:rsidP="00BF4947">
            <w:pPr>
              <w:jc w:val="right"/>
              <w:rPr>
                <w:rFonts w:cs="Calibri"/>
                <w:color w:val="000000"/>
                <w:sz w:val="20"/>
                <w:szCs w:val="20"/>
              </w:rPr>
            </w:pPr>
            <w:r w:rsidRPr="00C37A11">
              <w:rPr>
                <w:rFonts w:cs="Calibri"/>
                <w:color w:val="000000"/>
                <w:sz w:val="20"/>
                <w:szCs w:val="20"/>
              </w:rPr>
              <w:t>92,34</w:t>
            </w:r>
          </w:p>
        </w:tc>
      </w:tr>
      <w:tr w:rsidR="00BF4947" w:rsidRPr="00C37A11" w14:paraId="13D7F773" w14:textId="77777777" w:rsidTr="00313D4F">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6F371C" w14:textId="77777777" w:rsidR="00BF4947" w:rsidRPr="00C37A11" w:rsidRDefault="00BF4947" w:rsidP="00BF4947">
            <w:pPr>
              <w:ind w:firstLineChars="200" w:firstLine="400"/>
              <w:jc w:val="left"/>
              <w:rPr>
                <w:rFonts w:cs="Calibri"/>
                <w:color w:val="000000"/>
                <w:sz w:val="20"/>
                <w:szCs w:val="20"/>
              </w:rPr>
            </w:pPr>
            <w:r w:rsidRPr="00C37A11">
              <w:rPr>
                <w:rFonts w:cs="Calibri"/>
                <w:color w:val="000000"/>
                <w:sz w:val="20"/>
                <w:szCs w:val="20"/>
              </w:rPr>
              <w:t>Rietavo sav.</w:t>
            </w:r>
          </w:p>
        </w:tc>
        <w:tc>
          <w:tcPr>
            <w:tcW w:w="1275" w:type="dxa"/>
            <w:tcBorders>
              <w:top w:val="nil"/>
              <w:left w:val="nil"/>
              <w:bottom w:val="single" w:sz="4" w:space="0" w:color="auto"/>
              <w:right w:val="single" w:sz="4" w:space="0" w:color="auto"/>
            </w:tcBorders>
            <w:shd w:val="clear" w:color="auto" w:fill="auto"/>
            <w:noWrap/>
            <w:vAlign w:val="center"/>
            <w:hideMark/>
          </w:tcPr>
          <w:p w14:paraId="26A215B3" w14:textId="77777777" w:rsidR="00BF4947" w:rsidRPr="00C37A11" w:rsidRDefault="00BF4947" w:rsidP="00BF4947">
            <w:pPr>
              <w:jc w:val="right"/>
              <w:rPr>
                <w:rFonts w:cs="Calibri"/>
                <w:color w:val="000000"/>
                <w:sz w:val="20"/>
                <w:szCs w:val="20"/>
              </w:rPr>
            </w:pPr>
            <w:r w:rsidRPr="00C37A11">
              <w:rPr>
                <w:rFonts w:cs="Calibri"/>
                <w:color w:val="000000"/>
                <w:sz w:val="20"/>
                <w:szCs w:val="20"/>
              </w:rPr>
              <w:t>88,68</w:t>
            </w:r>
          </w:p>
        </w:tc>
        <w:tc>
          <w:tcPr>
            <w:tcW w:w="1134" w:type="dxa"/>
            <w:tcBorders>
              <w:top w:val="nil"/>
              <w:left w:val="nil"/>
              <w:bottom w:val="single" w:sz="4" w:space="0" w:color="auto"/>
              <w:right w:val="single" w:sz="4" w:space="0" w:color="auto"/>
            </w:tcBorders>
            <w:shd w:val="clear" w:color="auto" w:fill="auto"/>
            <w:noWrap/>
            <w:vAlign w:val="center"/>
            <w:hideMark/>
          </w:tcPr>
          <w:p w14:paraId="3327366A" w14:textId="77777777" w:rsidR="00BF4947" w:rsidRPr="00C37A11" w:rsidRDefault="00BF4947" w:rsidP="00BF4947">
            <w:pPr>
              <w:jc w:val="right"/>
              <w:rPr>
                <w:rFonts w:cs="Calibri"/>
                <w:color w:val="000000"/>
                <w:sz w:val="20"/>
                <w:szCs w:val="20"/>
              </w:rPr>
            </w:pPr>
            <w:r w:rsidRPr="00C37A11">
              <w:rPr>
                <w:rFonts w:cs="Calibri"/>
                <w:color w:val="000000"/>
                <w:sz w:val="20"/>
                <w:szCs w:val="20"/>
              </w:rPr>
              <w:t>90,26</w:t>
            </w:r>
          </w:p>
        </w:tc>
        <w:tc>
          <w:tcPr>
            <w:tcW w:w="1134" w:type="dxa"/>
            <w:tcBorders>
              <w:top w:val="nil"/>
              <w:left w:val="nil"/>
              <w:bottom w:val="single" w:sz="4" w:space="0" w:color="auto"/>
              <w:right w:val="single" w:sz="4" w:space="0" w:color="auto"/>
            </w:tcBorders>
            <w:shd w:val="clear" w:color="auto" w:fill="auto"/>
            <w:noWrap/>
            <w:vAlign w:val="center"/>
            <w:hideMark/>
          </w:tcPr>
          <w:p w14:paraId="025F57CE" w14:textId="77777777" w:rsidR="00BF4947" w:rsidRPr="00C37A11" w:rsidRDefault="00BF4947" w:rsidP="00BF4947">
            <w:pPr>
              <w:jc w:val="right"/>
              <w:rPr>
                <w:rFonts w:cs="Calibri"/>
                <w:color w:val="000000"/>
                <w:sz w:val="20"/>
                <w:szCs w:val="20"/>
              </w:rPr>
            </w:pPr>
            <w:r w:rsidRPr="00C37A11">
              <w:rPr>
                <w:rFonts w:cs="Calibri"/>
                <w:color w:val="000000"/>
                <w:sz w:val="20"/>
                <w:szCs w:val="20"/>
              </w:rPr>
              <w:t>89,32</w:t>
            </w:r>
          </w:p>
        </w:tc>
        <w:tc>
          <w:tcPr>
            <w:tcW w:w="1276" w:type="dxa"/>
            <w:tcBorders>
              <w:top w:val="nil"/>
              <w:left w:val="nil"/>
              <w:bottom w:val="single" w:sz="4" w:space="0" w:color="auto"/>
              <w:right w:val="single" w:sz="4" w:space="0" w:color="auto"/>
            </w:tcBorders>
            <w:shd w:val="clear" w:color="auto" w:fill="auto"/>
            <w:noWrap/>
            <w:vAlign w:val="center"/>
            <w:hideMark/>
          </w:tcPr>
          <w:p w14:paraId="1EB81E67" w14:textId="77777777" w:rsidR="00BF4947" w:rsidRPr="00C37A11" w:rsidRDefault="00BF4947" w:rsidP="00BF4947">
            <w:pPr>
              <w:jc w:val="right"/>
              <w:rPr>
                <w:rFonts w:cs="Calibri"/>
                <w:color w:val="000000"/>
                <w:sz w:val="20"/>
                <w:szCs w:val="20"/>
              </w:rPr>
            </w:pPr>
            <w:r w:rsidRPr="00C37A11">
              <w:rPr>
                <w:rFonts w:cs="Calibri"/>
                <w:color w:val="000000"/>
                <w:sz w:val="20"/>
                <w:szCs w:val="20"/>
              </w:rPr>
              <w:t>109,63</w:t>
            </w:r>
          </w:p>
        </w:tc>
        <w:tc>
          <w:tcPr>
            <w:tcW w:w="1134" w:type="dxa"/>
            <w:tcBorders>
              <w:top w:val="nil"/>
              <w:left w:val="nil"/>
              <w:bottom w:val="single" w:sz="4" w:space="0" w:color="auto"/>
              <w:right w:val="single" w:sz="4" w:space="0" w:color="auto"/>
            </w:tcBorders>
            <w:shd w:val="clear" w:color="auto" w:fill="auto"/>
            <w:noWrap/>
            <w:vAlign w:val="center"/>
            <w:hideMark/>
          </w:tcPr>
          <w:p w14:paraId="1873217A" w14:textId="77777777" w:rsidR="00BF4947" w:rsidRPr="00C37A11" w:rsidRDefault="00BF4947" w:rsidP="00BF4947">
            <w:pPr>
              <w:jc w:val="right"/>
              <w:rPr>
                <w:rFonts w:cs="Calibri"/>
                <w:color w:val="000000"/>
                <w:sz w:val="20"/>
                <w:szCs w:val="20"/>
              </w:rPr>
            </w:pPr>
            <w:r w:rsidRPr="00C37A11">
              <w:rPr>
                <w:rFonts w:cs="Calibri"/>
                <w:color w:val="000000"/>
                <w:sz w:val="20"/>
                <w:szCs w:val="20"/>
              </w:rPr>
              <w:t>118,49</w:t>
            </w:r>
          </w:p>
        </w:tc>
      </w:tr>
    </w:tbl>
    <w:p w14:paraId="5F3CBE1C" w14:textId="77777777" w:rsidR="00531BBD" w:rsidRPr="00C37A11" w:rsidRDefault="004B1946" w:rsidP="007020FE">
      <w:pPr>
        <w:pStyle w:val="Default"/>
        <w:jc w:val="both"/>
        <w:rPr>
          <w:rFonts w:ascii="Arial Narrow" w:hAnsi="Arial Narrow"/>
          <w:i/>
          <w:color w:val="auto"/>
          <w:sz w:val="16"/>
          <w:szCs w:val="16"/>
          <w:lang w:val="lt-LT"/>
        </w:rPr>
      </w:pPr>
      <w:r w:rsidRPr="00C37A11">
        <w:rPr>
          <w:rFonts w:ascii="Arial Narrow" w:hAnsi="Arial Narrow"/>
          <w:i/>
          <w:color w:val="auto"/>
          <w:sz w:val="16"/>
          <w:szCs w:val="16"/>
          <w:lang w:val="lt-LT"/>
        </w:rPr>
        <w:t>(šaltinis: Higienos institutas)</w:t>
      </w:r>
    </w:p>
    <w:p w14:paraId="38560F04" w14:textId="77777777" w:rsidR="00507635" w:rsidRPr="00C37A11" w:rsidRDefault="00507635" w:rsidP="007020FE">
      <w:pPr>
        <w:pStyle w:val="Default"/>
        <w:jc w:val="both"/>
        <w:rPr>
          <w:rFonts w:ascii="Arial Narrow" w:hAnsi="Arial Narrow"/>
          <w:i/>
          <w:color w:val="auto"/>
          <w:sz w:val="16"/>
          <w:szCs w:val="16"/>
          <w:lang w:val="lt-LT"/>
        </w:rPr>
      </w:pPr>
    </w:p>
    <w:p w14:paraId="588AD3EF" w14:textId="77777777" w:rsidR="009248C1" w:rsidRPr="00C37A11" w:rsidRDefault="005163BA" w:rsidP="009248C1">
      <w:pPr>
        <w:pStyle w:val="Default"/>
        <w:ind w:firstLine="851"/>
        <w:jc w:val="both"/>
        <w:rPr>
          <w:rFonts w:ascii="Arial Narrow" w:hAnsi="Arial Narrow"/>
          <w:bCs/>
          <w:color w:val="auto"/>
          <w:lang w:val="lt-LT"/>
        </w:rPr>
      </w:pPr>
      <w:r w:rsidRPr="00C37A11">
        <w:rPr>
          <w:rFonts w:ascii="Arial Narrow" w:hAnsi="Arial Narrow"/>
          <w:bCs/>
          <w:color w:val="auto"/>
          <w:lang w:val="lt-LT"/>
        </w:rPr>
        <w:t>T</w:t>
      </w:r>
      <w:r w:rsidR="009248C1" w:rsidRPr="00C37A11">
        <w:rPr>
          <w:rFonts w:ascii="Arial Narrow" w:hAnsi="Arial Narrow"/>
          <w:bCs/>
          <w:color w:val="auto"/>
          <w:lang w:val="lt-LT"/>
        </w:rPr>
        <w:t xml:space="preserve">ikslinių grupių sergamumo rodikliai </w:t>
      </w:r>
      <w:r w:rsidR="009D5FF2" w:rsidRPr="00C37A11">
        <w:rPr>
          <w:rFonts w:ascii="Arial Narrow" w:hAnsi="Arial Narrow"/>
          <w:bCs/>
          <w:color w:val="auto"/>
          <w:lang w:val="lt-LT"/>
        </w:rPr>
        <w:t>Telšių</w:t>
      </w:r>
      <w:r w:rsidRPr="00C37A11">
        <w:rPr>
          <w:rFonts w:ascii="Arial Narrow" w:hAnsi="Arial Narrow"/>
          <w:bCs/>
          <w:color w:val="auto"/>
          <w:lang w:val="lt-LT"/>
        </w:rPr>
        <w:t xml:space="preserve"> regione </w:t>
      </w:r>
      <w:r w:rsidR="009248C1" w:rsidRPr="00C37A11">
        <w:rPr>
          <w:rFonts w:ascii="Arial Narrow" w:hAnsi="Arial Narrow"/>
          <w:bCs/>
          <w:color w:val="auto"/>
          <w:lang w:val="lt-LT"/>
        </w:rPr>
        <w:t xml:space="preserve">pateikti žemiau. </w:t>
      </w:r>
      <w:r w:rsidRPr="00C37A11">
        <w:rPr>
          <w:rFonts w:ascii="Arial Narrow" w:hAnsi="Arial Narrow"/>
          <w:bCs/>
          <w:color w:val="auto"/>
          <w:lang w:val="lt-LT"/>
        </w:rPr>
        <w:t>Matyti, kad bendras se</w:t>
      </w:r>
      <w:r w:rsidRPr="00C37A11">
        <w:rPr>
          <w:rFonts w:ascii="Arial Narrow" w:hAnsi="Arial Narrow"/>
          <w:bCs/>
          <w:color w:val="auto"/>
          <w:lang w:val="lt-LT"/>
        </w:rPr>
        <w:t>r</w:t>
      </w:r>
      <w:r w:rsidRPr="00C37A11">
        <w:rPr>
          <w:rFonts w:ascii="Arial Narrow" w:hAnsi="Arial Narrow"/>
          <w:bCs/>
          <w:color w:val="auto"/>
          <w:lang w:val="lt-LT"/>
        </w:rPr>
        <w:t xml:space="preserve">gančiųjų skaičius </w:t>
      </w:r>
      <w:r w:rsidR="009D5FF2" w:rsidRPr="00C37A11">
        <w:rPr>
          <w:rFonts w:ascii="Arial Narrow" w:hAnsi="Arial Narrow"/>
          <w:bCs/>
          <w:color w:val="auto"/>
          <w:lang w:val="lt-LT"/>
        </w:rPr>
        <w:t>Telšių</w:t>
      </w:r>
      <w:r w:rsidRPr="00C37A11">
        <w:rPr>
          <w:rFonts w:ascii="Arial Narrow" w:hAnsi="Arial Narrow"/>
          <w:bCs/>
          <w:color w:val="auto"/>
          <w:lang w:val="lt-LT"/>
        </w:rPr>
        <w:t xml:space="preserve"> regione paskutiniais metais </w:t>
      </w:r>
      <w:r w:rsidR="009D5FF2" w:rsidRPr="00C37A11">
        <w:rPr>
          <w:rFonts w:ascii="Arial Narrow" w:hAnsi="Arial Narrow"/>
          <w:bCs/>
          <w:color w:val="auto"/>
          <w:lang w:val="lt-LT"/>
        </w:rPr>
        <w:t>padidėjo</w:t>
      </w:r>
      <w:r w:rsidRPr="00C37A11">
        <w:rPr>
          <w:rFonts w:ascii="Arial Narrow" w:hAnsi="Arial Narrow"/>
          <w:bCs/>
          <w:color w:val="auto"/>
          <w:lang w:val="lt-LT"/>
        </w:rPr>
        <w:t xml:space="preserve"> nuo 1</w:t>
      </w:r>
      <w:r w:rsidR="009D5FF2" w:rsidRPr="00C37A11">
        <w:rPr>
          <w:rFonts w:ascii="Arial Narrow" w:hAnsi="Arial Narrow"/>
          <w:bCs/>
          <w:color w:val="auto"/>
          <w:lang w:val="lt-LT"/>
        </w:rPr>
        <w:t>368</w:t>
      </w:r>
      <w:r w:rsidRPr="00C37A11">
        <w:rPr>
          <w:rFonts w:ascii="Arial Narrow" w:hAnsi="Arial Narrow"/>
          <w:bCs/>
          <w:color w:val="auto"/>
          <w:lang w:val="lt-LT"/>
        </w:rPr>
        <w:t xml:space="preserve"> iki 15</w:t>
      </w:r>
      <w:r w:rsidR="009D5FF2" w:rsidRPr="00C37A11">
        <w:rPr>
          <w:rFonts w:ascii="Arial Narrow" w:hAnsi="Arial Narrow"/>
          <w:bCs/>
          <w:color w:val="auto"/>
          <w:lang w:val="lt-LT"/>
        </w:rPr>
        <w:t>13</w:t>
      </w:r>
      <w:r w:rsidRPr="00C37A11">
        <w:rPr>
          <w:rFonts w:ascii="Arial Narrow" w:hAnsi="Arial Narrow"/>
          <w:bCs/>
          <w:color w:val="auto"/>
          <w:lang w:val="lt-LT"/>
        </w:rPr>
        <w:t xml:space="preserve"> asmenų.</w:t>
      </w:r>
      <w:r w:rsidR="000132C8" w:rsidRPr="00C37A11">
        <w:rPr>
          <w:rFonts w:ascii="Arial Narrow" w:hAnsi="Arial Narrow"/>
          <w:lang w:val="lt-LT"/>
        </w:rPr>
        <w:t xml:space="preserve"> Projekto tiksl</w:t>
      </w:r>
      <w:r w:rsidR="000132C8" w:rsidRPr="00C37A11">
        <w:rPr>
          <w:rFonts w:ascii="Arial Narrow" w:hAnsi="Arial Narrow"/>
          <w:lang w:val="lt-LT"/>
        </w:rPr>
        <w:t>i</w:t>
      </w:r>
      <w:r w:rsidR="000132C8" w:rsidRPr="00C37A11">
        <w:rPr>
          <w:rFonts w:ascii="Arial Narrow" w:hAnsi="Arial Narrow"/>
          <w:lang w:val="lt-LT"/>
        </w:rPr>
        <w:t>nė grupė yra suaugę asmenys, turintys proto ir/ar psichinę negalią, kurių skaičius 2014-2018 m. atiti</w:t>
      </w:r>
      <w:r w:rsidR="000132C8" w:rsidRPr="00C37A11">
        <w:rPr>
          <w:rFonts w:ascii="Arial Narrow" w:hAnsi="Arial Narrow"/>
          <w:lang w:val="lt-LT"/>
        </w:rPr>
        <w:t>n</w:t>
      </w:r>
      <w:r w:rsidR="000132C8" w:rsidRPr="00C37A11">
        <w:rPr>
          <w:rFonts w:ascii="Arial Narrow" w:hAnsi="Arial Narrow"/>
          <w:lang w:val="lt-LT"/>
        </w:rPr>
        <w:t xml:space="preserve">kamai didėjo nuo 1.262 </w:t>
      </w:r>
      <w:r w:rsidR="000132C8" w:rsidRPr="00C37A11">
        <w:rPr>
          <w:rFonts w:ascii="Arial Narrow" w:hAnsi="Arial Narrow" w:cs="Calibri"/>
          <w:lang w:val="lt-LT"/>
        </w:rPr>
        <w:t xml:space="preserve"> iki 1.410 asmenų.</w:t>
      </w:r>
    </w:p>
    <w:p w14:paraId="60F15C9A" w14:textId="77777777" w:rsidR="009248C1" w:rsidRPr="00C37A11" w:rsidRDefault="009248C1" w:rsidP="009248C1">
      <w:pPr>
        <w:pStyle w:val="Default"/>
        <w:jc w:val="both"/>
        <w:rPr>
          <w:rFonts w:ascii="Arial Narrow" w:hAnsi="Arial Narrow"/>
          <w:bCs/>
          <w:color w:val="auto"/>
          <w:lang w:val="lt-LT"/>
        </w:rPr>
      </w:pPr>
    </w:p>
    <w:p w14:paraId="267A658D" w14:textId="6A93356F" w:rsidR="009248C1" w:rsidRPr="00C37A11" w:rsidRDefault="009248C1" w:rsidP="009248C1">
      <w:pPr>
        <w:pStyle w:val="Default"/>
        <w:jc w:val="both"/>
        <w:rPr>
          <w:rFonts w:ascii="Arial Narrow" w:hAnsi="Arial Narrow"/>
          <w:b/>
          <w:bCs/>
          <w:color w:val="auto"/>
          <w:lang w:val="lt-LT"/>
        </w:rPr>
      </w:pPr>
      <w:r w:rsidRPr="00C37A11">
        <w:rPr>
          <w:rFonts w:ascii="Arial Narrow" w:hAnsi="Arial Narrow"/>
          <w:b/>
          <w:bCs/>
          <w:color w:val="auto"/>
          <w:lang w:val="lt-LT"/>
        </w:rPr>
        <w:t>1.</w:t>
      </w:r>
      <w:r w:rsidR="00F83816" w:rsidRPr="00C37A11">
        <w:rPr>
          <w:rFonts w:ascii="Arial Narrow" w:hAnsi="Arial Narrow"/>
          <w:b/>
          <w:bCs/>
          <w:color w:val="auto"/>
          <w:lang w:val="lt-LT"/>
        </w:rPr>
        <w:t>19</w:t>
      </w:r>
      <w:r w:rsidRPr="00C37A11">
        <w:rPr>
          <w:rFonts w:ascii="Arial Narrow" w:hAnsi="Arial Narrow"/>
          <w:b/>
          <w:bCs/>
          <w:color w:val="auto"/>
          <w:lang w:val="lt-LT"/>
        </w:rPr>
        <w:t xml:space="preserve"> lentelė. </w:t>
      </w:r>
      <w:r w:rsidR="00DD0D8F" w:rsidRPr="00C37A11">
        <w:rPr>
          <w:rFonts w:ascii="Arial Narrow" w:hAnsi="Arial Narrow"/>
          <w:b/>
          <w:bCs/>
          <w:color w:val="auto"/>
          <w:lang w:val="lt-LT"/>
        </w:rPr>
        <w:t xml:space="preserve">Proto </w:t>
      </w:r>
      <w:r w:rsidRPr="00C37A11">
        <w:rPr>
          <w:rFonts w:ascii="Arial Narrow" w:hAnsi="Arial Narrow"/>
          <w:b/>
          <w:bCs/>
          <w:color w:val="auto"/>
          <w:lang w:val="lt-LT"/>
        </w:rPr>
        <w:t>negalią turinčių asmenų (TLK 70-79) skaičiaus tendencijos</w:t>
      </w:r>
    </w:p>
    <w:p w14:paraId="40969163" w14:textId="77777777" w:rsidR="00C86069" w:rsidRPr="00C37A11" w:rsidRDefault="00C86069" w:rsidP="009248C1">
      <w:pPr>
        <w:pStyle w:val="Default"/>
        <w:jc w:val="both"/>
        <w:rPr>
          <w:rFonts w:ascii="Arial Narrow" w:hAnsi="Arial Narrow"/>
          <w:i/>
          <w:color w:val="auto"/>
          <w:sz w:val="16"/>
          <w:szCs w:val="16"/>
          <w:lang w:val="lt-LT"/>
        </w:rPr>
      </w:pPr>
    </w:p>
    <w:tbl>
      <w:tblPr>
        <w:tblW w:w="9351" w:type="dxa"/>
        <w:tblLook w:val="04A0" w:firstRow="1" w:lastRow="0" w:firstColumn="1" w:lastColumn="0" w:noHBand="0" w:noVBand="1"/>
      </w:tblPr>
      <w:tblGrid>
        <w:gridCol w:w="563"/>
        <w:gridCol w:w="3260"/>
        <w:gridCol w:w="1417"/>
        <w:gridCol w:w="992"/>
        <w:gridCol w:w="1134"/>
        <w:gridCol w:w="993"/>
        <w:gridCol w:w="992"/>
      </w:tblGrid>
      <w:tr w:rsidR="00C86069" w:rsidRPr="00C37A11" w14:paraId="4CE89845" w14:textId="77777777" w:rsidTr="004B4782">
        <w:trPr>
          <w:trHeight w:val="330"/>
        </w:trPr>
        <w:tc>
          <w:tcPr>
            <w:tcW w:w="5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B546186"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E345D" w14:textId="77777777" w:rsidR="00C86069" w:rsidRPr="00C37A11" w:rsidRDefault="00C86069" w:rsidP="00C86069">
            <w:pPr>
              <w:jc w:val="center"/>
              <w:rPr>
                <w:b/>
                <w:color w:val="000000"/>
                <w:sz w:val="20"/>
                <w:szCs w:val="20"/>
              </w:rPr>
            </w:pPr>
            <w:r w:rsidRPr="00C37A11">
              <w:rPr>
                <w:b/>
                <w:color w:val="000000"/>
                <w:sz w:val="20"/>
                <w:szCs w:val="20"/>
              </w:rPr>
              <w:t>Telšių regionas</w:t>
            </w:r>
          </w:p>
        </w:tc>
        <w:tc>
          <w:tcPr>
            <w:tcW w:w="5528"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A9B8FCD" w14:textId="77777777" w:rsidR="00C86069" w:rsidRPr="00C37A11" w:rsidRDefault="00C86069" w:rsidP="00C86069">
            <w:pPr>
              <w:jc w:val="center"/>
              <w:rPr>
                <w:b/>
                <w:color w:val="000000"/>
                <w:sz w:val="20"/>
                <w:szCs w:val="20"/>
              </w:rPr>
            </w:pPr>
            <w:r w:rsidRPr="00C37A11">
              <w:rPr>
                <w:b/>
                <w:color w:val="000000"/>
                <w:sz w:val="20"/>
                <w:szCs w:val="20"/>
              </w:rPr>
              <w:t>Asmenų skaičius metų pabaigoje</w:t>
            </w:r>
          </w:p>
        </w:tc>
      </w:tr>
      <w:tr w:rsidR="00C86069" w:rsidRPr="00C37A11" w14:paraId="19613697" w14:textId="77777777" w:rsidTr="004B4782">
        <w:trPr>
          <w:trHeight w:val="330"/>
        </w:trPr>
        <w:tc>
          <w:tcPr>
            <w:tcW w:w="5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65F05" w14:textId="77777777" w:rsidR="00C86069" w:rsidRPr="00C37A11" w:rsidRDefault="00C86069" w:rsidP="00C86069">
            <w:pPr>
              <w:jc w:val="left"/>
              <w:rPr>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7EF06" w14:textId="77777777" w:rsidR="00C86069" w:rsidRPr="00C37A11" w:rsidRDefault="00C86069" w:rsidP="00C86069">
            <w:pPr>
              <w:jc w:val="left"/>
              <w:rPr>
                <w:b/>
                <w:color w:val="000000"/>
                <w:sz w:val="20"/>
                <w:szCs w:val="20"/>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62399976" w14:textId="77777777" w:rsidR="00C86069" w:rsidRPr="00C37A11" w:rsidRDefault="00C86069" w:rsidP="00C86069">
            <w:pPr>
              <w:jc w:val="center"/>
              <w:rPr>
                <w:b/>
                <w:color w:val="000000"/>
                <w:sz w:val="20"/>
                <w:szCs w:val="20"/>
              </w:rPr>
            </w:pPr>
            <w:r w:rsidRPr="00C37A11">
              <w:rPr>
                <w:b/>
                <w:color w:val="000000"/>
                <w:sz w:val="20"/>
                <w:szCs w:val="20"/>
              </w:rPr>
              <w:t>2014</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6C12D5D" w14:textId="77777777" w:rsidR="00C86069" w:rsidRPr="00C37A11" w:rsidRDefault="00C86069" w:rsidP="00C86069">
            <w:pPr>
              <w:jc w:val="center"/>
              <w:rPr>
                <w:b/>
                <w:color w:val="000000"/>
                <w:sz w:val="20"/>
                <w:szCs w:val="20"/>
              </w:rPr>
            </w:pPr>
            <w:r w:rsidRPr="00C37A11">
              <w:rPr>
                <w:b/>
                <w:color w:val="000000"/>
                <w:sz w:val="20"/>
                <w:szCs w:val="20"/>
              </w:rPr>
              <w:t>2015</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4BF63F65" w14:textId="77777777" w:rsidR="00C86069" w:rsidRPr="00C37A11" w:rsidRDefault="00C86069" w:rsidP="00C86069">
            <w:pPr>
              <w:jc w:val="center"/>
              <w:rPr>
                <w:b/>
                <w:color w:val="000000"/>
                <w:sz w:val="20"/>
                <w:szCs w:val="20"/>
              </w:rPr>
            </w:pPr>
            <w:r w:rsidRPr="00C37A11">
              <w:rPr>
                <w:b/>
                <w:color w:val="000000"/>
                <w:sz w:val="20"/>
                <w:szCs w:val="20"/>
              </w:rPr>
              <w:t>2016</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40EAF423" w14:textId="77777777" w:rsidR="00C86069" w:rsidRPr="00C37A11" w:rsidRDefault="00C86069" w:rsidP="00C86069">
            <w:pPr>
              <w:jc w:val="center"/>
              <w:rPr>
                <w:b/>
                <w:color w:val="000000"/>
                <w:sz w:val="20"/>
                <w:szCs w:val="20"/>
              </w:rPr>
            </w:pPr>
            <w:r w:rsidRPr="00C37A11">
              <w:rPr>
                <w:b/>
                <w:color w:val="000000"/>
                <w:sz w:val="20"/>
                <w:szCs w:val="20"/>
              </w:rPr>
              <w:t>2017</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10A4B284" w14:textId="77777777" w:rsidR="00C86069" w:rsidRPr="00C37A11" w:rsidRDefault="00C86069" w:rsidP="00C86069">
            <w:pPr>
              <w:jc w:val="center"/>
              <w:rPr>
                <w:b/>
                <w:color w:val="000000"/>
                <w:sz w:val="20"/>
                <w:szCs w:val="20"/>
              </w:rPr>
            </w:pPr>
            <w:r w:rsidRPr="00C37A11">
              <w:rPr>
                <w:b/>
                <w:color w:val="000000"/>
                <w:sz w:val="20"/>
                <w:szCs w:val="20"/>
              </w:rPr>
              <w:t>2018</w:t>
            </w:r>
          </w:p>
        </w:tc>
      </w:tr>
      <w:tr w:rsidR="00C86069" w:rsidRPr="00C37A11" w14:paraId="7C0FAE4E" w14:textId="77777777" w:rsidTr="004B4782">
        <w:trPr>
          <w:trHeight w:val="6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1780104" w14:textId="77777777" w:rsidR="00C86069" w:rsidRPr="00C37A11" w:rsidRDefault="00C86069" w:rsidP="00C86069">
            <w:pPr>
              <w:jc w:val="center"/>
              <w:rPr>
                <w:b/>
                <w:bCs/>
                <w:color w:val="000000"/>
                <w:sz w:val="20"/>
                <w:szCs w:val="20"/>
              </w:rPr>
            </w:pPr>
            <w:r w:rsidRPr="00C37A11">
              <w:rPr>
                <w:b/>
                <w:bCs/>
                <w:color w:val="000000"/>
                <w:sz w:val="20"/>
                <w:szCs w:val="20"/>
              </w:rPr>
              <w:t>1.</w:t>
            </w:r>
          </w:p>
        </w:tc>
        <w:tc>
          <w:tcPr>
            <w:tcW w:w="3260" w:type="dxa"/>
            <w:tcBorders>
              <w:top w:val="nil"/>
              <w:left w:val="nil"/>
              <w:bottom w:val="single" w:sz="4" w:space="0" w:color="auto"/>
              <w:right w:val="single" w:sz="4" w:space="0" w:color="auto"/>
            </w:tcBorders>
            <w:shd w:val="clear" w:color="auto" w:fill="auto"/>
            <w:noWrap/>
            <w:vAlign w:val="center"/>
            <w:hideMark/>
          </w:tcPr>
          <w:p w14:paraId="33CBDF34" w14:textId="77777777" w:rsidR="00C86069" w:rsidRPr="00C37A11" w:rsidRDefault="00C86069" w:rsidP="00C86069">
            <w:pPr>
              <w:rPr>
                <w:b/>
                <w:bCs/>
                <w:color w:val="000000"/>
                <w:sz w:val="20"/>
                <w:szCs w:val="20"/>
              </w:rPr>
            </w:pPr>
            <w:r w:rsidRPr="00C37A11">
              <w:rPr>
                <w:b/>
                <w:bCs/>
                <w:color w:val="000000"/>
                <w:sz w:val="20"/>
                <w:szCs w:val="20"/>
              </w:rPr>
              <w:t>Vaikų (iki 17 m. amžiaus) su proto negalia  (TLK F70-F79)</w:t>
            </w:r>
            <w:r w:rsidR="00E47D44" w:rsidRPr="00C37A11">
              <w:rPr>
                <w:b/>
                <w:bCs/>
                <w:color w:val="000000"/>
                <w:sz w:val="20"/>
                <w:szCs w:val="20"/>
              </w:rPr>
              <w:t xml:space="preserve"> </w:t>
            </w:r>
            <w:r w:rsidRPr="00C37A11">
              <w:rPr>
                <w:b/>
                <w:bCs/>
                <w:color w:val="000000"/>
                <w:sz w:val="20"/>
                <w:szCs w:val="20"/>
              </w:rPr>
              <w:t>skaičius 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3EA52F" w14:textId="77777777" w:rsidR="00C86069" w:rsidRPr="00C37A11" w:rsidRDefault="00C86069" w:rsidP="00C86069">
            <w:pPr>
              <w:jc w:val="center"/>
              <w:rPr>
                <w:b/>
                <w:bCs/>
                <w:color w:val="000000"/>
                <w:sz w:val="20"/>
                <w:szCs w:val="20"/>
              </w:rPr>
            </w:pPr>
            <w:r w:rsidRPr="00C37A11">
              <w:rPr>
                <w:b/>
                <w:bCs/>
                <w:color w:val="000000"/>
                <w:sz w:val="20"/>
                <w:szCs w:val="20"/>
              </w:rPr>
              <w:t>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53C701" w14:textId="77777777" w:rsidR="00C86069" w:rsidRPr="00C37A11" w:rsidRDefault="00C86069" w:rsidP="00C86069">
            <w:pPr>
              <w:jc w:val="center"/>
              <w:rPr>
                <w:b/>
                <w:bCs/>
                <w:color w:val="000000"/>
                <w:sz w:val="20"/>
                <w:szCs w:val="20"/>
              </w:rPr>
            </w:pPr>
            <w:r w:rsidRPr="00C37A11">
              <w:rPr>
                <w:b/>
                <w:bCs/>
                <w:color w:val="000000"/>
                <w:sz w:val="20"/>
                <w:szCs w:val="20"/>
              </w:rPr>
              <w:t>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063D6A" w14:textId="77777777" w:rsidR="00C86069" w:rsidRPr="00C37A11" w:rsidRDefault="00C86069" w:rsidP="00C86069">
            <w:pPr>
              <w:jc w:val="center"/>
              <w:rPr>
                <w:b/>
                <w:bCs/>
                <w:color w:val="000000"/>
                <w:sz w:val="20"/>
                <w:szCs w:val="20"/>
              </w:rPr>
            </w:pPr>
            <w:r w:rsidRPr="00C37A11">
              <w:rPr>
                <w:b/>
                <w:bCs/>
                <w:color w:val="000000"/>
                <w:sz w:val="20"/>
                <w:szCs w:val="20"/>
              </w:rPr>
              <w:t>110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6EF35C" w14:textId="77777777" w:rsidR="00C86069" w:rsidRPr="00C37A11" w:rsidRDefault="00C86069" w:rsidP="00C86069">
            <w:pPr>
              <w:jc w:val="center"/>
              <w:rPr>
                <w:b/>
                <w:bCs/>
                <w:color w:val="000000"/>
                <w:sz w:val="20"/>
                <w:szCs w:val="20"/>
              </w:rPr>
            </w:pPr>
            <w:r w:rsidRPr="00C37A11">
              <w:rPr>
                <w:b/>
                <w:bCs/>
                <w:color w:val="000000"/>
                <w:sz w:val="20"/>
                <w:szCs w:val="20"/>
              </w:rPr>
              <w:t>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AE0D1" w14:textId="77777777" w:rsidR="00C86069" w:rsidRPr="00C37A11" w:rsidRDefault="00C86069" w:rsidP="00C86069">
            <w:pPr>
              <w:jc w:val="center"/>
              <w:rPr>
                <w:b/>
                <w:bCs/>
                <w:color w:val="000000"/>
                <w:sz w:val="20"/>
                <w:szCs w:val="20"/>
              </w:rPr>
            </w:pPr>
            <w:r w:rsidRPr="00C37A11">
              <w:rPr>
                <w:b/>
                <w:bCs/>
                <w:color w:val="000000"/>
                <w:sz w:val="20"/>
                <w:szCs w:val="20"/>
              </w:rPr>
              <w:t>96</w:t>
            </w:r>
          </w:p>
        </w:tc>
      </w:tr>
      <w:tr w:rsidR="00C86069" w:rsidRPr="00C37A11" w14:paraId="3562531A"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09ED443"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6841AD6F" w14:textId="77777777" w:rsidR="00C86069" w:rsidRPr="00C37A11" w:rsidRDefault="00C86069" w:rsidP="00C86069">
            <w:pPr>
              <w:jc w:val="center"/>
              <w:rPr>
                <w:color w:val="000000"/>
                <w:sz w:val="20"/>
                <w:szCs w:val="20"/>
              </w:rPr>
            </w:pPr>
            <w:r w:rsidRPr="00C37A11">
              <w:rPr>
                <w:color w:val="000000"/>
                <w:sz w:val="20"/>
                <w:szCs w:val="20"/>
              </w:rPr>
              <w:t>Mažeikių r. sav.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A763C7" w14:textId="77777777" w:rsidR="00C86069" w:rsidRPr="00C37A11" w:rsidRDefault="00C86069" w:rsidP="00E47D44">
            <w:pPr>
              <w:jc w:val="right"/>
              <w:rPr>
                <w:color w:val="000000"/>
                <w:sz w:val="20"/>
                <w:szCs w:val="20"/>
              </w:rPr>
            </w:pPr>
            <w:r w:rsidRPr="00C37A11">
              <w:rPr>
                <w:color w:val="000000"/>
                <w:sz w:val="20"/>
                <w:szCs w:val="20"/>
              </w:rPr>
              <w:t>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AB902D" w14:textId="77777777" w:rsidR="00C86069" w:rsidRPr="00C37A11" w:rsidRDefault="00C86069" w:rsidP="00E47D44">
            <w:pPr>
              <w:jc w:val="right"/>
              <w:rPr>
                <w:color w:val="000000"/>
                <w:sz w:val="20"/>
                <w:szCs w:val="20"/>
              </w:rPr>
            </w:pPr>
            <w:r w:rsidRPr="00C37A11">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C6E1BE" w14:textId="77777777" w:rsidR="00C86069" w:rsidRPr="00C37A11" w:rsidRDefault="00C86069" w:rsidP="00E47D44">
            <w:pPr>
              <w:jc w:val="right"/>
              <w:rPr>
                <w:color w:val="000000"/>
                <w:sz w:val="20"/>
                <w:szCs w:val="20"/>
              </w:rPr>
            </w:pPr>
            <w:r w:rsidRPr="00C37A11">
              <w:rPr>
                <w:color w:val="000000"/>
                <w:sz w:val="20"/>
                <w:szCs w:val="20"/>
              </w:rPr>
              <w:t>56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CF163B" w14:textId="77777777" w:rsidR="00C86069" w:rsidRPr="00C37A11" w:rsidRDefault="00C86069" w:rsidP="00E47D44">
            <w:pPr>
              <w:jc w:val="right"/>
              <w:rPr>
                <w:color w:val="000000"/>
                <w:sz w:val="20"/>
                <w:szCs w:val="20"/>
              </w:rPr>
            </w:pPr>
            <w:r w:rsidRPr="00C37A11">
              <w:rPr>
                <w:color w:val="000000"/>
                <w:sz w:val="20"/>
                <w:szCs w:val="20"/>
              </w:rPr>
              <w:t>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4B7F8" w14:textId="77777777" w:rsidR="00C86069" w:rsidRPr="00C37A11" w:rsidRDefault="00C86069" w:rsidP="00E47D44">
            <w:pPr>
              <w:jc w:val="right"/>
              <w:rPr>
                <w:color w:val="000000"/>
                <w:sz w:val="20"/>
                <w:szCs w:val="20"/>
              </w:rPr>
            </w:pPr>
            <w:r w:rsidRPr="00C37A11">
              <w:rPr>
                <w:color w:val="000000"/>
                <w:sz w:val="20"/>
                <w:szCs w:val="20"/>
              </w:rPr>
              <w:t>48</w:t>
            </w:r>
          </w:p>
        </w:tc>
      </w:tr>
      <w:tr w:rsidR="00C86069" w:rsidRPr="00C37A11" w14:paraId="702A8AE4"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81AD428"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5849AF7D" w14:textId="77777777" w:rsidR="00C86069" w:rsidRPr="00C37A11" w:rsidRDefault="00C86069" w:rsidP="00C86069">
            <w:pPr>
              <w:jc w:val="center"/>
              <w:rPr>
                <w:color w:val="000000"/>
                <w:sz w:val="20"/>
                <w:szCs w:val="20"/>
              </w:rPr>
            </w:pPr>
            <w:r w:rsidRPr="00C37A11">
              <w:rPr>
                <w:color w:val="000000"/>
                <w:sz w:val="20"/>
                <w:szCs w:val="20"/>
              </w:rPr>
              <w:t>Plungės r. sav.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DE27A7" w14:textId="77777777" w:rsidR="00C86069" w:rsidRPr="00C37A11" w:rsidRDefault="00C86069" w:rsidP="00E47D44">
            <w:pPr>
              <w:jc w:val="right"/>
              <w:rPr>
                <w:color w:val="000000"/>
                <w:sz w:val="20"/>
                <w:szCs w:val="20"/>
              </w:rPr>
            </w:pPr>
            <w:r w:rsidRPr="00C37A11">
              <w:rPr>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A3F1F4" w14:textId="77777777" w:rsidR="00C86069" w:rsidRPr="00C37A11" w:rsidRDefault="00C86069" w:rsidP="00E47D44">
            <w:pPr>
              <w:jc w:val="right"/>
              <w:rPr>
                <w:color w:val="000000"/>
                <w:sz w:val="20"/>
                <w:szCs w:val="20"/>
              </w:rPr>
            </w:pPr>
            <w:r w:rsidRPr="00C37A11">
              <w:rPr>
                <w:color w:val="000000"/>
                <w:sz w:val="20"/>
                <w:szCs w:val="2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861800" w14:textId="77777777" w:rsidR="00C86069" w:rsidRPr="00C37A11" w:rsidRDefault="00C86069" w:rsidP="00E47D44">
            <w:pPr>
              <w:jc w:val="right"/>
              <w:rPr>
                <w:color w:val="000000"/>
                <w:sz w:val="20"/>
                <w:szCs w:val="20"/>
              </w:rPr>
            </w:pPr>
            <w:r w:rsidRPr="00C37A11">
              <w:rPr>
                <w:color w:val="000000"/>
                <w:sz w:val="20"/>
                <w:szCs w:val="20"/>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53834E" w14:textId="77777777" w:rsidR="00C86069" w:rsidRPr="00C37A11" w:rsidRDefault="00C86069" w:rsidP="00E47D44">
            <w:pPr>
              <w:jc w:val="right"/>
              <w:rPr>
                <w:color w:val="000000"/>
                <w:sz w:val="20"/>
                <w:szCs w:val="20"/>
              </w:rPr>
            </w:pPr>
            <w:r w:rsidRPr="00C37A11">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0FDE" w14:textId="77777777" w:rsidR="00C86069" w:rsidRPr="00C37A11" w:rsidRDefault="00C86069" w:rsidP="00E47D44">
            <w:pPr>
              <w:jc w:val="right"/>
              <w:rPr>
                <w:color w:val="000000"/>
                <w:sz w:val="20"/>
                <w:szCs w:val="20"/>
              </w:rPr>
            </w:pPr>
            <w:r w:rsidRPr="00C37A11">
              <w:rPr>
                <w:color w:val="000000"/>
                <w:sz w:val="20"/>
                <w:szCs w:val="20"/>
              </w:rPr>
              <w:t>10</w:t>
            </w:r>
          </w:p>
        </w:tc>
      </w:tr>
      <w:tr w:rsidR="00C86069" w:rsidRPr="00C37A11" w14:paraId="348D8E57"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B1F4577"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69B8AACA" w14:textId="77777777" w:rsidR="00C86069" w:rsidRPr="00C37A11" w:rsidRDefault="00C86069" w:rsidP="00C86069">
            <w:pPr>
              <w:jc w:val="center"/>
              <w:rPr>
                <w:color w:val="000000"/>
                <w:sz w:val="20"/>
                <w:szCs w:val="20"/>
              </w:rPr>
            </w:pPr>
            <w:r w:rsidRPr="00C37A11">
              <w:rPr>
                <w:color w:val="000000"/>
                <w:sz w:val="20"/>
                <w:szCs w:val="20"/>
              </w:rPr>
              <w:t>Telšių r. sav.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7CE8F0" w14:textId="77777777" w:rsidR="00C86069" w:rsidRPr="00C37A11" w:rsidRDefault="00C86069" w:rsidP="00E47D44">
            <w:pPr>
              <w:jc w:val="right"/>
              <w:rPr>
                <w:color w:val="000000"/>
                <w:sz w:val="20"/>
                <w:szCs w:val="20"/>
              </w:rPr>
            </w:pPr>
            <w:r w:rsidRPr="00C37A11">
              <w:rPr>
                <w:color w:val="000000"/>
                <w:sz w:val="20"/>
                <w:szCs w:val="20"/>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12C10" w14:textId="77777777" w:rsidR="00C86069" w:rsidRPr="00C37A11" w:rsidRDefault="00C86069" w:rsidP="00E47D44">
            <w:pPr>
              <w:jc w:val="right"/>
              <w:rPr>
                <w:color w:val="000000"/>
                <w:sz w:val="20"/>
                <w:szCs w:val="20"/>
              </w:rPr>
            </w:pPr>
            <w:r w:rsidRPr="00C37A11">
              <w:rPr>
                <w:color w:val="000000"/>
                <w:sz w:val="20"/>
                <w:szCs w:val="20"/>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41271" w14:textId="77777777" w:rsidR="00C86069" w:rsidRPr="00C37A11" w:rsidRDefault="00C86069" w:rsidP="00E47D44">
            <w:pPr>
              <w:jc w:val="right"/>
              <w:rPr>
                <w:color w:val="000000"/>
                <w:sz w:val="20"/>
                <w:szCs w:val="20"/>
              </w:rPr>
            </w:pPr>
            <w:r w:rsidRPr="00C37A11">
              <w:rPr>
                <w:color w:val="000000"/>
                <w:sz w:val="20"/>
                <w:szCs w:val="20"/>
              </w:rPr>
              <w:t>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444E79" w14:textId="77777777" w:rsidR="00C86069" w:rsidRPr="00C37A11" w:rsidRDefault="00C86069" w:rsidP="00E47D44">
            <w:pPr>
              <w:jc w:val="right"/>
              <w:rPr>
                <w:color w:val="000000"/>
                <w:sz w:val="20"/>
                <w:szCs w:val="20"/>
              </w:rPr>
            </w:pPr>
            <w:r w:rsidRPr="00C37A11">
              <w:rPr>
                <w:color w:val="000000"/>
                <w:sz w:val="20"/>
                <w:szCs w:val="20"/>
              </w:rPr>
              <w:t>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832E22" w14:textId="77777777" w:rsidR="00C86069" w:rsidRPr="00C37A11" w:rsidRDefault="00C86069" w:rsidP="00E47D44">
            <w:pPr>
              <w:jc w:val="right"/>
              <w:rPr>
                <w:color w:val="000000"/>
                <w:sz w:val="20"/>
                <w:szCs w:val="20"/>
              </w:rPr>
            </w:pPr>
            <w:r w:rsidRPr="00C37A11">
              <w:rPr>
                <w:color w:val="000000"/>
                <w:sz w:val="20"/>
                <w:szCs w:val="20"/>
              </w:rPr>
              <w:t>31</w:t>
            </w:r>
          </w:p>
        </w:tc>
      </w:tr>
      <w:tr w:rsidR="00C86069" w:rsidRPr="00C37A11" w14:paraId="0B846860"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59A7E17"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2E41412" w14:textId="77777777" w:rsidR="00C86069" w:rsidRPr="00C37A11" w:rsidRDefault="00C86069" w:rsidP="00C86069">
            <w:pPr>
              <w:jc w:val="center"/>
              <w:rPr>
                <w:color w:val="000000"/>
                <w:sz w:val="20"/>
                <w:szCs w:val="20"/>
              </w:rPr>
            </w:pPr>
            <w:r w:rsidRPr="00C37A11">
              <w:rPr>
                <w:color w:val="000000"/>
                <w:sz w:val="20"/>
                <w:szCs w:val="20"/>
              </w:rPr>
              <w:t>Rietavo sav.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E2B69B" w14:textId="77777777" w:rsidR="00C86069" w:rsidRPr="00C37A11" w:rsidRDefault="00C86069" w:rsidP="00E47D44">
            <w:pPr>
              <w:jc w:val="right"/>
              <w:rPr>
                <w:color w:val="000000"/>
                <w:sz w:val="20"/>
                <w:szCs w:val="20"/>
              </w:rPr>
            </w:pPr>
            <w:r w:rsidRPr="00C37A11">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841766" w14:textId="77777777" w:rsidR="00C86069" w:rsidRPr="00C37A11" w:rsidRDefault="00C86069" w:rsidP="00E47D44">
            <w:pPr>
              <w:jc w:val="right"/>
              <w:rPr>
                <w:color w:val="000000"/>
                <w:sz w:val="20"/>
                <w:szCs w:val="20"/>
              </w:rPr>
            </w:pPr>
            <w:r w:rsidRPr="00C37A11">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292A5" w14:textId="77777777" w:rsidR="00C86069" w:rsidRPr="00C37A11" w:rsidRDefault="00C86069" w:rsidP="00E47D44">
            <w:pPr>
              <w:jc w:val="right"/>
              <w:rPr>
                <w:color w:val="000000"/>
                <w:sz w:val="20"/>
                <w:szCs w:val="20"/>
              </w:rPr>
            </w:pPr>
            <w:r w:rsidRPr="00C37A11">
              <w:rPr>
                <w:color w:val="000000"/>
                <w:sz w:val="20"/>
                <w:szCs w:val="20"/>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409A08" w14:textId="77777777" w:rsidR="00C86069" w:rsidRPr="00C37A11" w:rsidRDefault="00C86069" w:rsidP="00E47D44">
            <w:pPr>
              <w:jc w:val="right"/>
              <w:rPr>
                <w:color w:val="000000"/>
                <w:sz w:val="20"/>
                <w:szCs w:val="20"/>
              </w:rPr>
            </w:pPr>
            <w:r w:rsidRPr="00C37A11">
              <w:rPr>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6219CB" w14:textId="77777777" w:rsidR="00C86069" w:rsidRPr="00C37A11" w:rsidRDefault="00C86069" w:rsidP="00E47D44">
            <w:pPr>
              <w:jc w:val="right"/>
              <w:rPr>
                <w:color w:val="000000"/>
                <w:sz w:val="20"/>
                <w:szCs w:val="20"/>
              </w:rPr>
            </w:pPr>
            <w:r w:rsidRPr="00C37A11">
              <w:rPr>
                <w:color w:val="000000"/>
                <w:sz w:val="20"/>
                <w:szCs w:val="20"/>
              </w:rPr>
              <w:t>7</w:t>
            </w:r>
          </w:p>
        </w:tc>
      </w:tr>
      <w:tr w:rsidR="00C86069" w:rsidRPr="00C37A11" w14:paraId="4C07BA77" w14:textId="77777777" w:rsidTr="004B4782">
        <w:trPr>
          <w:trHeight w:val="6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1A4E65E" w14:textId="77777777" w:rsidR="00C86069" w:rsidRPr="00C37A11" w:rsidRDefault="00C86069" w:rsidP="00C86069">
            <w:pPr>
              <w:jc w:val="center"/>
              <w:rPr>
                <w:b/>
                <w:bCs/>
                <w:color w:val="000000"/>
                <w:sz w:val="20"/>
                <w:szCs w:val="20"/>
              </w:rPr>
            </w:pPr>
            <w:r w:rsidRPr="00C37A11">
              <w:rPr>
                <w:b/>
                <w:bCs/>
                <w:color w:val="000000"/>
                <w:sz w:val="20"/>
                <w:szCs w:val="20"/>
              </w:rPr>
              <w:t>2</w:t>
            </w:r>
          </w:p>
        </w:tc>
        <w:tc>
          <w:tcPr>
            <w:tcW w:w="3260" w:type="dxa"/>
            <w:tcBorders>
              <w:top w:val="nil"/>
              <w:left w:val="nil"/>
              <w:bottom w:val="single" w:sz="4" w:space="0" w:color="auto"/>
              <w:right w:val="single" w:sz="4" w:space="0" w:color="auto"/>
            </w:tcBorders>
            <w:shd w:val="clear" w:color="auto" w:fill="auto"/>
            <w:noWrap/>
            <w:vAlign w:val="center"/>
            <w:hideMark/>
          </w:tcPr>
          <w:p w14:paraId="5E268687" w14:textId="77777777" w:rsidR="00C86069" w:rsidRPr="00C37A11" w:rsidRDefault="00C86069" w:rsidP="00C86069">
            <w:pPr>
              <w:rPr>
                <w:b/>
                <w:bCs/>
                <w:color w:val="000000"/>
                <w:sz w:val="20"/>
                <w:szCs w:val="20"/>
              </w:rPr>
            </w:pPr>
            <w:r w:rsidRPr="00C37A11">
              <w:rPr>
                <w:b/>
                <w:bCs/>
                <w:color w:val="000000"/>
                <w:sz w:val="20"/>
                <w:szCs w:val="20"/>
              </w:rPr>
              <w:t>Vaikų (iki 17 m. amžiaus) su psichine negalia  (TLK F20-F29)</w:t>
            </w:r>
            <w:r w:rsidR="00E47D44" w:rsidRPr="00C37A11">
              <w:rPr>
                <w:b/>
                <w:bCs/>
                <w:color w:val="000000"/>
                <w:sz w:val="20"/>
                <w:szCs w:val="20"/>
              </w:rPr>
              <w:t xml:space="preserve"> </w:t>
            </w:r>
            <w:r w:rsidRPr="00C37A11">
              <w:rPr>
                <w:b/>
                <w:bCs/>
                <w:color w:val="000000"/>
                <w:sz w:val="20"/>
                <w:szCs w:val="20"/>
              </w:rPr>
              <w:t>skaičius iš viso:</w:t>
            </w:r>
          </w:p>
        </w:tc>
        <w:tc>
          <w:tcPr>
            <w:tcW w:w="1417" w:type="dxa"/>
            <w:tcBorders>
              <w:top w:val="nil"/>
              <w:left w:val="nil"/>
              <w:bottom w:val="single" w:sz="4" w:space="0" w:color="auto"/>
              <w:right w:val="single" w:sz="4" w:space="0" w:color="auto"/>
            </w:tcBorders>
            <w:shd w:val="clear" w:color="auto" w:fill="auto"/>
            <w:vAlign w:val="center"/>
            <w:hideMark/>
          </w:tcPr>
          <w:p w14:paraId="0703D5EB" w14:textId="77777777" w:rsidR="00C86069" w:rsidRPr="00C37A11" w:rsidRDefault="00C86069" w:rsidP="00C86069">
            <w:pPr>
              <w:jc w:val="center"/>
              <w:rPr>
                <w:b/>
                <w:bCs/>
                <w:color w:val="000000"/>
                <w:sz w:val="20"/>
                <w:szCs w:val="20"/>
              </w:rPr>
            </w:pPr>
            <w:r w:rsidRPr="00C37A11">
              <w:rPr>
                <w:b/>
                <w:bCs/>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393248ED" w14:textId="77777777" w:rsidR="00C86069" w:rsidRPr="00C37A11" w:rsidRDefault="00C86069" w:rsidP="00C86069">
            <w:pPr>
              <w:jc w:val="center"/>
              <w:rPr>
                <w:b/>
                <w:bCs/>
                <w:color w:val="000000"/>
                <w:sz w:val="20"/>
                <w:szCs w:val="20"/>
              </w:rPr>
            </w:pPr>
            <w:r w:rsidRPr="00C37A11">
              <w:rPr>
                <w:b/>
                <w:bCs/>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59247A8C" w14:textId="77777777" w:rsidR="00C86069" w:rsidRPr="00C37A11" w:rsidRDefault="00C86069" w:rsidP="00C86069">
            <w:pPr>
              <w:jc w:val="center"/>
              <w:rPr>
                <w:b/>
                <w:bCs/>
                <w:color w:val="000000"/>
                <w:sz w:val="20"/>
                <w:szCs w:val="20"/>
              </w:rPr>
            </w:pPr>
            <w:r w:rsidRPr="00C37A11">
              <w:rPr>
                <w:b/>
                <w:bCs/>
                <w:color w:val="000000"/>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14:paraId="677E2D84" w14:textId="77777777" w:rsidR="00C86069" w:rsidRPr="00C37A11" w:rsidRDefault="00C86069" w:rsidP="00C86069">
            <w:pPr>
              <w:jc w:val="center"/>
              <w:rPr>
                <w:b/>
                <w:bCs/>
                <w:color w:val="000000"/>
                <w:sz w:val="20"/>
                <w:szCs w:val="20"/>
              </w:rPr>
            </w:pPr>
            <w:r w:rsidRPr="00C37A11">
              <w:rPr>
                <w:b/>
                <w:bCs/>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14:paraId="6EA506EE" w14:textId="77777777" w:rsidR="00C86069" w:rsidRPr="00C37A11" w:rsidRDefault="00C86069" w:rsidP="00C86069">
            <w:pPr>
              <w:jc w:val="center"/>
              <w:rPr>
                <w:b/>
                <w:bCs/>
                <w:color w:val="000000"/>
                <w:sz w:val="20"/>
                <w:szCs w:val="20"/>
              </w:rPr>
            </w:pPr>
            <w:r w:rsidRPr="00C37A11">
              <w:rPr>
                <w:b/>
                <w:bCs/>
                <w:color w:val="000000"/>
                <w:sz w:val="20"/>
                <w:szCs w:val="20"/>
              </w:rPr>
              <w:t>7</w:t>
            </w:r>
          </w:p>
        </w:tc>
      </w:tr>
      <w:tr w:rsidR="00C86069" w:rsidRPr="00C37A11" w14:paraId="6CAB768D"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89578C"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32F07A6A" w14:textId="77777777" w:rsidR="00C86069" w:rsidRPr="00C37A11" w:rsidRDefault="00C86069" w:rsidP="00C86069">
            <w:pPr>
              <w:jc w:val="center"/>
              <w:rPr>
                <w:color w:val="000000"/>
                <w:sz w:val="20"/>
                <w:szCs w:val="20"/>
              </w:rPr>
            </w:pPr>
            <w:r w:rsidRPr="00C37A11">
              <w:rPr>
                <w:color w:val="000000"/>
                <w:sz w:val="20"/>
                <w:szCs w:val="20"/>
              </w:rPr>
              <w:t>Mažeikių r. sav.</w:t>
            </w:r>
          </w:p>
        </w:tc>
        <w:tc>
          <w:tcPr>
            <w:tcW w:w="1417" w:type="dxa"/>
            <w:tcBorders>
              <w:top w:val="nil"/>
              <w:left w:val="nil"/>
              <w:bottom w:val="single" w:sz="4" w:space="0" w:color="auto"/>
              <w:right w:val="single" w:sz="4" w:space="0" w:color="auto"/>
            </w:tcBorders>
            <w:shd w:val="clear" w:color="auto" w:fill="auto"/>
            <w:vAlign w:val="center"/>
            <w:hideMark/>
          </w:tcPr>
          <w:p w14:paraId="4E950534" w14:textId="77777777" w:rsidR="00C86069" w:rsidRPr="00C37A11" w:rsidRDefault="00C86069" w:rsidP="00E47D44">
            <w:pPr>
              <w:jc w:val="right"/>
              <w:rPr>
                <w:color w:val="000000"/>
                <w:sz w:val="20"/>
                <w:szCs w:val="20"/>
              </w:rPr>
            </w:pPr>
            <w:r w:rsidRPr="00C37A11">
              <w:rPr>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14:paraId="45F58DC8" w14:textId="77777777" w:rsidR="00C86069" w:rsidRPr="00C37A11" w:rsidRDefault="00C86069" w:rsidP="00E47D44">
            <w:pPr>
              <w:jc w:val="right"/>
              <w:rPr>
                <w:color w:val="000000"/>
                <w:sz w:val="20"/>
                <w:szCs w:val="20"/>
              </w:rPr>
            </w:pPr>
            <w:r w:rsidRPr="00C37A11">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784D0F17" w14:textId="77777777" w:rsidR="00C86069" w:rsidRPr="00C37A11" w:rsidRDefault="00C86069" w:rsidP="00E47D44">
            <w:pPr>
              <w:jc w:val="right"/>
              <w:rPr>
                <w:color w:val="000000"/>
                <w:sz w:val="20"/>
                <w:szCs w:val="20"/>
              </w:rPr>
            </w:pPr>
            <w:r w:rsidRPr="00C37A11">
              <w:rPr>
                <w:color w:val="000000"/>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14:paraId="3F48D29A" w14:textId="77777777" w:rsidR="00C86069" w:rsidRPr="00C37A11" w:rsidRDefault="00C86069" w:rsidP="00E47D44">
            <w:pPr>
              <w:jc w:val="right"/>
              <w:rPr>
                <w:color w:val="000000"/>
                <w:sz w:val="20"/>
                <w:szCs w:val="20"/>
              </w:rPr>
            </w:pPr>
            <w:r w:rsidRPr="00C37A11">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67C4317D" w14:textId="77777777" w:rsidR="00C86069" w:rsidRPr="00C37A11" w:rsidRDefault="00C86069" w:rsidP="00E47D44">
            <w:pPr>
              <w:jc w:val="right"/>
              <w:rPr>
                <w:color w:val="000000"/>
                <w:sz w:val="20"/>
                <w:szCs w:val="20"/>
              </w:rPr>
            </w:pPr>
            <w:r w:rsidRPr="00C37A11">
              <w:rPr>
                <w:color w:val="000000"/>
                <w:sz w:val="20"/>
                <w:szCs w:val="20"/>
              </w:rPr>
              <w:t>3</w:t>
            </w:r>
          </w:p>
        </w:tc>
      </w:tr>
      <w:tr w:rsidR="00C86069" w:rsidRPr="00C37A11" w14:paraId="0E65A90C"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8EFFFE1"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7A380991" w14:textId="77777777" w:rsidR="00C86069" w:rsidRPr="00C37A11" w:rsidRDefault="00C86069" w:rsidP="00C86069">
            <w:pPr>
              <w:jc w:val="center"/>
              <w:rPr>
                <w:color w:val="000000"/>
                <w:sz w:val="20"/>
                <w:szCs w:val="20"/>
              </w:rPr>
            </w:pPr>
            <w:r w:rsidRPr="00C37A11">
              <w:rPr>
                <w:color w:val="000000"/>
                <w:sz w:val="20"/>
                <w:szCs w:val="20"/>
              </w:rPr>
              <w:t>Plungės r. sav.</w:t>
            </w:r>
          </w:p>
        </w:tc>
        <w:tc>
          <w:tcPr>
            <w:tcW w:w="1417" w:type="dxa"/>
            <w:tcBorders>
              <w:top w:val="nil"/>
              <w:left w:val="nil"/>
              <w:bottom w:val="single" w:sz="4" w:space="0" w:color="auto"/>
              <w:right w:val="single" w:sz="4" w:space="0" w:color="auto"/>
            </w:tcBorders>
            <w:shd w:val="clear" w:color="auto" w:fill="auto"/>
            <w:vAlign w:val="center"/>
            <w:hideMark/>
          </w:tcPr>
          <w:p w14:paraId="52D3EDAB" w14:textId="77777777" w:rsidR="00C86069" w:rsidRPr="00C37A11" w:rsidRDefault="00C86069" w:rsidP="00E47D44">
            <w:pPr>
              <w:jc w:val="right"/>
              <w:rPr>
                <w:color w:val="000000"/>
                <w:sz w:val="20"/>
                <w:szCs w:val="20"/>
              </w:rPr>
            </w:pPr>
            <w:r w:rsidRPr="00C37A11">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2751ABD7" w14:textId="77777777" w:rsidR="00C86069" w:rsidRPr="00C37A11" w:rsidRDefault="00C86069" w:rsidP="00E47D44">
            <w:pPr>
              <w:jc w:val="right"/>
              <w:rPr>
                <w:color w:val="000000"/>
                <w:sz w:val="20"/>
                <w:szCs w:val="20"/>
              </w:rPr>
            </w:pPr>
            <w:r w:rsidRPr="00C37A11">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033A0E1B" w14:textId="77777777" w:rsidR="00C86069" w:rsidRPr="00C37A11" w:rsidRDefault="00C86069" w:rsidP="00E47D44">
            <w:pPr>
              <w:jc w:val="right"/>
              <w:rPr>
                <w:color w:val="000000"/>
                <w:sz w:val="20"/>
                <w:szCs w:val="20"/>
              </w:rPr>
            </w:pPr>
            <w:r w:rsidRPr="00C37A11">
              <w:rPr>
                <w:color w:val="000000"/>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14:paraId="653BE1B8" w14:textId="77777777" w:rsidR="00C86069" w:rsidRPr="00C37A11" w:rsidRDefault="00C86069" w:rsidP="00E47D44">
            <w:pPr>
              <w:jc w:val="right"/>
              <w:rPr>
                <w:color w:val="000000"/>
                <w:sz w:val="20"/>
                <w:szCs w:val="20"/>
              </w:rPr>
            </w:pPr>
            <w:r w:rsidRPr="00C37A11">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454F4DBA" w14:textId="77777777" w:rsidR="00C86069" w:rsidRPr="00C37A11" w:rsidRDefault="00C86069" w:rsidP="00E47D44">
            <w:pPr>
              <w:jc w:val="right"/>
              <w:rPr>
                <w:color w:val="000000"/>
                <w:sz w:val="20"/>
                <w:szCs w:val="20"/>
              </w:rPr>
            </w:pPr>
            <w:r w:rsidRPr="00C37A11">
              <w:rPr>
                <w:color w:val="000000"/>
                <w:sz w:val="20"/>
                <w:szCs w:val="20"/>
              </w:rPr>
              <w:t>1</w:t>
            </w:r>
          </w:p>
        </w:tc>
      </w:tr>
      <w:tr w:rsidR="00C86069" w:rsidRPr="00C37A11" w14:paraId="294BBBF4"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D12E7FB"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95A71FC" w14:textId="77777777" w:rsidR="00C86069" w:rsidRPr="00C37A11" w:rsidRDefault="00C86069" w:rsidP="00C86069">
            <w:pPr>
              <w:jc w:val="center"/>
              <w:rPr>
                <w:color w:val="000000"/>
                <w:sz w:val="20"/>
                <w:szCs w:val="20"/>
              </w:rPr>
            </w:pPr>
            <w:r w:rsidRPr="00C37A11">
              <w:rPr>
                <w:color w:val="000000"/>
                <w:sz w:val="20"/>
                <w:szCs w:val="20"/>
              </w:rPr>
              <w:t>Telšių r. sav.</w:t>
            </w:r>
          </w:p>
        </w:tc>
        <w:tc>
          <w:tcPr>
            <w:tcW w:w="1417" w:type="dxa"/>
            <w:tcBorders>
              <w:top w:val="nil"/>
              <w:left w:val="nil"/>
              <w:bottom w:val="single" w:sz="4" w:space="0" w:color="auto"/>
              <w:right w:val="single" w:sz="4" w:space="0" w:color="auto"/>
            </w:tcBorders>
            <w:shd w:val="clear" w:color="auto" w:fill="auto"/>
            <w:vAlign w:val="center"/>
            <w:hideMark/>
          </w:tcPr>
          <w:p w14:paraId="6DD3964D" w14:textId="77777777" w:rsidR="00C86069" w:rsidRPr="00C37A11" w:rsidRDefault="00C86069" w:rsidP="00E47D44">
            <w:pPr>
              <w:jc w:val="right"/>
              <w:rPr>
                <w:color w:val="000000"/>
                <w:sz w:val="20"/>
                <w:szCs w:val="20"/>
              </w:rPr>
            </w:pPr>
            <w:r w:rsidRPr="00C37A11">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14:paraId="693A0C4B" w14:textId="77777777" w:rsidR="00C86069" w:rsidRPr="00C37A11" w:rsidRDefault="00C86069" w:rsidP="00E47D44">
            <w:pPr>
              <w:jc w:val="right"/>
              <w:rPr>
                <w:color w:val="000000"/>
                <w:sz w:val="20"/>
                <w:szCs w:val="20"/>
              </w:rPr>
            </w:pPr>
            <w:r w:rsidRPr="00C37A11">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72F6910E" w14:textId="77777777" w:rsidR="00C86069" w:rsidRPr="00C37A11" w:rsidRDefault="00C86069" w:rsidP="00E47D44">
            <w:pPr>
              <w:jc w:val="right"/>
              <w:rPr>
                <w:color w:val="000000"/>
                <w:sz w:val="20"/>
                <w:szCs w:val="20"/>
              </w:rPr>
            </w:pPr>
            <w:r w:rsidRPr="00C37A11">
              <w:rPr>
                <w:color w:val="000000"/>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14:paraId="7827B0EE" w14:textId="77777777" w:rsidR="00C86069" w:rsidRPr="00C37A11" w:rsidRDefault="00C86069" w:rsidP="00E47D44">
            <w:pPr>
              <w:jc w:val="right"/>
              <w:rPr>
                <w:color w:val="000000"/>
                <w:sz w:val="20"/>
                <w:szCs w:val="20"/>
              </w:rPr>
            </w:pPr>
            <w:r w:rsidRPr="00C37A11">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25BB9B90" w14:textId="77777777" w:rsidR="00C86069" w:rsidRPr="00C37A11" w:rsidRDefault="00C86069" w:rsidP="00E47D44">
            <w:pPr>
              <w:jc w:val="right"/>
              <w:rPr>
                <w:color w:val="000000"/>
                <w:sz w:val="20"/>
                <w:szCs w:val="20"/>
              </w:rPr>
            </w:pPr>
            <w:r w:rsidRPr="00C37A11">
              <w:rPr>
                <w:color w:val="000000"/>
                <w:sz w:val="20"/>
                <w:szCs w:val="20"/>
              </w:rPr>
              <w:t>3</w:t>
            </w:r>
          </w:p>
        </w:tc>
      </w:tr>
      <w:tr w:rsidR="00C86069" w:rsidRPr="00C37A11" w14:paraId="44064530"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97654E8"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2BA43D3F" w14:textId="77777777" w:rsidR="00C86069" w:rsidRPr="00C37A11" w:rsidRDefault="00C86069" w:rsidP="00C86069">
            <w:pPr>
              <w:jc w:val="center"/>
              <w:rPr>
                <w:color w:val="000000"/>
                <w:sz w:val="20"/>
                <w:szCs w:val="20"/>
              </w:rPr>
            </w:pPr>
            <w:r w:rsidRPr="00C37A11">
              <w:rPr>
                <w:color w:val="000000"/>
                <w:sz w:val="20"/>
                <w:szCs w:val="20"/>
              </w:rPr>
              <w:t>Rietavo sav.</w:t>
            </w:r>
          </w:p>
        </w:tc>
        <w:tc>
          <w:tcPr>
            <w:tcW w:w="1417" w:type="dxa"/>
            <w:tcBorders>
              <w:top w:val="nil"/>
              <w:left w:val="nil"/>
              <w:bottom w:val="single" w:sz="4" w:space="0" w:color="auto"/>
              <w:right w:val="single" w:sz="4" w:space="0" w:color="auto"/>
            </w:tcBorders>
            <w:shd w:val="clear" w:color="auto" w:fill="auto"/>
            <w:vAlign w:val="center"/>
            <w:hideMark/>
          </w:tcPr>
          <w:p w14:paraId="56CE621E" w14:textId="77777777" w:rsidR="00C86069" w:rsidRPr="00C37A11" w:rsidRDefault="00C86069" w:rsidP="00E47D44">
            <w:pPr>
              <w:jc w:val="right"/>
              <w:rPr>
                <w:color w:val="000000"/>
                <w:sz w:val="20"/>
                <w:szCs w:val="20"/>
              </w:rPr>
            </w:pPr>
            <w:r w:rsidRPr="00C37A11">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4696F6A2" w14:textId="77777777" w:rsidR="00C86069" w:rsidRPr="00C37A11" w:rsidRDefault="00C86069" w:rsidP="00E47D44">
            <w:pPr>
              <w:jc w:val="right"/>
              <w:rPr>
                <w:color w:val="000000"/>
                <w:sz w:val="20"/>
                <w:szCs w:val="20"/>
              </w:rPr>
            </w:pPr>
            <w:r w:rsidRPr="00C37A11">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880879C" w14:textId="77777777" w:rsidR="00C86069" w:rsidRPr="00C37A11" w:rsidRDefault="00C86069" w:rsidP="00E47D44">
            <w:pPr>
              <w:jc w:val="right"/>
              <w:rPr>
                <w:color w:val="000000"/>
                <w:sz w:val="20"/>
                <w:szCs w:val="20"/>
              </w:rPr>
            </w:pPr>
            <w:r w:rsidRPr="00C37A11">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14:paraId="65DF2E95" w14:textId="77777777" w:rsidR="00C86069" w:rsidRPr="00C37A11" w:rsidRDefault="00C86069" w:rsidP="00E47D44">
            <w:pPr>
              <w:jc w:val="right"/>
              <w:rPr>
                <w:color w:val="000000"/>
                <w:sz w:val="20"/>
                <w:szCs w:val="20"/>
              </w:rPr>
            </w:pPr>
            <w:r w:rsidRPr="00C37A11">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3E0AEBD6" w14:textId="77777777" w:rsidR="00C86069" w:rsidRPr="00C37A11" w:rsidRDefault="00C86069" w:rsidP="00E47D44">
            <w:pPr>
              <w:jc w:val="right"/>
              <w:rPr>
                <w:color w:val="000000"/>
                <w:sz w:val="20"/>
                <w:szCs w:val="20"/>
              </w:rPr>
            </w:pPr>
            <w:r w:rsidRPr="00C37A11">
              <w:rPr>
                <w:color w:val="000000"/>
                <w:sz w:val="20"/>
                <w:szCs w:val="20"/>
              </w:rPr>
              <w:t>0</w:t>
            </w:r>
          </w:p>
        </w:tc>
      </w:tr>
      <w:tr w:rsidR="00C86069" w:rsidRPr="00C37A11" w14:paraId="2399C2B1" w14:textId="77777777" w:rsidTr="004B4782">
        <w:trPr>
          <w:trHeight w:val="9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F99111D" w14:textId="77777777" w:rsidR="00C86069" w:rsidRPr="00C37A11" w:rsidRDefault="00C86069" w:rsidP="00C86069">
            <w:pPr>
              <w:jc w:val="center"/>
              <w:rPr>
                <w:b/>
                <w:bCs/>
                <w:color w:val="000000"/>
                <w:sz w:val="20"/>
                <w:szCs w:val="20"/>
              </w:rPr>
            </w:pPr>
            <w:r w:rsidRPr="00C37A11">
              <w:rPr>
                <w:b/>
                <w:bCs/>
                <w:color w:val="000000"/>
                <w:sz w:val="20"/>
                <w:szCs w:val="20"/>
              </w:rPr>
              <w:t>3</w:t>
            </w:r>
          </w:p>
        </w:tc>
        <w:tc>
          <w:tcPr>
            <w:tcW w:w="3260" w:type="dxa"/>
            <w:tcBorders>
              <w:top w:val="single" w:sz="4" w:space="0" w:color="auto"/>
              <w:left w:val="nil"/>
              <w:bottom w:val="single" w:sz="4" w:space="0" w:color="auto"/>
              <w:right w:val="nil"/>
            </w:tcBorders>
            <w:shd w:val="clear" w:color="auto" w:fill="auto"/>
            <w:vAlign w:val="bottom"/>
            <w:hideMark/>
          </w:tcPr>
          <w:p w14:paraId="6E3254BB" w14:textId="77777777" w:rsidR="00C86069" w:rsidRPr="00C37A11" w:rsidRDefault="00C86069" w:rsidP="00C86069">
            <w:pPr>
              <w:jc w:val="left"/>
              <w:rPr>
                <w:b/>
                <w:bCs/>
                <w:color w:val="000000"/>
                <w:sz w:val="20"/>
                <w:szCs w:val="20"/>
              </w:rPr>
            </w:pPr>
            <w:r w:rsidRPr="00C37A11">
              <w:rPr>
                <w:b/>
                <w:bCs/>
                <w:color w:val="000000"/>
                <w:sz w:val="20"/>
                <w:szCs w:val="20"/>
              </w:rPr>
              <w:t>Suaugusių asmenų (nuo 18 m. a</w:t>
            </w:r>
            <w:r w:rsidRPr="00C37A11">
              <w:rPr>
                <w:b/>
                <w:bCs/>
                <w:color w:val="000000"/>
                <w:sz w:val="20"/>
                <w:szCs w:val="20"/>
              </w:rPr>
              <w:t>m</w:t>
            </w:r>
            <w:r w:rsidRPr="00C37A11">
              <w:rPr>
                <w:b/>
                <w:bCs/>
                <w:color w:val="000000"/>
                <w:sz w:val="20"/>
                <w:szCs w:val="20"/>
              </w:rPr>
              <w:t>žiaus) su proto negalia ir senyvo a</w:t>
            </w:r>
            <w:r w:rsidRPr="00C37A11">
              <w:rPr>
                <w:b/>
                <w:bCs/>
                <w:color w:val="000000"/>
                <w:sz w:val="20"/>
                <w:szCs w:val="20"/>
              </w:rPr>
              <w:t>m</w:t>
            </w:r>
            <w:r w:rsidRPr="00C37A11">
              <w:rPr>
                <w:b/>
                <w:bCs/>
                <w:color w:val="000000"/>
                <w:sz w:val="20"/>
                <w:szCs w:val="20"/>
              </w:rPr>
              <w:t>žiaus asmenų su proto negalia</w:t>
            </w:r>
            <w:r w:rsidR="00E47D44" w:rsidRPr="00C37A11">
              <w:rPr>
                <w:b/>
                <w:bCs/>
                <w:color w:val="000000"/>
                <w:sz w:val="20"/>
                <w:szCs w:val="20"/>
              </w:rPr>
              <w:t xml:space="preserve"> </w:t>
            </w:r>
            <w:r w:rsidRPr="00C37A11">
              <w:rPr>
                <w:b/>
                <w:bCs/>
                <w:color w:val="000000"/>
                <w:sz w:val="20"/>
                <w:szCs w:val="20"/>
              </w:rPr>
              <w:t>(TLK F70-F79) skaičius iš viso: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BE989EA" w14:textId="77777777" w:rsidR="00C86069" w:rsidRPr="00C37A11" w:rsidRDefault="00C86069" w:rsidP="00C86069">
            <w:pPr>
              <w:jc w:val="center"/>
              <w:rPr>
                <w:b/>
                <w:bCs/>
                <w:color w:val="000000"/>
                <w:sz w:val="20"/>
                <w:szCs w:val="20"/>
              </w:rPr>
            </w:pPr>
            <w:r w:rsidRPr="00C37A11">
              <w:rPr>
                <w:b/>
                <w:bCs/>
                <w:color w:val="000000"/>
                <w:sz w:val="20"/>
                <w:szCs w:val="20"/>
              </w:rPr>
              <w:t>347</w:t>
            </w:r>
          </w:p>
        </w:tc>
        <w:tc>
          <w:tcPr>
            <w:tcW w:w="992" w:type="dxa"/>
            <w:tcBorders>
              <w:top w:val="nil"/>
              <w:left w:val="nil"/>
              <w:bottom w:val="single" w:sz="4" w:space="0" w:color="auto"/>
              <w:right w:val="single" w:sz="4" w:space="0" w:color="auto"/>
            </w:tcBorders>
            <w:shd w:val="clear" w:color="auto" w:fill="auto"/>
            <w:vAlign w:val="center"/>
            <w:hideMark/>
          </w:tcPr>
          <w:p w14:paraId="695C92C6" w14:textId="77777777" w:rsidR="00C86069" w:rsidRPr="00C37A11" w:rsidRDefault="00C86069" w:rsidP="00C86069">
            <w:pPr>
              <w:jc w:val="center"/>
              <w:rPr>
                <w:b/>
                <w:bCs/>
                <w:color w:val="000000"/>
                <w:sz w:val="20"/>
                <w:szCs w:val="20"/>
              </w:rPr>
            </w:pPr>
            <w:r w:rsidRPr="00C37A11">
              <w:rPr>
                <w:b/>
                <w:bCs/>
                <w:color w:val="000000"/>
                <w:sz w:val="20"/>
                <w:szCs w:val="20"/>
              </w:rPr>
              <w:t>336</w:t>
            </w:r>
          </w:p>
        </w:tc>
        <w:tc>
          <w:tcPr>
            <w:tcW w:w="1134" w:type="dxa"/>
            <w:tcBorders>
              <w:top w:val="nil"/>
              <w:left w:val="nil"/>
              <w:bottom w:val="single" w:sz="4" w:space="0" w:color="auto"/>
              <w:right w:val="single" w:sz="4" w:space="0" w:color="auto"/>
            </w:tcBorders>
            <w:shd w:val="clear" w:color="auto" w:fill="auto"/>
            <w:vAlign w:val="center"/>
            <w:hideMark/>
          </w:tcPr>
          <w:p w14:paraId="1F779BAF" w14:textId="77777777" w:rsidR="00C86069" w:rsidRPr="00C37A11" w:rsidRDefault="00C86069" w:rsidP="00C86069">
            <w:pPr>
              <w:jc w:val="center"/>
              <w:rPr>
                <w:b/>
                <w:bCs/>
                <w:color w:val="000000"/>
                <w:sz w:val="20"/>
                <w:szCs w:val="20"/>
              </w:rPr>
            </w:pPr>
            <w:r w:rsidRPr="00C37A11">
              <w:rPr>
                <w:b/>
                <w:bCs/>
                <w:color w:val="000000"/>
                <w:sz w:val="20"/>
                <w:szCs w:val="20"/>
              </w:rPr>
              <w:t>328</w:t>
            </w:r>
          </w:p>
        </w:tc>
        <w:tc>
          <w:tcPr>
            <w:tcW w:w="993" w:type="dxa"/>
            <w:tcBorders>
              <w:top w:val="nil"/>
              <w:left w:val="nil"/>
              <w:bottom w:val="single" w:sz="4" w:space="0" w:color="auto"/>
              <w:right w:val="single" w:sz="4" w:space="0" w:color="auto"/>
            </w:tcBorders>
            <w:shd w:val="clear" w:color="auto" w:fill="auto"/>
            <w:vAlign w:val="center"/>
            <w:hideMark/>
          </w:tcPr>
          <w:p w14:paraId="4A9C55AD" w14:textId="77777777" w:rsidR="00C86069" w:rsidRPr="00C37A11" w:rsidRDefault="00C86069" w:rsidP="00C86069">
            <w:pPr>
              <w:jc w:val="center"/>
              <w:rPr>
                <w:b/>
                <w:bCs/>
                <w:color w:val="000000"/>
                <w:sz w:val="20"/>
                <w:szCs w:val="20"/>
              </w:rPr>
            </w:pPr>
            <w:r w:rsidRPr="00C37A11">
              <w:rPr>
                <w:b/>
                <w:bCs/>
                <w:color w:val="000000"/>
                <w:sz w:val="20"/>
                <w:szCs w:val="20"/>
              </w:rPr>
              <w:t>394</w:t>
            </w:r>
          </w:p>
        </w:tc>
        <w:tc>
          <w:tcPr>
            <w:tcW w:w="992" w:type="dxa"/>
            <w:tcBorders>
              <w:top w:val="nil"/>
              <w:left w:val="nil"/>
              <w:bottom w:val="single" w:sz="4" w:space="0" w:color="auto"/>
              <w:right w:val="single" w:sz="4" w:space="0" w:color="auto"/>
            </w:tcBorders>
            <w:shd w:val="clear" w:color="auto" w:fill="auto"/>
            <w:vAlign w:val="center"/>
            <w:hideMark/>
          </w:tcPr>
          <w:p w14:paraId="6A8FA42A" w14:textId="77777777" w:rsidR="00C86069" w:rsidRPr="00C37A11" w:rsidRDefault="00C86069" w:rsidP="00C86069">
            <w:pPr>
              <w:jc w:val="center"/>
              <w:rPr>
                <w:b/>
                <w:bCs/>
                <w:color w:val="000000"/>
                <w:sz w:val="20"/>
                <w:szCs w:val="20"/>
              </w:rPr>
            </w:pPr>
            <w:r w:rsidRPr="00C37A11">
              <w:rPr>
                <w:b/>
                <w:bCs/>
                <w:color w:val="000000"/>
                <w:sz w:val="20"/>
                <w:szCs w:val="20"/>
              </w:rPr>
              <w:t>423</w:t>
            </w:r>
          </w:p>
        </w:tc>
      </w:tr>
      <w:tr w:rsidR="00C86069" w:rsidRPr="00C37A11" w14:paraId="47FD7AE8"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CCEB533"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10A4883" w14:textId="77777777" w:rsidR="00C86069" w:rsidRPr="00C37A11" w:rsidRDefault="00C86069" w:rsidP="00C86069">
            <w:pPr>
              <w:jc w:val="center"/>
              <w:rPr>
                <w:color w:val="000000"/>
                <w:sz w:val="20"/>
                <w:szCs w:val="20"/>
              </w:rPr>
            </w:pPr>
            <w:r w:rsidRPr="00C37A11">
              <w:rPr>
                <w:color w:val="000000"/>
                <w:sz w:val="20"/>
                <w:szCs w:val="20"/>
              </w:rPr>
              <w:t>Mažeikių r. sav.</w:t>
            </w:r>
          </w:p>
        </w:tc>
        <w:tc>
          <w:tcPr>
            <w:tcW w:w="1417" w:type="dxa"/>
            <w:tcBorders>
              <w:top w:val="nil"/>
              <w:left w:val="nil"/>
              <w:bottom w:val="single" w:sz="4" w:space="0" w:color="auto"/>
              <w:right w:val="single" w:sz="4" w:space="0" w:color="auto"/>
            </w:tcBorders>
            <w:shd w:val="clear" w:color="auto" w:fill="auto"/>
            <w:vAlign w:val="center"/>
            <w:hideMark/>
          </w:tcPr>
          <w:p w14:paraId="028C7B0C" w14:textId="77777777" w:rsidR="00C86069" w:rsidRPr="00C37A11" w:rsidRDefault="00C86069" w:rsidP="00E47D44">
            <w:pPr>
              <w:jc w:val="right"/>
              <w:rPr>
                <w:color w:val="000000"/>
                <w:sz w:val="20"/>
                <w:szCs w:val="20"/>
              </w:rPr>
            </w:pPr>
            <w:r w:rsidRPr="00C37A11">
              <w:rPr>
                <w:color w:val="000000"/>
                <w:sz w:val="20"/>
                <w:szCs w:val="20"/>
              </w:rPr>
              <w:t>159</w:t>
            </w:r>
          </w:p>
        </w:tc>
        <w:tc>
          <w:tcPr>
            <w:tcW w:w="992" w:type="dxa"/>
            <w:tcBorders>
              <w:top w:val="nil"/>
              <w:left w:val="nil"/>
              <w:bottom w:val="single" w:sz="4" w:space="0" w:color="auto"/>
              <w:right w:val="single" w:sz="4" w:space="0" w:color="auto"/>
            </w:tcBorders>
            <w:shd w:val="clear" w:color="auto" w:fill="auto"/>
            <w:vAlign w:val="center"/>
            <w:hideMark/>
          </w:tcPr>
          <w:p w14:paraId="62592A57" w14:textId="77777777" w:rsidR="00C86069" w:rsidRPr="00C37A11" w:rsidRDefault="00C86069" w:rsidP="00E47D44">
            <w:pPr>
              <w:jc w:val="right"/>
              <w:rPr>
                <w:color w:val="000000"/>
                <w:sz w:val="20"/>
                <w:szCs w:val="20"/>
              </w:rPr>
            </w:pPr>
            <w:r w:rsidRPr="00C37A11">
              <w:rPr>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hideMark/>
          </w:tcPr>
          <w:p w14:paraId="11BA2CAD" w14:textId="77777777" w:rsidR="00C86069" w:rsidRPr="00C37A11" w:rsidRDefault="00C86069" w:rsidP="00E47D44">
            <w:pPr>
              <w:jc w:val="right"/>
              <w:rPr>
                <w:color w:val="000000"/>
                <w:sz w:val="20"/>
                <w:szCs w:val="20"/>
              </w:rPr>
            </w:pPr>
            <w:r w:rsidRPr="00C37A11">
              <w:rPr>
                <w:color w:val="000000"/>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14:paraId="2E50A4A4" w14:textId="77777777" w:rsidR="00C86069" w:rsidRPr="00C37A11" w:rsidRDefault="00C86069" w:rsidP="00E47D44">
            <w:pPr>
              <w:jc w:val="right"/>
              <w:rPr>
                <w:color w:val="000000"/>
                <w:sz w:val="20"/>
                <w:szCs w:val="20"/>
              </w:rPr>
            </w:pPr>
            <w:r w:rsidRPr="00C37A11">
              <w:rPr>
                <w:color w:val="000000"/>
                <w:sz w:val="20"/>
                <w:szCs w:val="20"/>
              </w:rPr>
              <w:t>151</w:t>
            </w:r>
          </w:p>
        </w:tc>
        <w:tc>
          <w:tcPr>
            <w:tcW w:w="992" w:type="dxa"/>
            <w:tcBorders>
              <w:top w:val="nil"/>
              <w:left w:val="nil"/>
              <w:bottom w:val="single" w:sz="4" w:space="0" w:color="auto"/>
              <w:right w:val="single" w:sz="4" w:space="0" w:color="auto"/>
            </w:tcBorders>
            <w:shd w:val="clear" w:color="auto" w:fill="auto"/>
            <w:noWrap/>
            <w:vAlign w:val="bottom"/>
            <w:hideMark/>
          </w:tcPr>
          <w:p w14:paraId="66C8FF78" w14:textId="77777777" w:rsidR="00C86069" w:rsidRPr="00C37A11" w:rsidRDefault="00C86069" w:rsidP="00E47D44">
            <w:pPr>
              <w:jc w:val="right"/>
              <w:rPr>
                <w:color w:val="000000"/>
                <w:sz w:val="20"/>
                <w:szCs w:val="20"/>
              </w:rPr>
            </w:pPr>
            <w:r w:rsidRPr="00C37A11">
              <w:rPr>
                <w:color w:val="000000"/>
                <w:sz w:val="20"/>
                <w:szCs w:val="20"/>
              </w:rPr>
              <w:t>160</w:t>
            </w:r>
          </w:p>
        </w:tc>
      </w:tr>
      <w:tr w:rsidR="00C86069" w:rsidRPr="00C37A11" w14:paraId="05A1C991"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260E7BA"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3AA6B56B" w14:textId="77777777" w:rsidR="00C86069" w:rsidRPr="00C37A11" w:rsidRDefault="00C86069" w:rsidP="00C86069">
            <w:pPr>
              <w:jc w:val="center"/>
              <w:rPr>
                <w:color w:val="000000"/>
                <w:sz w:val="20"/>
                <w:szCs w:val="20"/>
              </w:rPr>
            </w:pPr>
            <w:r w:rsidRPr="00C37A11">
              <w:rPr>
                <w:color w:val="000000"/>
                <w:sz w:val="20"/>
                <w:szCs w:val="20"/>
              </w:rPr>
              <w:t>Plungės r. sav.</w:t>
            </w:r>
          </w:p>
        </w:tc>
        <w:tc>
          <w:tcPr>
            <w:tcW w:w="1417" w:type="dxa"/>
            <w:tcBorders>
              <w:top w:val="nil"/>
              <w:left w:val="nil"/>
              <w:bottom w:val="single" w:sz="4" w:space="0" w:color="auto"/>
              <w:right w:val="single" w:sz="4" w:space="0" w:color="auto"/>
            </w:tcBorders>
            <w:shd w:val="clear" w:color="auto" w:fill="auto"/>
            <w:vAlign w:val="center"/>
            <w:hideMark/>
          </w:tcPr>
          <w:p w14:paraId="288AA476" w14:textId="77777777" w:rsidR="00C86069" w:rsidRPr="00C37A11" w:rsidRDefault="00C86069" w:rsidP="00E47D44">
            <w:pPr>
              <w:jc w:val="right"/>
              <w:rPr>
                <w:color w:val="000000"/>
                <w:sz w:val="20"/>
                <w:szCs w:val="20"/>
              </w:rPr>
            </w:pPr>
            <w:r w:rsidRPr="00C37A11">
              <w:rPr>
                <w:color w:val="000000"/>
                <w:sz w:val="20"/>
                <w:szCs w:val="20"/>
              </w:rPr>
              <w:t>74</w:t>
            </w:r>
          </w:p>
        </w:tc>
        <w:tc>
          <w:tcPr>
            <w:tcW w:w="992" w:type="dxa"/>
            <w:tcBorders>
              <w:top w:val="nil"/>
              <w:left w:val="nil"/>
              <w:bottom w:val="single" w:sz="4" w:space="0" w:color="auto"/>
              <w:right w:val="single" w:sz="4" w:space="0" w:color="auto"/>
            </w:tcBorders>
            <w:shd w:val="clear" w:color="auto" w:fill="auto"/>
            <w:vAlign w:val="center"/>
            <w:hideMark/>
          </w:tcPr>
          <w:p w14:paraId="69D40D7E" w14:textId="77777777" w:rsidR="00C86069" w:rsidRPr="00C37A11" w:rsidRDefault="00C86069" w:rsidP="00E47D44">
            <w:pPr>
              <w:jc w:val="right"/>
              <w:rPr>
                <w:color w:val="000000"/>
                <w:sz w:val="20"/>
                <w:szCs w:val="20"/>
              </w:rPr>
            </w:pPr>
            <w:r w:rsidRPr="00C37A11">
              <w:rPr>
                <w:color w:val="000000"/>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14:paraId="071697AF" w14:textId="77777777" w:rsidR="00C86069" w:rsidRPr="00C37A11" w:rsidRDefault="00C86069" w:rsidP="00E47D44">
            <w:pPr>
              <w:jc w:val="right"/>
              <w:rPr>
                <w:color w:val="000000"/>
                <w:sz w:val="20"/>
                <w:szCs w:val="20"/>
              </w:rPr>
            </w:pPr>
            <w:r w:rsidRPr="00C37A11">
              <w:rPr>
                <w:color w:val="000000"/>
                <w:sz w:val="20"/>
                <w:szCs w:val="20"/>
              </w:rPr>
              <w:t>77</w:t>
            </w:r>
          </w:p>
        </w:tc>
        <w:tc>
          <w:tcPr>
            <w:tcW w:w="993" w:type="dxa"/>
            <w:tcBorders>
              <w:top w:val="nil"/>
              <w:left w:val="nil"/>
              <w:bottom w:val="single" w:sz="4" w:space="0" w:color="auto"/>
              <w:right w:val="single" w:sz="4" w:space="0" w:color="auto"/>
            </w:tcBorders>
            <w:shd w:val="clear" w:color="auto" w:fill="auto"/>
            <w:vAlign w:val="center"/>
            <w:hideMark/>
          </w:tcPr>
          <w:p w14:paraId="08C5C030" w14:textId="77777777" w:rsidR="00C86069" w:rsidRPr="00C37A11" w:rsidRDefault="00C86069" w:rsidP="00E47D44">
            <w:pPr>
              <w:jc w:val="right"/>
              <w:rPr>
                <w:color w:val="000000"/>
                <w:sz w:val="20"/>
                <w:szCs w:val="20"/>
              </w:rPr>
            </w:pPr>
            <w:r w:rsidRPr="00C37A11">
              <w:rPr>
                <w:color w:val="000000"/>
                <w:sz w:val="20"/>
                <w:szCs w:val="20"/>
              </w:rPr>
              <w:t>86</w:t>
            </w:r>
          </w:p>
        </w:tc>
        <w:tc>
          <w:tcPr>
            <w:tcW w:w="992" w:type="dxa"/>
            <w:tcBorders>
              <w:top w:val="nil"/>
              <w:left w:val="nil"/>
              <w:bottom w:val="single" w:sz="4" w:space="0" w:color="auto"/>
              <w:right w:val="single" w:sz="4" w:space="0" w:color="auto"/>
            </w:tcBorders>
            <w:shd w:val="clear" w:color="auto" w:fill="auto"/>
            <w:vAlign w:val="center"/>
            <w:hideMark/>
          </w:tcPr>
          <w:p w14:paraId="256A99FA" w14:textId="77777777" w:rsidR="00C86069" w:rsidRPr="00C37A11" w:rsidRDefault="00C86069" w:rsidP="00E47D44">
            <w:pPr>
              <w:jc w:val="right"/>
              <w:rPr>
                <w:color w:val="000000"/>
                <w:sz w:val="20"/>
                <w:szCs w:val="20"/>
              </w:rPr>
            </w:pPr>
            <w:r w:rsidRPr="00C37A11">
              <w:rPr>
                <w:color w:val="000000"/>
                <w:sz w:val="20"/>
                <w:szCs w:val="20"/>
              </w:rPr>
              <w:t>80</w:t>
            </w:r>
          </w:p>
        </w:tc>
      </w:tr>
      <w:tr w:rsidR="00C86069" w:rsidRPr="00C37A11" w14:paraId="3154ED57"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ABE6691"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65718691" w14:textId="77777777" w:rsidR="00C86069" w:rsidRPr="00C37A11" w:rsidRDefault="00C86069" w:rsidP="00C86069">
            <w:pPr>
              <w:jc w:val="center"/>
              <w:rPr>
                <w:color w:val="000000"/>
                <w:sz w:val="20"/>
                <w:szCs w:val="20"/>
              </w:rPr>
            </w:pPr>
            <w:r w:rsidRPr="00C37A11">
              <w:rPr>
                <w:color w:val="000000"/>
                <w:sz w:val="20"/>
                <w:szCs w:val="20"/>
              </w:rPr>
              <w:t>Telšių r. sav.</w:t>
            </w:r>
          </w:p>
        </w:tc>
        <w:tc>
          <w:tcPr>
            <w:tcW w:w="1417" w:type="dxa"/>
            <w:tcBorders>
              <w:top w:val="nil"/>
              <w:left w:val="nil"/>
              <w:bottom w:val="single" w:sz="4" w:space="0" w:color="auto"/>
              <w:right w:val="single" w:sz="4" w:space="0" w:color="auto"/>
            </w:tcBorders>
            <w:shd w:val="clear" w:color="auto" w:fill="auto"/>
            <w:vAlign w:val="center"/>
            <w:hideMark/>
          </w:tcPr>
          <w:p w14:paraId="4F4443DD" w14:textId="77777777" w:rsidR="00C86069" w:rsidRPr="00C37A11" w:rsidRDefault="00C86069" w:rsidP="00E47D44">
            <w:pPr>
              <w:jc w:val="right"/>
              <w:rPr>
                <w:color w:val="000000"/>
                <w:sz w:val="20"/>
                <w:szCs w:val="20"/>
              </w:rPr>
            </w:pPr>
            <w:r w:rsidRPr="00C37A11">
              <w:rPr>
                <w:color w:val="000000"/>
                <w:sz w:val="20"/>
                <w:szCs w:val="20"/>
              </w:rPr>
              <w:t>90</w:t>
            </w:r>
          </w:p>
        </w:tc>
        <w:tc>
          <w:tcPr>
            <w:tcW w:w="992" w:type="dxa"/>
            <w:tcBorders>
              <w:top w:val="nil"/>
              <w:left w:val="nil"/>
              <w:bottom w:val="single" w:sz="4" w:space="0" w:color="auto"/>
              <w:right w:val="single" w:sz="4" w:space="0" w:color="auto"/>
            </w:tcBorders>
            <w:shd w:val="clear" w:color="auto" w:fill="auto"/>
            <w:vAlign w:val="center"/>
            <w:hideMark/>
          </w:tcPr>
          <w:p w14:paraId="08EC514D" w14:textId="77777777" w:rsidR="00C86069" w:rsidRPr="00C37A11" w:rsidRDefault="00C86069" w:rsidP="00E47D44">
            <w:pPr>
              <w:jc w:val="right"/>
              <w:rPr>
                <w:color w:val="000000"/>
                <w:sz w:val="20"/>
                <w:szCs w:val="20"/>
              </w:rPr>
            </w:pPr>
            <w:r w:rsidRPr="00C37A11">
              <w:rPr>
                <w:color w:val="000000"/>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14:paraId="6CF7AC8B" w14:textId="77777777" w:rsidR="00C86069" w:rsidRPr="00C37A11" w:rsidRDefault="00C86069" w:rsidP="00E47D44">
            <w:pPr>
              <w:jc w:val="right"/>
              <w:rPr>
                <w:color w:val="000000"/>
                <w:sz w:val="20"/>
                <w:szCs w:val="20"/>
              </w:rPr>
            </w:pPr>
            <w:r w:rsidRPr="00C37A11">
              <w:rPr>
                <w:color w:val="000000"/>
                <w:sz w:val="20"/>
                <w:szCs w:val="20"/>
              </w:rPr>
              <w:t>106</w:t>
            </w:r>
          </w:p>
        </w:tc>
        <w:tc>
          <w:tcPr>
            <w:tcW w:w="993" w:type="dxa"/>
            <w:tcBorders>
              <w:top w:val="nil"/>
              <w:left w:val="nil"/>
              <w:bottom w:val="single" w:sz="4" w:space="0" w:color="auto"/>
              <w:right w:val="single" w:sz="4" w:space="0" w:color="auto"/>
            </w:tcBorders>
            <w:shd w:val="clear" w:color="auto" w:fill="auto"/>
            <w:vAlign w:val="center"/>
            <w:hideMark/>
          </w:tcPr>
          <w:p w14:paraId="74A34BD3" w14:textId="77777777" w:rsidR="00C86069" w:rsidRPr="00C37A11" w:rsidRDefault="00C86069" w:rsidP="00E47D44">
            <w:pPr>
              <w:jc w:val="right"/>
              <w:rPr>
                <w:color w:val="000000"/>
                <w:sz w:val="20"/>
                <w:szCs w:val="20"/>
              </w:rPr>
            </w:pPr>
            <w:r w:rsidRPr="00C37A11">
              <w:rPr>
                <w:color w:val="000000"/>
                <w:sz w:val="20"/>
                <w:szCs w:val="20"/>
              </w:rPr>
              <w:t>136</w:t>
            </w:r>
          </w:p>
        </w:tc>
        <w:tc>
          <w:tcPr>
            <w:tcW w:w="992" w:type="dxa"/>
            <w:tcBorders>
              <w:top w:val="nil"/>
              <w:left w:val="nil"/>
              <w:bottom w:val="single" w:sz="4" w:space="0" w:color="auto"/>
              <w:right w:val="single" w:sz="4" w:space="0" w:color="auto"/>
            </w:tcBorders>
            <w:shd w:val="clear" w:color="auto" w:fill="auto"/>
            <w:noWrap/>
            <w:vAlign w:val="bottom"/>
            <w:hideMark/>
          </w:tcPr>
          <w:p w14:paraId="37A0DD42" w14:textId="77777777" w:rsidR="00C86069" w:rsidRPr="00C37A11" w:rsidRDefault="00C86069" w:rsidP="00E47D44">
            <w:pPr>
              <w:jc w:val="right"/>
              <w:rPr>
                <w:color w:val="000000"/>
                <w:sz w:val="20"/>
                <w:szCs w:val="20"/>
              </w:rPr>
            </w:pPr>
            <w:r w:rsidRPr="00C37A11">
              <w:rPr>
                <w:color w:val="000000"/>
                <w:sz w:val="20"/>
                <w:szCs w:val="20"/>
              </w:rPr>
              <w:t>161</w:t>
            </w:r>
          </w:p>
        </w:tc>
      </w:tr>
      <w:tr w:rsidR="00C86069" w:rsidRPr="00C37A11" w14:paraId="048C329C"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221FD92"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099126" w14:textId="77777777" w:rsidR="00C86069" w:rsidRPr="00C37A11" w:rsidRDefault="00C86069" w:rsidP="00C86069">
            <w:pPr>
              <w:jc w:val="center"/>
              <w:rPr>
                <w:color w:val="000000"/>
                <w:sz w:val="20"/>
                <w:szCs w:val="20"/>
              </w:rPr>
            </w:pPr>
            <w:r w:rsidRPr="00C37A11">
              <w:rPr>
                <w:color w:val="000000"/>
                <w:sz w:val="20"/>
                <w:szCs w:val="20"/>
              </w:rPr>
              <w:t>Rietavo sav.</w:t>
            </w:r>
          </w:p>
        </w:tc>
        <w:tc>
          <w:tcPr>
            <w:tcW w:w="1417" w:type="dxa"/>
            <w:tcBorders>
              <w:top w:val="nil"/>
              <w:left w:val="nil"/>
              <w:bottom w:val="single" w:sz="4" w:space="0" w:color="auto"/>
              <w:right w:val="single" w:sz="4" w:space="0" w:color="auto"/>
            </w:tcBorders>
            <w:shd w:val="clear" w:color="auto" w:fill="auto"/>
            <w:vAlign w:val="center"/>
            <w:hideMark/>
          </w:tcPr>
          <w:p w14:paraId="431220BE" w14:textId="77777777" w:rsidR="00C86069" w:rsidRPr="00C37A11" w:rsidRDefault="00C86069" w:rsidP="00E47D44">
            <w:pPr>
              <w:jc w:val="right"/>
              <w:rPr>
                <w:color w:val="000000"/>
                <w:sz w:val="20"/>
                <w:szCs w:val="20"/>
              </w:rPr>
            </w:pPr>
            <w:r w:rsidRPr="00C37A11">
              <w:rPr>
                <w:color w:val="000000"/>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14:paraId="297EECDF" w14:textId="77777777" w:rsidR="00C86069" w:rsidRPr="00C37A11" w:rsidRDefault="00C86069" w:rsidP="00E47D44">
            <w:pPr>
              <w:jc w:val="right"/>
              <w:rPr>
                <w:color w:val="000000"/>
                <w:sz w:val="20"/>
                <w:szCs w:val="20"/>
              </w:rPr>
            </w:pPr>
            <w:r w:rsidRPr="00C37A11">
              <w:rPr>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14:paraId="0551E44F" w14:textId="77777777" w:rsidR="00C86069" w:rsidRPr="00C37A11" w:rsidRDefault="00C86069" w:rsidP="00E47D44">
            <w:pPr>
              <w:jc w:val="right"/>
              <w:rPr>
                <w:color w:val="000000"/>
                <w:sz w:val="20"/>
                <w:szCs w:val="20"/>
              </w:rPr>
            </w:pPr>
            <w:r w:rsidRPr="00C37A11">
              <w:rPr>
                <w:color w:val="000000"/>
                <w:sz w:val="20"/>
                <w:szCs w:val="20"/>
              </w:rPr>
              <w:t>17</w:t>
            </w:r>
          </w:p>
        </w:tc>
        <w:tc>
          <w:tcPr>
            <w:tcW w:w="993" w:type="dxa"/>
            <w:tcBorders>
              <w:top w:val="nil"/>
              <w:left w:val="nil"/>
              <w:bottom w:val="single" w:sz="4" w:space="0" w:color="auto"/>
              <w:right w:val="single" w:sz="4" w:space="0" w:color="auto"/>
            </w:tcBorders>
            <w:shd w:val="clear" w:color="auto" w:fill="auto"/>
            <w:vAlign w:val="center"/>
            <w:hideMark/>
          </w:tcPr>
          <w:p w14:paraId="31B04E24" w14:textId="77777777" w:rsidR="00C86069" w:rsidRPr="00C37A11" w:rsidRDefault="00C86069" w:rsidP="00E47D44">
            <w:pPr>
              <w:jc w:val="right"/>
              <w:rPr>
                <w:color w:val="000000"/>
                <w:sz w:val="20"/>
                <w:szCs w:val="20"/>
              </w:rPr>
            </w:pPr>
            <w:r w:rsidRPr="00C37A11">
              <w:rPr>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bottom"/>
            <w:hideMark/>
          </w:tcPr>
          <w:p w14:paraId="53B291B2" w14:textId="77777777" w:rsidR="00C86069" w:rsidRPr="00C37A11" w:rsidRDefault="00C86069" w:rsidP="00E47D44">
            <w:pPr>
              <w:jc w:val="right"/>
              <w:rPr>
                <w:color w:val="000000"/>
                <w:sz w:val="20"/>
                <w:szCs w:val="20"/>
              </w:rPr>
            </w:pPr>
            <w:r w:rsidRPr="00C37A11">
              <w:rPr>
                <w:color w:val="000000"/>
                <w:sz w:val="20"/>
                <w:szCs w:val="20"/>
              </w:rPr>
              <w:t>22</w:t>
            </w:r>
          </w:p>
        </w:tc>
      </w:tr>
      <w:tr w:rsidR="00C86069" w:rsidRPr="00C37A11" w14:paraId="782A3AFA" w14:textId="77777777" w:rsidTr="004B4782">
        <w:trPr>
          <w:trHeight w:val="9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17E2F17" w14:textId="77777777" w:rsidR="00C86069" w:rsidRPr="00C37A11" w:rsidRDefault="00C86069" w:rsidP="00C86069">
            <w:pPr>
              <w:jc w:val="center"/>
              <w:rPr>
                <w:b/>
                <w:bCs/>
                <w:color w:val="000000"/>
                <w:sz w:val="20"/>
                <w:szCs w:val="20"/>
              </w:rPr>
            </w:pPr>
            <w:r w:rsidRPr="00C37A11">
              <w:rPr>
                <w:b/>
                <w:bCs/>
                <w:color w:val="000000"/>
                <w:sz w:val="20"/>
                <w:szCs w:val="20"/>
              </w:rPr>
              <w:t>4</w:t>
            </w:r>
          </w:p>
        </w:tc>
        <w:tc>
          <w:tcPr>
            <w:tcW w:w="3260" w:type="dxa"/>
            <w:tcBorders>
              <w:top w:val="single" w:sz="4" w:space="0" w:color="auto"/>
              <w:left w:val="nil"/>
              <w:bottom w:val="single" w:sz="4" w:space="0" w:color="auto"/>
              <w:right w:val="nil"/>
            </w:tcBorders>
            <w:shd w:val="clear" w:color="auto" w:fill="auto"/>
            <w:vAlign w:val="bottom"/>
            <w:hideMark/>
          </w:tcPr>
          <w:p w14:paraId="30E14379" w14:textId="77777777" w:rsidR="00C86069" w:rsidRPr="00C37A11" w:rsidRDefault="00C86069" w:rsidP="00C86069">
            <w:pPr>
              <w:jc w:val="left"/>
              <w:rPr>
                <w:b/>
                <w:bCs/>
                <w:color w:val="000000"/>
                <w:sz w:val="20"/>
                <w:szCs w:val="20"/>
              </w:rPr>
            </w:pPr>
            <w:r w:rsidRPr="00C37A11">
              <w:rPr>
                <w:b/>
                <w:bCs/>
                <w:color w:val="000000"/>
                <w:sz w:val="20"/>
                <w:szCs w:val="20"/>
              </w:rPr>
              <w:t>Suaugusių asmenų (nuo 18 m. a</w:t>
            </w:r>
            <w:r w:rsidRPr="00C37A11">
              <w:rPr>
                <w:b/>
                <w:bCs/>
                <w:color w:val="000000"/>
                <w:sz w:val="20"/>
                <w:szCs w:val="20"/>
              </w:rPr>
              <w:t>m</w:t>
            </w:r>
            <w:r w:rsidRPr="00C37A11">
              <w:rPr>
                <w:b/>
                <w:bCs/>
                <w:color w:val="000000"/>
                <w:sz w:val="20"/>
                <w:szCs w:val="20"/>
              </w:rPr>
              <w:t>žiaus) su psichine psichine negalia (TLK F20-F29) ir senyvo amžiaus a</w:t>
            </w:r>
            <w:r w:rsidRPr="00C37A11">
              <w:rPr>
                <w:b/>
                <w:bCs/>
                <w:color w:val="000000"/>
                <w:sz w:val="20"/>
                <w:szCs w:val="20"/>
              </w:rPr>
              <w:t>s</w:t>
            </w:r>
            <w:r w:rsidRPr="00C37A11">
              <w:rPr>
                <w:b/>
                <w:bCs/>
                <w:color w:val="000000"/>
                <w:sz w:val="20"/>
                <w:szCs w:val="20"/>
              </w:rPr>
              <w:t>menų su negalia skaičius iš viso: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CE642B0" w14:textId="77777777" w:rsidR="00C86069" w:rsidRPr="00C37A11" w:rsidRDefault="00C86069" w:rsidP="00C86069">
            <w:pPr>
              <w:jc w:val="center"/>
              <w:rPr>
                <w:b/>
                <w:bCs/>
                <w:color w:val="000000"/>
                <w:sz w:val="20"/>
                <w:szCs w:val="20"/>
              </w:rPr>
            </w:pPr>
            <w:r w:rsidRPr="00C37A11">
              <w:rPr>
                <w:b/>
                <w:bCs/>
                <w:color w:val="000000"/>
                <w:sz w:val="20"/>
                <w:szCs w:val="20"/>
              </w:rPr>
              <w:t>915</w:t>
            </w:r>
          </w:p>
        </w:tc>
        <w:tc>
          <w:tcPr>
            <w:tcW w:w="992" w:type="dxa"/>
            <w:tcBorders>
              <w:top w:val="nil"/>
              <w:left w:val="nil"/>
              <w:bottom w:val="single" w:sz="4" w:space="0" w:color="auto"/>
              <w:right w:val="single" w:sz="4" w:space="0" w:color="auto"/>
            </w:tcBorders>
            <w:shd w:val="clear" w:color="auto" w:fill="auto"/>
            <w:vAlign w:val="center"/>
            <w:hideMark/>
          </w:tcPr>
          <w:p w14:paraId="38992996" w14:textId="77777777" w:rsidR="00C86069" w:rsidRPr="00C37A11" w:rsidRDefault="00C86069" w:rsidP="00C86069">
            <w:pPr>
              <w:jc w:val="center"/>
              <w:rPr>
                <w:b/>
                <w:bCs/>
                <w:color w:val="000000"/>
                <w:sz w:val="20"/>
                <w:szCs w:val="20"/>
              </w:rPr>
            </w:pPr>
            <w:r w:rsidRPr="00C37A11">
              <w:rPr>
                <w:b/>
                <w:bCs/>
                <w:color w:val="000000"/>
                <w:sz w:val="20"/>
                <w:szCs w:val="20"/>
              </w:rPr>
              <w:t>905</w:t>
            </w:r>
          </w:p>
        </w:tc>
        <w:tc>
          <w:tcPr>
            <w:tcW w:w="1134" w:type="dxa"/>
            <w:tcBorders>
              <w:top w:val="nil"/>
              <w:left w:val="nil"/>
              <w:bottom w:val="single" w:sz="4" w:space="0" w:color="auto"/>
              <w:right w:val="single" w:sz="4" w:space="0" w:color="auto"/>
            </w:tcBorders>
            <w:shd w:val="clear" w:color="auto" w:fill="auto"/>
            <w:vAlign w:val="center"/>
            <w:hideMark/>
          </w:tcPr>
          <w:p w14:paraId="66DD3C8D" w14:textId="77777777" w:rsidR="00C86069" w:rsidRPr="00C37A11" w:rsidRDefault="00C86069" w:rsidP="00C86069">
            <w:pPr>
              <w:jc w:val="center"/>
              <w:rPr>
                <w:b/>
                <w:bCs/>
                <w:color w:val="000000"/>
                <w:sz w:val="20"/>
                <w:szCs w:val="20"/>
              </w:rPr>
            </w:pPr>
            <w:r w:rsidRPr="00C37A11">
              <w:rPr>
                <w:b/>
                <w:bCs/>
                <w:color w:val="000000"/>
                <w:sz w:val="20"/>
                <w:szCs w:val="20"/>
              </w:rPr>
              <w:t>924</w:t>
            </w:r>
          </w:p>
        </w:tc>
        <w:tc>
          <w:tcPr>
            <w:tcW w:w="993" w:type="dxa"/>
            <w:tcBorders>
              <w:top w:val="nil"/>
              <w:left w:val="nil"/>
              <w:bottom w:val="single" w:sz="4" w:space="0" w:color="auto"/>
              <w:right w:val="single" w:sz="4" w:space="0" w:color="auto"/>
            </w:tcBorders>
            <w:shd w:val="clear" w:color="auto" w:fill="auto"/>
            <w:vAlign w:val="center"/>
            <w:hideMark/>
          </w:tcPr>
          <w:p w14:paraId="5068DDFD" w14:textId="77777777" w:rsidR="00C86069" w:rsidRPr="00C37A11" w:rsidRDefault="00C86069" w:rsidP="00C86069">
            <w:pPr>
              <w:jc w:val="center"/>
              <w:rPr>
                <w:b/>
                <w:bCs/>
                <w:color w:val="000000"/>
                <w:sz w:val="20"/>
                <w:szCs w:val="20"/>
              </w:rPr>
            </w:pPr>
            <w:r w:rsidRPr="00C37A11">
              <w:rPr>
                <w:b/>
                <w:bCs/>
                <w:color w:val="000000"/>
                <w:sz w:val="20"/>
                <w:szCs w:val="20"/>
              </w:rPr>
              <w:t>969</w:t>
            </w:r>
          </w:p>
        </w:tc>
        <w:tc>
          <w:tcPr>
            <w:tcW w:w="992" w:type="dxa"/>
            <w:tcBorders>
              <w:top w:val="nil"/>
              <w:left w:val="nil"/>
              <w:bottom w:val="single" w:sz="4" w:space="0" w:color="auto"/>
              <w:right w:val="single" w:sz="4" w:space="0" w:color="auto"/>
            </w:tcBorders>
            <w:shd w:val="clear" w:color="auto" w:fill="auto"/>
            <w:vAlign w:val="center"/>
            <w:hideMark/>
          </w:tcPr>
          <w:p w14:paraId="62191AE9" w14:textId="77777777" w:rsidR="00C86069" w:rsidRPr="00C37A11" w:rsidRDefault="00C86069" w:rsidP="00C86069">
            <w:pPr>
              <w:jc w:val="center"/>
              <w:rPr>
                <w:b/>
                <w:bCs/>
                <w:color w:val="000000"/>
                <w:sz w:val="20"/>
                <w:szCs w:val="20"/>
              </w:rPr>
            </w:pPr>
            <w:r w:rsidRPr="00C37A11">
              <w:rPr>
                <w:b/>
                <w:bCs/>
                <w:color w:val="000000"/>
                <w:sz w:val="20"/>
                <w:szCs w:val="20"/>
              </w:rPr>
              <w:t>987</w:t>
            </w:r>
          </w:p>
        </w:tc>
      </w:tr>
      <w:tr w:rsidR="00C86069" w:rsidRPr="00C37A11" w14:paraId="3F9B0496"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7257CF7"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437B1D3" w14:textId="77777777" w:rsidR="00C86069" w:rsidRPr="00C37A11" w:rsidRDefault="00C86069" w:rsidP="00C86069">
            <w:pPr>
              <w:jc w:val="center"/>
              <w:rPr>
                <w:color w:val="000000"/>
                <w:sz w:val="20"/>
                <w:szCs w:val="20"/>
              </w:rPr>
            </w:pPr>
            <w:r w:rsidRPr="00C37A11">
              <w:rPr>
                <w:color w:val="000000"/>
                <w:sz w:val="20"/>
                <w:szCs w:val="20"/>
              </w:rPr>
              <w:t>Mažeikių r. sav.</w:t>
            </w:r>
          </w:p>
        </w:tc>
        <w:tc>
          <w:tcPr>
            <w:tcW w:w="1417" w:type="dxa"/>
            <w:tcBorders>
              <w:top w:val="nil"/>
              <w:left w:val="nil"/>
              <w:bottom w:val="single" w:sz="4" w:space="0" w:color="auto"/>
              <w:right w:val="single" w:sz="4" w:space="0" w:color="auto"/>
            </w:tcBorders>
            <w:shd w:val="clear" w:color="auto" w:fill="auto"/>
            <w:vAlign w:val="center"/>
            <w:hideMark/>
          </w:tcPr>
          <w:p w14:paraId="27ADB7EE" w14:textId="77777777" w:rsidR="00C86069" w:rsidRPr="00C37A11" w:rsidRDefault="00C86069" w:rsidP="00C86069">
            <w:pPr>
              <w:jc w:val="center"/>
              <w:rPr>
                <w:color w:val="000000"/>
                <w:sz w:val="20"/>
                <w:szCs w:val="20"/>
              </w:rPr>
            </w:pPr>
            <w:r w:rsidRPr="00C37A11">
              <w:rPr>
                <w:color w:val="000000"/>
                <w:sz w:val="20"/>
                <w:szCs w:val="20"/>
              </w:rPr>
              <w:t>335</w:t>
            </w:r>
          </w:p>
        </w:tc>
        <w:tc>
          <w:tcPr>
            <w:tcW w:w="992" w:type="dxa"/>
            <w:tcBorders>
              <w:top w:val="nil"/>
              <w:left w:val="nil"/>
              <w:bottom w:val="single" w:sz="4" w:space="0" w:color="auto"/>
              <w:right w:val="single" w:sz="4" w:space="0" w:color="auto"/>
            </w:tcBorders>
            <w:shd w:val="clear" w:color="auto" w:fill="auto"/>
            <w:vAlign w:val="center"/>
            <w:hideMark/>
          </w:tcPr>
          <w:p w14:paraId="4E75FBDA" w14:textId="77777777" w:rsidR="00C86069" w:rsidRPr="00C37A11" w:rsidRDefault="00C86069" w:rsidP="00C86069">
            <w:pPr>
              <w:jc w:val="center"/>
              <w:rPr>
                <w:color w:val="000000"/>
                <w:sz w:val="20"/>
                <w:szCs w:val="20"/>
              </w:rPr>
            </w:pPr>
            <w:r w:rsidRPr="00C37A11">
              <w:rPr>
                <w:color w:val="000000"/>
                <w:sz w:val="20"/>
                <w:szCs w:val="20"/>
              </w:rPr>
              <w:t>317</w:t>
            </w:r>
          </w:p>
        </w:tc>
        <w:tc>
          <w:tcPr>
            <w:tcW w:w="1134" w:type="dxa"/>
            <w:tcBorders>
              <w:top w:val="nil"/>
              <w:left w:val="nil"/>
              <w:bottom w:val="single" w:sz="4" w:space="0" w:color="auto"/>
              <w:right w:val="single" w:sz="4" w:space="0" w:color="auto"/>
            </w:tcBorders>
            <w:shd w:val="clear" w:color="auto" w:fill="auto"/>
            <w:vAlign w:val="center"/>
            <w:hideMark/>
          </w:tcPr>
          <w:p w14:paraId="1F4BC499" w14:textId="77777777" w:rsidR="00C86069" w:rsidRPr="00C37A11" w:rsidRDefault="00C86069" w:rsidP="00C86069">
            <w:pPr>
              <w:jc w:val="center"/>
              <w:rPr>
                <w:color w:val="000000"/>
                <w:sz w:val="20"/>
                <w:szCs w:val="20"/>
              </w:rPr>
            </w:pPr>
            <w:r w:rsidRPr="00C37A11">
              <w:rPr>
                <w:color w:val="000000"/>
                <w:sz w:val="20"/>
                <w:szCs w:val="20"/>
              </w:rPr>
              <w:t>321</w:t>
            </w:r>
          </w:p>
        </w:tc>
        <w:tc>
          <w:tcPr>
            <w:tcW w:w="993" w:type="dxa"/>
            <w:tcBorders>
              <w:top w:val="nil"/>
              <w:left w:val="nil"/>
              <w:bottom w:val="single" w:sz="4" w:space="0" w:color="auto"/>
              <w:right w:val="single" w:sz="4" w:space="0" w:color="auto"/>
            </w:tcBorders>
            <w:shd w:val="clear" w:color="auto" w:fill="auto"/>
            <w:vAlign w:val="center"/>
            <w:hideMark/>
          </w:tcPr>
          <w:p w14:paraId="38C1D25C" w14:textId="77777777" w:rsidR="00C86069" w:rsidRPr="00C37A11" w:rsidRDefault="00C86069" w:rsidP="00C86069">
            <w:pPr>
              <w:jc w:val="center"/>
              <w:rPr>
                <w:color w:val="000000"/>
                <w:sz w:val="20"/>
                <w:szCs w:val="20"/>
              </w:rPr>
            </w:pPr>
            <w:r w:rsidRPr="00C37A11">
              <w:rPr>
                <w:color w:val="000000"/>
                <w:sz w:val="20"/>
                <w:szCs w:val="20"/>
              </w:rPr>
              <w:t>318</w:t>
            </w:r>
          </w:p>
        </w:tc>
        <w:tc>
          <w:tcPr>
            <w:tcW w:w="992" w:type="dxa"/>
            <w:tcBorders>
              <w:top w:val="nil"/>
              <w:left w:val="nil"/>
              <w:bottom w:val="single" w:sz="4" w:space="0" w:color="auto"/>
              <w:right w:val="single" w:sz="4" w:space="0" w:color="auto"/>
            </w:tcBorders>
            <w:shd w:val="clear" w:color="auto" w:fill="auto"/>
            <w:noWrap/>
            <w:vAlign w:val="bottom"/>
            <w:hideMark/>
          </w:tcPr>
          <w:p w14:paraId="7EAFF6C6" w14:textId="77777777" w:rsidR="00C86069" w:rsidRPr="00C37A11" w:rsidRDefault="00C86069" w:rsidP="00C86069">
            <w:pPr>
              <w:jc w:val="right"/>
              <w:rPr>
                <w:color w:val="000000"/>
                <w:sz w:val="20"/>
                <w:szCs w:val="20"/>
              </w:rPr>
            </w:pPr>
            <w:r w:rsidRPr="00C37A11">
              <w:rPr>
                <w:color w:val="000000"/>
                <w:sz w:val="20"/>
                <w:szCs w:val="20"/>
              </w:rPr>
              <w:t>288</w:t>
            </w:r>
          </w:p>
        </w:tc>
      </w:tr>
      <w:tr w:rsidR="00C86069" w:rsidRPr="00C37A11" w14:paraId="232013B1"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0BD5AB"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14:paraId="1610DF89" w14:textId="77777777" w:rsidR="00C86069" w:rsidRPr="00C37A11" w:rsidRDefault="00C86069" w:rsidP="00C86069">
            <w:pPr>
              <w:jc w:val="center"/>
              <w:rPr>
                <w:color w:val="000000"/>
                <w:sz w:val="20"/>
                <w:szCs w:val="20"/>
              </w:rPr>
            </w:pPr>
            <w:r w:rsidRPr="00C37A11">
              <w:rPr>
                <w:color w:val="000000"/>
                <w:sz w:val="20"/>
                <w:szCs w:val="20"/>
              </w:rPr>
              <w:t>Plungės r. sav.</w:t>
            </w:r>
          </w:p>
        </w:tc>
        <w:tc>
          <w:tcPr>
            <w:tcW w:w="1417" w:type="dxa"/>
            <w:tcBorders>
              <w:top w:val="nil"/>
              <w:left w:val="nil"/>
              <w:bottom w:val="single" w:sz="4" w:space="0" w:color="auto"/>
              <w:right w:val="single" w:sz="4" w:space="0" w:color="auto"/>
            </w:tcBorders>
            <w:shd w:val="clear" w:color="auto" w:fill="auto"/>
            <w:vAlign w:val="center"/>
            <w:hideMark/>
          </w:tcPr>
          <w:p w14:paraId="205C3927" w14:textId="77777777" w:rsidR="00C86069" w:rsidRPr="00C37A11" w:rsidRDefault="00C86069" w:rsidP="00C86069">
            <w:pPr>
              <w:jc w:val="center"/>
              <w:rPr>
                <w:color w:val="000000"/>
                <w:sz w:val="20"/>
                <w:szCs w:val="20"/>
              </w:rPr>
            </w:pPr>
            <w:r w:rsidRPr="00C37A11">
              <w:rPr>
                <w:color w:val="000000"/>
                <w:sz w:val="20"/>
                <w:szCs w:val="20"/>
              </w:rPr>
              <w:t>267</w:t>
            </w:r>
          </w:p>
        </w:tc>
        <w:tc>
          <w:tcPr>
            <w:tcW w:w="992" w:type="dxa"/>
            <w:tcBorders>
              <w:top w:val="nil"/>
              <w:left w:val="nil"/>
              <w:bottom w:val="single" w:sz="4" w:space="0" w:color="auto"/>
              <w:right w:val="single" w:sz="4" w:space="0" w:color="auto"/>
            </w:tcBorders>
            <w:shd w:val="clear" w:color="auto" w:fill="auto"/>
            <w:vAlign w:val="center"/>
            <w:hideMark/>
          </w:tcPr>
          <w:p w14:paraId="0D09515B" w14:textId="77777777" w:rsidR="00C86069" w:rsidRPr="00C37A11" w:rsidRDefault="00C86069" w:rsidP="00C86069">
            <w:pPr>
              <w:jc w:val="center"/>
              <w:rPr>
                <w:color w:val="000000"/>
                <w:sz w:val="20"/>
                <w:szCs w:val="20"/>
              </w:rPr>
            </w:pPr>
            <w:r w:rsidRPr="00C37A11">
              <w:rPr>
                <w:color w:val="000000"/>
                <w:sz w:val="20"/>
                <w:szCs w:val="20"/>
              </w:rPr>
              <w:t>272</w:t>
            </w:r>
          </w:p>
        </w:tc>
        <w:tc>
          <w:tcPr>
            <w:tcW w:w="1134" w:type="dxa"/>
            <w:tcBorders>
              <w:top w:val="nil"/>
              <w:left w:val="nil"/>
              <w:bottom w:val="single" w:sz="4" w:space="0" w:color="auto"/>
              <w:right w:val="single" w:sz="4" w:space="0" w:color="auto"/>
            </w:tcBorders>
            <w:shd w:val="clear" w:color="auto" w:fill="auto"/>
            <w:vAlign w:val="center"/>
            <w:hideMark/>
          </w:tcPr>
          <w:p w14:paraId="3982CEC6" w14:textId="77777777" w:rsidR="00C86069" w:rsidRPr="00C37A11" w:rsidRDefault="00C86069" w:rsidP="00C86069">
            <w:pPr>
              <w:jc w:val="center"/>
              <w:rPr>
                <w:color w:val="000000"/>
                <w:sz w:val="20"/>
                <w:szCs w:val="20"/>
              </w:rPr>
            </w:pPr>
            <w:r w:rsidRPr="00C37A11">
              <w:rPr>
                <w:color w:val="000000"/>
                <w:sz w:val="20"/>
                <w:szCs w:val="20"/>
              </w:rPr>
              <w:t>287</w:t>
            </w:r>
          </w:p>
        </w:tc>
        <w:tc>
          <w:tcPr>
            <w:tcW w:w="993" w:type="dxa"/>
            <w:tcBorders>
              <w:top w:val="nil"/>
              <w:left w:val="nil"/>
              <w:bottom w:val="single" w:sz="4" w:space="0" w:color="auto"/>
              <w:right w:val="single" w:sz="4" w:space="0" w:color="auto"/>
            </w:tcBorders>
            <w:shd w:val="clear" w:color="auto" w:fill="auto"/>
            <w:vAlign w:val="center"/>
            <w:hideMark/>
          </w:tcPr>
          <w:p w14:paraId="6A435D0A" w14:textId="77777777" w:rsidR="00C86069" w:rsidRPr="00C37A11" w:rsidRDefault="00C86069" w:rsidP="00C86069">
            <w:pPr>
              <w:jc w:val="center"/>
              <w:rPr>
                <w:color w:val="000000"/>
                <w:sz w:val="20"/>
                <w:szCs w:val="20"/>
              </w:rPr>
            </w:pPr>
            <w:r w:rsidRPr="00C37A11">
              <w:rPr>
                <w:color w:val="000000"/>
                <w:sz w:val="20"/>
                <w:szCs w:val="20"/>
              </w:rPr>
              <w:t>287</w:t>
            </w:r>
          </w:p>
        </w:tc>
        <w:tc>
          <w:tcPr>
            <w:tcW w:w="992" w:type="dxa"/>
            <w:tcBorders>
              <w:top w:val="nil"/>
              <w:left w:val="nil"/>
              <w:bottom w:val="single" w:sz="4" w:space="0" w:color="auto"/>
              <w:right w:val="single" w:sz="4" w:space="0" w:color="auto"/>
            </w:tcBorders>
            <w:shd w:val="clear" w:color="auto" w:fill="auto"/>
            <w:noWrap/>
            <w:vAlign w:val="bottom"/>
            <w:hideMark/>
          </w:tcPr>
          <w:p w14:paraId="3555440A" w14:textId="77777777" w:rsidR="00C86069" w:rsidRPr="00C37A11" w:rsidRDefault="00C86069" w:rsidP="00C86069">
            <w:pPr>
              <w:jc w:val="right"/>
              <w:rPr>
                <w:color w:val="000000"/>
                <w:sz w:val="20"/>
                <w:szCs w:val="20"/>
              </w:rPr>
            </w:pPr>
            <w:r w:rsidRPr="00C37A11">
              <w:rPr>
                <w:color w:val="000000"/>
                <w:sz w:val="20"/>
                <w:szCs w:val="20"/>
              </w:rPr>
              <w:t>292</w:t>
            </w:r>
          </w:p>
        </w:tc>
      </w:tr>
      <w:tr w:rsidR="00C86069" w:rsidRPr="00C37A11" w14:paraId="4CC0D6D1" w14:textId="77777777" w:rsidTr="004B4782">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0A041E6"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14:paraId="3F0CCACE" w14:textId="77777777" w:rsidR="00C86069" w:rsidRPr="00C37A11" w:rsidRDefault="00C86069" w:rsidP="00C86069">
            <w:pPr>
              <w:jc w:val="center"/>
              <w:rPr>
                <w:color w:val="000000"/>
                <w:sz w:val="20"/>
                <w:szCs w:val="20"/>
              </w:rPr>
            </w:pPr>
            <w:r w:rsidRPr="00C37A11">
              <w:rPr>
                <w:color w:val="000000"/>
                <w:sz w:val="20"/>
                <w:szCs w:val="20"/>
              </w:rPr>
              <w:t>Telšių r. sav.</w:t>
            </w:r>
          </w:p>
        </w:tc>
        <w:tc>
          <w:tcPr>
            <w:tcW w:w="1417" w:type="dxa"/>
            <w:tcBorders>
              <w:top w:val="nil"/>
              <w:left w:val="nil"/>
              <w:bottom w:val="single" w:sz="4" w:space="0" w:color="auto"/>
              <w:right w:val="single" w:sz="4" w:space="0" w:color="auto"/>
            </w:tcBorders>
            <w:shd w:val="clear" w:color="auto" w:fill="auto"/>
            <w:vAlign w:val="center"/>
            <w:hideMark/>
          </w:tcPr>
          <w:p w14:paraId="68CD07CA" w14:textId="77777777" w:rsidR="00C86069" w:rsidRPr="00C37A11" w:rsidRDefault="00C86069" w:rsidP="00C86069">
            <w:pPr>
              <w:jc w:val="center"/>
              <w:rPr>
                <w:color w:val="000000"/>
                <w:sz w:val="20"/>
                <w:szCs w:val="20"/>
              </w:rPr>
            </w:pPr>
            <w:r w:rsidRPr="00C37A11">
              <w:rPr>
                <w:color w:val="000000"/>
                <w:sz w:val="20"/>
                <w:szCs w:val="20"/>
              </w:rPr>
              <w:t>283</w:t>
            </w:r>
          </w:p>
        </w:tc>
        <w:tc>
          <w:tcPr>
            <w:tcW w:w="992" w:type="dxa"/>
            <w:tcBorders>
              <w:top w:val="nil"/>
              <w:left w:val="nil"/>
              <w:bottom w:val="single" w:sz="4" w:space="0" w:color="auto"/>
              <w:right w:val="single" w:sz="4" w:space="0" w:color="auto"/>
            </w:tcBorders>
            <w:shd w:val="clear" w:color="auto" w:fill="auto"/>
            <w:vAlign w:val="center"/>
            <w:hideMark/>
          </w:tcPr>
          <w:p w14:paraId="1CB0D11D" w14:textId="77777777" w:rsidR="00C86069" w:rsidRPr="00C37A11" w:rsidRDefault="00C86069" w:rsidP="00C86069">
            <w:pPr>
              <w:jc w:val="center"/>
              <w:rPr>
                <w:color w:val="000000"/>
                <w:sz w:val="20"/>
                <w:szCs w:val="20"/>
              </w:rPr>
            </w:pPr>
            <w:r w:rsidRPr="00C37A11">
              <w:rPr>
                <w:color w:val="000000"/>
                <w:sz w:val="20"/>
                <w:szCs w:val="20"/>
              </w:rPr>
              <w:t>281</w:t>
            </w:r>
          </w:p>
        </w:tc>
        <w:tc>
          <w:tcPr>
            <w:tcW w:w="1134" w:type="dxa"/>
            <w:tcBorders>
              <w:top w:val="nil"/>
              <w:left w:val="nil"/>
              <w:bottom w:val="single" w:sz="4" w:space="0" w:color="auto"/>
              <w:right w:val="single" w:sz="4" w:space="0" w:color="auto"/>
            </w:tcBorders>
            <w:shd w:val="clear" w:color="auto" w:fill="auto"/>
            <w:vAlign w:val="center"/>
            <w:hideMark/>
          </w:tcPr>
          <w:p w14:paraId="4652FB42" w14:textId="77777777" w:rsidR="00C86069" w:rsidRPr="00C37A11" w:rsidRDefault="00C86069" w:rsidP="00C86069">
            <w:pPr>
              <w:jc w:val="center"/>
              <w:rPr>
                <w:color w:val="000000"/>
                <w:sz w:val="20"/>
                <w:szCs w:val="20"/>
              </w:rPr>
            </w:pPr>
            <w:r w:rsidRPr="00C37A11">
              <w:rPr>
                <w:color w:val="000000"/>
                <w:sz w:val="20"/>
                <w:szCs w:val="20"/>
              </w:rPr>
              <w:t>283</w:t>
            </w:r>
          </w:p>
        </w:tc>
        <w:tc>
          <w:tcPr>
            <w:tcW w:w="993" w:type="dxa"/>
            <w:tcBorders>
              <w:top w:val="nil"/>
              <w:left w:val="nil"/>
              <w:bottom w:val="single" w:sz="4" w:space="0" w:color="auto"/>
              <w:right w:val="single" w:sz="4" w:space="0" w:color="auto"/>
            </w:tcBorders>
            <w:shd w:val="clear" w:color="auto" w:fill="auto"/>
            <w:vAlign w:val="center"/>
            <w:hideMark/>
          </w:tcPr>
          <w:p w14:paraId="787DF5E1" w14:textId="77777777" w:rsidR="00C86069" w:rsidRPr="00C37A11" w:rsidRDefault="00C86069" w:rsidP="00C86069">
            <w:pPr>
              <w:jc w:val="center"/>
              <w:rPr>
                <w:color w:val="000000"/>
                <w:sz w:val="20"/>
                <w:szCs w:val="20"/>
              </w:rPr>
            </w:pPr>
            <w:r w:rsidRPr="00C37A11">
              <w:rPr>
                <w:color w:val="000000"/>
                <w:sz w:val="20"/>
                <w:szCs w:val="20"/>
              </w:rPr>
              <w:t>324</w:t>
            </w:r>
          </w:p>
        </w:tc>
        <w:tc>
          <w:tcPr>
            <w:tcW w:w="992" w:type="dxa"/>
            <w:tcBorders>
              <w:top w:val="nil"/>
              <w:left w:val="nil"/>
              <w:bottom w:val="single" w:sz="4" w:space="0" w:color="auto"/>
              <w:right w:val="single" w:sz="4" w:space="0" w:color="auto"/>
            </w:tcBorders>
            <w:shd w:val="clear" w:color="auto" w:fill="auto"/>
            <w:noWrap/>
            <w:vAlign w:val="bottom"/>
            <w:hideMark/>
          </w:tcPr>
          <w:p w14:paraId="134EAFF4" w14:textId="77777777" w:rsidR="00C86069" w:rsidRPr="00C37A11" w:rsidRDefault="00C86069" w:rsidP="00C86069">
            <w:pPr>
              <w:jc w:val="right"/>
              <w:rPr>
                <w:color w:val="000000"/>
                <w:sz w:val="20"/>
                <w:szCs w:val="20"/>
              </w:rPr>
            </w:pPr>
            <w:r w:rsidRPr="00C37A11">
              <w:rPr>
                <w:color w:val="000000"/>
                <w:sz w:val="20"/>
                <w:szCs w:val="20"/>
              </w:rPr>
              <w:t>368</w:t>
            </w:r>
          </w:p>
        </w:tc>
      </w:tr>
      <w:tr w:rsidR="00C86069" w:rsidRPr="00C37A11" w14:paraId="72CDC719" w14:textId="77777777" w:rsidTr="004B4782">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EC17" w14:textId="77777777" w:rsidR="00C86069" w:rsidRPr="00C37A11" w:rsidRDefault="00C86069" w:rsidP="00C86069">
            <w:pPr>
              <w:jc w:val="center"/>
              <w:rPr>
                <w:color w:val="000000"/>
                <w:sz w:val="20"/>
                <w:szCs w:val="20"/>
              </w:rPr>
            </w:pPr>
            <w:r w:rsidRPr="00C37A11">
              <w:rPr>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456F1DD" w14:textId="77777777" w:rsidR="00C86069" w:rsidRPr="00C37A11" w:rsidRDefault="00C86069" w:rsidP="00C86069">
            <w:pPr>
              <w:jc w:val="center"/>
              <w:rPr>
                <w:color w:val="000000"/>
                <w:sz w:val="20"/>
                <w:szCs w:val="20"/>
              </w:rPr>
            </w:pPr>
            <w:r w:rsidRPr="00C37A11">
              <w:rPr>
                <w:color w:val="000000"/>
                <w:sz w:val="20"/>
                <w:szCs w:val="20"/>
              </w:rPr>
              <w:t>Rietavo sav.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899E60" w14:textId="77777777" w:rsidR="00C86069" w:rsidRPr="00C37A11" w:rsidRDefault="00C86069" w:rsidP="00C86069">
            <w:pPr>
              <w:jc w:val="center"/>
              <w:rPr>
                <w:color w:val="000000"/>
                <w:sz w:val="20"/>
                <w:szCs w:val="20"/>
              </w:rPr>
            </w:pPr>
            <w:r w:rsidRPr="00C37A11">
              <w:rPr>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8DA2B8" w14:textId="77777777" w:rsidR="00C86069" w:rsidRPr="00C37A11" w:rsidRDefault="00C86069" w:rsidP="00C86069">
            <w:pPr>
              <w:jc w:val="center"/>
              <w:rPr>
                <w:color w:val="000000"/>
                <w:sz w:val="20"/>
                <w:szCs w:val="20"/>
              </w:rPr>
            </w:pPr>
            <w:r w:rsidRPr="00C37A11">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81827" w14:textId="77777777" w:rsidR="00C86069" w:rsidRPr="00C37A11" w:rsidRDefault="00C86069" w:rsidP="00C86069">
            <w:pPr>
              <w:jc w:val="center"/>
              <w:rPr>
                <w:color w:val="000000"/>
                <w:sz w:val="20"/>
                <w:szCs w:val="20"/>
              </w:rPr>
            </w:pPr>
            <w:r w:rsidRPr="00C37A11">
              <w:rPr>
                <w:color w:val="000000"/>
                <w:sz w:val="20"/>
                <w:szCs w:val="20"/>
              </w:rPr>
              <w:t>33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B3698F" w14:textId="77777777" w:rsidR="00C86069" w:rsidRPr="00C37A11" w:rsidRDefault="00C86069" w:rsidP="00C86069">
            <w:pPr>
              <w:jc w:val="center"/>
              <w:rPr>
                <w:color w:val="000000"/>
                <w:sz w:val="20"/>
                <w:szCs w:val="20"/>
              </w:rPr>
            </w:pPr>
            <w:r w:rsidRPr="00C37A11">
              <w:rPr>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E5612C" w14:textId="77777777" w:rsidR="00C86069" w:rsidRPr="00C37A11" w:rsidRDefault="00C86069" w:rsidP="00C86069">
            <w:pPr>
              <w:jc w:val="right"/>
              <w:rPr>
                <w:color w:val="000000"/>
                <w:sz w:val="20"/>
                <w:szCs w:val="20"/>
              </w:rPr>
            </w:pPr>
            <w:r w:rsidRPr="00C37A11">
              <w:rPr>
                <w:color w:val="000000"/>
                <w:sz w:val="20"/>
                <w:szCs w:val="20"/>
              </w:rPr>
              <w:t>39</w:t>
            </w:r>
          </w:p>
        </w:tc>
      </w:tr>
      <w:tr w:rsidR="009D5FF2" w:rsidRPr="00C37A11" w14:paraId="5D8D14DE" w14:textId="77777777" w:rsidTr="004B4782">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BFC6C" w14:textId="77777777" w:rsidR="009D5FF2" w:rsidRPr="00C37A11" w:rsidRDefault="009D5FF2" w:rsidP="009D5FF2">
            <w:pPr>
              <w:rPr>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72EF9C44" w14:textId="77777777" w:rsidR="009D5FF2" w:rsidRPr="00C37A11" w:rsidRDefault="009D5FF2" w:rsidP="009D5FF2">
            <w:pPr>
              <w:jc w:val="right"/>
              <w:rPr>
                <w:b/>
                <w:color w:val="000000"/>
                <w:sz w:val="20"/>
                <w:szCs w:val="20"/>
              </w:rPr>
            </w:pPr>
            <w:r w:rsidRPr="00C37A11">
              <w:rPr>
                <w:b/>
                <w:color w:val="000000"/>
                <w:sz w:val="20"/>
                <w:szCs w:val="20"/>
              </w:rPr>
              <w:t>Iš viso:</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4ABF28" w14:textId="77777777" w:rsidR="009D5FF2" w:rsidRPr="00C37A11" w:rsidRDefault="009D5FF2" w:rsidP="00C86069">
            <w:pPr>
              <w:jc w:val="center"/>
              <w:rPr>
                <w:b/>
                <w:color w:val="000000"/>
                <w:sz w:val="20"/>
                <w:szCs w:val="20"/>
              </w:rPr>
            </w:pPr>
            <w:r w:rsidRPr="00C37A11">
              <w:rPr>
                <w:b/>
                <w:color w:val="000000"/>
                <w:sz w:val="20"/>
                <w:szCs w:val="20"/>
              </w:rPr>
              <w:t>1</w:t>
            </w:r>
            <w:r w:rsidR="009D49D7" w:rsidRPr="00C37A11">
              <w:rPr>
                <w:b/>
                <w:color w:val="000000"/>
                <w:sz w:val="20"/>
                <w:szCs w:val="20"/>
              </w:rPr>
              <w:t>.</w:t>
            </w:r>
            <w:r w:rsidRPr="00C37A11">
              <w:rPr>
                <w:b/>
                <w:color w:val="000000"/>
                <w:sz w:val="20"/>
                <w:szCs w:val="20"/>
              </w:rPr>
              <w:t>368</w:t>
            </w:r>
          </w:p>
        </w:tc>
        <w:tc>
          <w:tcPr>
            <w:tcW w:w="992" w:type="dxa"/>
            <w:tcBorders>
              <w:top w:val="single" w:sz="4" w:space="0" w:color="auto"/>
              <w:left w:val="nil"/>
              <w:bottom w:val="single" w:sz="4" w:space="0" w:color="auto"/>
              <w:right w:val="single" w:sz="4" w:space="0" w:color="auto"/>
            </w:tcBorders>
            <w:shd w:val="clear" w:color="auto" w:fill="auto"/>
            <w:vAlign w:val="center"/>
          </w:tcPr>
          <w:p w14:paraId="67945571" w14:textId="77777777" w:rsidR="009D5FF2" w:rsidRPr="00C37A11" w:rsidRDefault="009D5FF2" w:rsidP="00C86069">
            <w:pPr>
              <w:jc w:val="center"/>
              <w:rPr>
                <w:b/>
                <w:color w:val="000000"/>
                <w:sz w:val="20"/>
                <w:szCs w:val="20"/>
              </w:rPr>
            </w:pPr>
            <w:r w:rsidRPr="00C37A11">
              <w:rPr>
                <w:b/>
                <w:color w:val="000000"/>
                <w:sz w:val="20"/>
                <w:szCs w:val="20"/>
              </w:rPr>
              <w:t>1</w:t>
            </w:r>
            <w:r w:rsidR="009D49D7" w:rsidRPr="00C37A11">
              <w:rPr>
                <w:b/>
                <w:color w:val="000000"/>
                <w:sz w:val="20"/>
                <w:szCs w:val="20"/>
              </w:rPr>
              <w:t>.</w:t>
            </w:r>
            <w:r w:rsidRPr="00C37A11">
              <w:rPr>
                <w:b/>
                <w:color w:val="000000"/>
                <w:sz w:val="20"/>
                <w:szCs w:val="20"/>
              </w:rPr>
              <w:t>351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ED041" w14:textId="77777777" w:rsidR="009D5FF2" w:rsidRPr="00C37A11" w:rsidRDefault="009D5FF2" w:rsidP="00C86069">
            <w:pPr>
              <w:jc w:val="center"/>
              <w:rPr>
                <w:b/>
                <w:color w:val="000000"/>
                <w:sz w:val="20"/>
                <w:szCs w:val="20"/>
              </w:rPr>
            </w:pPr>
            <w:r w:rsidRPr="00C37A11">
              <w:rPr>
                <w:b/>
                <w:color w:val="000000"/>
                <w:sz w:val="20"/>
                <w:szCs w:val="20"/>
              </w:rPr>
              <w:t>1</w:t>
            </w:r>
            <w:r w:rsidR="009D49D7" w:rsidRPr="00C37A11">
              <w:rPr>
                <w:b/>
                <w:color w:val="000000"/>
                <w:sz w:val="20"/>
                <w:szCs w:val="20"/>
              </w:rPr>
              <w:t>.</w:t>
            </w:r>
            <w:r w:rsidRPr="00C37A11">
              <w:rPr>
                <w:b/>
                <w:color w:val="000000"/>
                <w:sz w:val="20"/>
                <w:szCs w:val="20"/>
              </w:rPr>
              <w:t>368</w:t>
            </w:r>
          </w:p>
        </w:tc>
        <w:tc>
          <w:tcPr>
            <w:tcW w:w="993" w:type="dxa"/>
            <w:tcBorders>
              <w:top w:val="single" w:sz="4" w:space="0" w:color="auto"/>
              <w:left w:val="nil"/>
              <w:bottom w:val="single" w:sz="4" w:space="0" w:color="auto"/>
              <w:right w:val="single" w:sz="4" w:space="0" w:color="auto"/>
            </w:tcBorders>
            <w:shd w:val="clear" w:color="auto" w:fill="auto"/>
            <w:vAlign w:val="center"/>
          </w:tcPr>
          <w:p w14:paraId="27A81F49" w14:textId="77777777" w:rsidR="009D5FF2" w:rsidRPr="00C37A11" w:rsidRDefault="009D5FF2" w:rsidP="00C86069">
            <w:pPr>
              <w:jc w:val="center"/>
              <w:rPr>
                <w:b/>
                <w:color w:val="000000"/>
                <w:sz w:val="20"/>
                <w:szCs w:val="20"/>
              </w:rPr>
            </w:pPr>
            <w:r w:rsidRPr="00C37A11">
              <w:rPr>
                <w:b/>
                <w:color w:val="000000"/>
                <w:sz w:val="20"/>
                <w:szCs w:val="20"/>
              </w:rPr>
              <w:t>1</w:t>
            </w:r>
            <w:r w:rsidR="009D49D7" w:rsidRPr="00C37A11">
              <w:rPr>
                <w:b/>
                <w:color w:val="000000"/>
                <w:sz w:val="20"/>
                <w:szCs w:val="20"/>
              </w:rPr>
              <w:t>.</w:t>
            </w:r>
            <w:r w:rsidRPr="00C37A11">
              <w:rPr>
                <w:b/>
                <w:color w:val="000000"/>
                <w:sz w:val="20"/>
                <w:szCs w:val="20"/>
              </w:rPr>
              <w:t>457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C50CE8" w14:textId="77777777" w:rsidR="009D5FF2" w:rsidRPr="00C37A11" w:rsidRDefault="009D5FF2" w:rsidP="00C86069">
            <w:pPr>
              <w:jc w:val="right"/>
              <w:rPr>
                <w:b/>
                <w:color w:val="000000"/>
                <w:sz w:val="20"/>
                <w:szCs w:val="20"/>
              </w:rPr>
            </w:pPr>
            <w:r w:rsidRPr="00C37A11">
              <w:rPr>
                <w:b/>
                <w:color w:val="000000"/>
                <w:sz w:val="20"/>
                <w:szCs w:val="20"/>
              </w:rPr>
              <w:t>1</w:t>
            </w:r>
            <w:r w:rsidR="009D49D7" w:rsidRPr="00C37A11">
              <w:rPr>
                <w:b/>
                <w:color w:val="000000"/>
                <w:sz w:val="20"/>
                <w:szCs w:val="20"/>
              </w:rPr>
              <w:t>.</w:t>
            </w:r>
            <w:r w:rsidRPr="00C37A11">
              <w:rPr>
                <w:b/>
                <w:color w:val="000000"/>
                <w:sz w:val="20"/>
                <w:szCs w:val="20"/>
              </w:rPr>
              <w:t>513</w:t>
            </w:r>
          </w:p>
        </w:tc>
      </w:tr>
    </w:tbl>
    <w:p w14:paraId="08667AC5" w14:textId="77777777" w:rsidR="009248C1" w:rsidRPr="00C37A11" w:rsidRDefault="009248C1" w:rsidP="009248C1">
      <w:pPr>
        <w:pStyle w:val="Default"/>
        <w:jc w:val="both"/>
        <w:rPr>
          <w:rFonts w:ascii="Arial Narrow" w:hAnsi="Arial Narrow"/>
          <w:i/>
          <w:color w:val="auto"/>
          <w:sz w:val="16"/>
          <w:szCs w:val="16"/>
          <w:lang w:val="lt-LT"/>
        </w:rPr>
      </w:pPr>
      <w:r w:rsidRPr="00C37A11">
        <w:rPr>
          <w:rFonts w:ascii="Arial Narrow" w:hAnsi="Arial Narrow"/>
          <w:i/>
          <w:color w:val="auto"/>
          <w:sz w:val="16"/>
          <w:szCs w:val="16"/>
          <w:lang w:val="lt-LT"/>
        </w:rPr>
        <w:t>(šaltinis: Higienos institutas)</w:t>
      </w:r>
    </w:p>
    <w:p w14:paraId="5E807D2E" w14:textId="77777777" w:rsidR="009248C1" w:rsidRPr="00C37A11" w:rsidRDefault="009248C1" w:rsidP="009248C1">
      <w:pPr>
        <w:pStyle w:val="Default"/>
        <w:ind w:firstLine="851"/>
        <w:jc w:val="both"/>
        <w:rPr>
          <w:rFonts w:ascii="Arial Narrow" w:hAnsi="Arial Narrow"/>
          <w:bCs/>
          <w:color w:val="auto"/>
          <w:lang w:val="lt-LT"/>
        </w:rPr>
      </w:pPr>
    </w:p>
    <w:p w14:paraId="024F2E99" w14:textId="02904762" w:rsidR="00E47D44" w:rsidRPr="00C37A11" w:rsidRDefault="00F92C98" w:rsidP="009248C1">
      <w:pPr>
        <w:pStyle w:val="Default"/>
        <w:ind w:firstLine="851"/>
        <w:jc w:val="both"/>
        <w:rPr>
          <w:rFonts w:ascii="Arial Narrow" w:hAnsi="Arial Narrow"/>
          <w:bCs/>
          <w:color w:val="auto"/>
          <w:lang w:val="lt-LT"/>
        </w:rPr>
      </w:pPr>
      <w:r w:rsidRPr="00C37A11">
        <w:rPr>
          <w:rFonts w:ascii="Arial Narrow" w:hAnsi="Arial Narrow"/>
          <w:bCs/>
          <w:color w:val="auto"/>
          <w:u w:val="single"/>
          <w:lang w:val="lt-LT"/>
        </w:rPr>
        <w:t xml:space="preserve">Proto </w:t>
      </w:r>
      <w:r w:rsidR="009248C1" w:rsidRPr="00C37A11">
        <w:rPr>
          <w:rFonts w:ascii="Arial Narrow" w:hAnsi="Arial Narrow"/>
          <w:bCs/>
          <w:color w:val="auto"/>
          <w:u w:val="single"/>
          <w:lang w:val="lt-LT"/>
        </w:rPr>
        <w:t>negalią turinčių asmenų (TLK 70-79)</w:t>
      </w:r>
      <w:r w:rsidR="009248C1" w:rsidRPr="00C37A11">
        <w:rPr>
          <w:rFonts w:ascii="Arial Narrow" w:hAnsi="Arial Narrow"/>
          <w:bCs/>
          <w:color w:val="auto"/>
          <w:lang w:val="lt-LT"/>
        </w:rPr>
        <w:t xml:space="preserve"> ypatybė yra tai, kad </w:t>
      </w:r>
      <w:r w:rsidR="00E47D44" w:rsidRPr="00C37A11">
        <w:rPr>
          <w:rFonts w:ascii="Arial Narrow" w:hAnsi="Arial Narrow"/>
          <w:bCs/>
          <w:color w:val="auto"/>
          <w:lang w:val="lt-LT"/>
        </w:rPr>
        <w:t>asmenys</w:t>
      </w:r>
      <w:r w:rsidR="009248C1" w:rsidRPr="00C37A11">
        <w:rPr>
          <w:rFonts w:ascii="Arial Narrow" w:hAnsi="Arial Narrow"/>
          <w:bCs/>
          <w:color w:val="auto"/>
          <w:lang w:val="lt-LT"/>
        </w:rPr>
        <w:t xml:space="preserve"> jau gimsta su šia n</w:t>
      </w:r>
      <w:r w:rsidR="009248C1" w:rsidRPr="00C37A11">
        <w:rPr>
          <w:rFonts w:ascii="Arial Narrow" w:hAnsi="Arial Narrow"/>
          <w:bCs/>
          <w:color w:val="auto"/>
          <w:lang w:val="lt-LT"/>
        </w:rPr>
        <w:t>e</w:t>
      </w:r>
      <w:r w:rsidR="009248C1" w:rsidRPr="00C37A11">
        <w:rPr>
          <w:rFonts w:ascii="Arial Narrow" w:hAnsi="Arial Narrow"/>
          <w:bCs/>
          <w:color w:val="auto"/>
          <w:lang w:val="lt-LT"/>
        </w:rPr>
        <w:t xml:space="preserve">galia ir iš esmės jie negali „pasveikti“. </w:t>
      </w:r>
      <w:r w:rsidR="00E47D44" w:rsidRPr="00C37A11">
        <w:rPr>
          <w:rFonts w:ascii="Arial Narrow" w:hAnsi="Arial Narrow"/>
          <w:bCs/>
          <w:color w:val="auto"/>
          <w:lang w:val="lt-LT"/>
        </w:rPr>
        <w:t>Remiamasi prielada</w:t>
      </w:r>
      <w:r w:rsidR="009248C1" w:rsidRPr="00C37A11">
        <w:rPr>
          <w:rFonts w:ascii="Arial Narrow" w:hAnsi="Arial Narrow"/>
          <w:bCs/>
          <w:color w:val="auto"/>
          <w:lang w:val="lt-LT"/>
        </w:rPr>
        <w:t>, kad šiai tikslinei grupei reikalinga daugiau valandų specialisto paramos gyvenant bendruomeninio tipo namuose (GGN tipo paslauga), bei didesnė tikimybė, kad jie liks dienos užimtumo ar socialinių d</w:t>
      </w:r>
      <w:r w:rsidR="00E47D44" w:rsidRPr="00C37A11">
        <w:rPr>
          <w:rFonts w:ascii="Arial Narrow" w:hAnsi="Arial Narrow"/>
          <w:bCs/>
          <w:color w:val="auto"/>
          <w:lang w:val="lt-LT"/>
        </w:rPr>
        <w:t>irbtuvių klientais, sunkiau besi</w:t>
      </w:r>
      <w:r w:rsidR="009248C1" w:rsidRPr="00C37A11">
        <w:rPr>
          <w:rFonts w:ascii="Arial Narrow" w:hAnsi="Arial Narrow"/>
          <w:bCs/>
          <w:color w:val="auto"/>
          <w:lang w:val="lt-LT"/>
        </w:rPr>
        <w:t>int</w:t>
      </w:r>
      <w:r w:rsidR="00587BA5" w:rsidRPr="00C37A11">
        <w:rPr>
          <w:rFonts w:ascii="Arial Narrow" w:hAnsi="Arial Narrow"/>
          <w:bCs/>
          <w:color w:val="auto"/>
          <w:lang w:val="lt-LT"/>
        </w:rPr>
        <w:t>e</w:t>
      </w:r>
      <w:r w:rsidR="009248C1" w:rsidRPr="00C37A11">
        <w:rPr>
          <w:rFonts w:ascii="Arial Narrow" w:hAnsi="Arial Narrow"/>
          <w:bCs/>
          <w:color w:val="auto"/>
          <w:lang w:val="lt-LT"/>
        </w:rPr>
        <w:t>gruojančiais į lai</w:t>
      </w:r>
      <w:r w:rsidR="009248C1" w:rsidRPr="00C37A11">
        <w:rPr>
          <w:rFonts w:ascii="Arial Narrow" w:hAnsi="Arial Narrow"/>
          <w:bCs/>
          <w:color w:val="auto"/>
          <w:lang w:val="lt-LT"/>
        </w:rPr>
        <w:t>s</w:t>
      </w:r>
      <w:r w:rsidR="009248C1" w:rsidRPr="00C37A11">
        <w:rPr>
          <w:rFonts w:ascii="Arial Narrow" w:hAnsi="Arial Narrow"/>
          <w:bCs/>
          <w:color w:val="auto"/>
          <w:lang w:val="lt-LT"/>
        </w:rPr>
        <w:t xml:space="preserve">vą darbo rinką. </w:t>
      </w:r>
    </w:p>
    <w:p w14:paraId="32BB51BD" w14:textId="77777777" w:rsidR="009248C1" w:rsidRPr="00C37A11" w:rsidRDefault="00E47D44" w:rsidP="009248C1">
      <w:pPr>
        <w:pStyle w:val="Default"/>
        <w:ind w:firstLine="851"/>
        <w:jc w:val="both"/>
        <w:rPr>
          <w:rFonts w:ascii="Arial Narrow" w:hAnsi="Arial Narrow"/>
          <w:bCs/>
          <w:lang w:val="lt-LT"/>
        </w:rPr>
      </w:pPr>
      <w:r w:rsidRPr="00C37A11">
        <w:rPr>
          <w:rFonts w:ascii="Arial Narrow" w:hAnsi="Arial Narrow"/>
          <w:bCs/>
          <w:u w:val="single"/>
          <w:lang w:val="lt-LT"/>
        </w:rPr>
        <w:t>P</w:t>
      </w:r>
      <w:r w:rsidR="009248C1" w:rsidRPr="00C37A11">
        <w:rPr>
          <w:rFonts w:ascii="Arial Narrow" w:hAnsi="Arial Narrow"/>
          <w:bCs/>
          <w:u w:val="single"/>
          <w:lang w:val="lt-LT"/>
        </w:rPr>
        <w:t>sichinę negalią (TLK 20-29) turintys asmenys</w:t>
      </w:r>
      <w:r w:rsidR="009248C1" w:rsidRPr="00C37A11">
        <w:rPr>
          <w:rFonts w:ascii="Arial Narrow" w:hAnsi="Arial Narrow"/>
          <w:bCs/>
          <w:lang w:val="lt-LT"/>
        </w:rPr>
        <w:t xml:space="preserve">, turi galimybę „pasveikti“. Suderinus/atradus tinkamus vaistus bei pasiūlius tinkamas palydėjimo ar atkričio prevencijos paslaugas bendruomenėje galima tikėtis, kad psichinę negalią turintys asmenys praktiškai savarankiškai funkcionuos visuomenėje. </w:t>
      </w:r>
      <w:r w:rsidR="009248C1" w:rsidRPr="00C37A11">
        <w:rPr>
          <w:rFonts w:ascii="Arial Narrow" w:hAnsi="Arial Narrow"/>
          <w:bCs/>
          <w:lang w:val="lt-LT"/>
        </w:rPr>
        <w:lastRenderedPageBreak/>
        <w:t>Užsienio šalyse psichinę negalią turintiems asmenų apgyvendinimo su parama paslaugos paprastai turi mažesnį kiekį specialisto intervencinių valandų (Lietuvoje kuriamoje sistemoje tai būtų atitinkamai AB ir SGN tipo apgyvendinimo paslaugos) bei su tinkamu palydėjimu jie gali pilnai integruotis tiek į laisvą da</w:t>
      </w:r>
      <w:r w:rsidR="009248C1" w:rsidRPr="00C37A11">
        <w:rPr>
          <w:rFonts w:ascii="Arial Narrow" w:hAnsi="Arial Narrow"/>
          <w:bCs/>
          <w:lang w:val="lt-LT"/>
        </w:rPr>
        <w:t>r</w:t>
      </w:r>
      <w:r w:rsidR="009248C1" w:rsidRPr="00C37A11">
        <w:rPr>
          <w:rFonts w:ascii="Arial Narrow" w:hAnsi="Arial Narrow"/>
          <w:bCs/>
          <w:lang w:val="lt-LT"/>
        </w:rPr>
        <w:t>bo rinką. Tikėtina, kad ir Lietuvoje bendruomenėse vystant įdarbinimo su pagalba paslaugas psichinę negalią turintys asmenys iš didelių socialinės globos namų persikėlę gyventi į bendruomenes bus paj</w:t>
      </w:r>
      <w:r w:rsidR="009248C1" w:rsidRPr="00C37A11">
        <w:rPr>
          <w:rFonts w:ascii="Arial Narrow" w:hAnsi="Arial Narrow"/>
          <w:bCs/>
          <w:lang w:val="lt-LT"/>
        </w:rPr>
        <w:t>ė</w:t>
      </w:r>
      <w:r w:rsidR="009248C1" w:rsidRPr="00C37A11">
        <w:rPr>
          <w:rFonts w:ascii="Arial Narrow" w:hAnsi="Arial Narrow"/>
          <w:bCs/>
          <w:lang w:val="lt-LT"/>
        </w:rPr>
        <w:t>gūs būti laisvos darbo rinkos dalyviais.</w:t>
      </w:r>
    </w:p>
    <w:p w14:paraId="573B954E" w14:textId="77777777" w:rsidR="009248C1" w:rsidRPr="00C37A11" w:rsidRDefault="009248C1" w:rsidP="009248C1">
      <w:pPr>
        <w:pStyle w:val="Default"/>
        <w:jc w:val="both"/>
        <w:rPr>
          <w:rFonts w:ascii="Arial Narrow" w:hAnsi="Arial Narrow"/>
          <w:color w:val="auto"/>
          <w:lang w:val="lt-LT"/>
        </w:rPr>
      </w:pPr>
    </w:p>
    <w:p w14:paraId="35A9094C" w14:textId="259477BE" w:rsidR="00F83816" w:rsidRPr="00C37A11" w:rsidRDefault="005A2F8A" w:rsidP="00540871">
      <w:pPr>
        <w:autoSpaceDE w:val="0"/>
        <w:autoSpaceDN w:val="0"/>
        <w:adjustRightInd w:val="0"/>
        <w:ind w:firstLine="851"/>
        <w:rPr>
          <w:rFonts w:cs="Calibri"/>
        </w:rPr>
      </w:pPr>
      <w:r w:rsidRPr="00C37A11">
        <w:rPr>
          <w:b/>
        </w:rPr>
        <w:t>Tikslinės grupės dydžio prognozės</w:t>
      </w:r>
      <w:r w:rsidRPr="00C37A11">
        <w:t xml:space="preserve">. </w:t>
      </w:r>
      <w:r w:rsidR="00ED4EE2" w:rsidRPr="00C37A11">
        <w:rPr>
          <w:rFonts w:cs="Calibri"/>
        </w:rPr>
        <w:t>Apibendrinant demografinių ir sergamumo tendencijų 201</w:t>
      </w:r>
      <w:r w:rsidR="005163BA" w:rsidRPr="00C37A11">
        <w:rPr>
          <w:rFonts w:cs="Calibri"/>
        </w:rPr>
        <w:t>4</w:t>
      </w:r>
      <w:r w:rsidR="00ED4EE2" w:rsidRPr="00C37A11">
        <w:rPr>
          <w:rFonts w:cs="Calibri"/>
        </w:rPr>
        <w:t>-201</w:t>
      </w:r>
      <w:r w:rsidR="005163BA" w:rsidRPr="00C37A11">
        <w:rPr>
          <w:rFonts w:cs="Calibri"/>
        </w:rPr>
        <w:t>8</w:t>
      </w:r>
      <w:r w:rsidR="00ED4EE2" w:rsidRPr="00C37A11">
        <w:rPr>
          <w:rFonts w:cs="Calibri"/>
        </w:rPr>
        <w:t xml:space="preserve"> metais analizę, galima teigti, kad gyventojų sergamumas tiesiogiai tikslinės grupės dydį l</w:t>
      </w:r>
      <w:r w:rsidR="00ED4EE2" w:rsidRPr="00C37A11">
        <w:rPr>
          <w:rFonts w:cs="Calibri"/>
        </w:rPr>
        <w:t>e</w:t>
      </w:r>
      <w:r w:rsidR="00ED4EE2" w:rsidRPr="00C37A11">
        <w:rPr>
          <w:rFonts w:cs="Calibri"/>
        </w:rPr>
        <w:t xml:space="preserve">miančiomis psichinėmis ligomis paskutiniais metais </w:t>
      </w:r>
      <w:r w:rsidR="009A3EC9" w:rsidRPr="00C37A11">
        <w:rPr>
          <w:rFonts w:cs="Calibri"/>
        </w:rPr>
        <w:t>ženkliai didėjo.</w:t>
      </w:r>
      <w:r w:rsidR="001B2393" w:rsidRPr="00C37A11">
        <w:t xml:space="preserve"> Vadovaujantis 1.</w:t>
      </w:r>
      <w:r w:rsidR="00F83816" w:rsidRPr="00C37A11">
        <w:t>19</w:t>
      </w:r>
      <w:r w:rsidR="001B2393" w:rsidRPr="00C37A11">
        <w:t xml:space="preserve"> lentelės duom</w:t>
      </w:r>
      <w:r w:rsidR="001B2393" w:rsidRPr="00C37A11">
        <w:t>e</w:t>
      </w:r>
      <w:r w:rsidR="001B2393" w:rsidRPr="00C37A11">
        <w:t xml:space="preserve">nimis, </w:t>
      </w:r>
      <w:r w:rsidR="001B2393" w:rsidRPr="00C37A11">
        <w:rPr>
          <w:u w:val="single"/>
        </w:rPr>
        <w:t xml:space="preserve">projekto tikslinė grupė yra suaugę asmenys, turintys proto ir/ar psichinę negalią, kurių skaičius 2014-2018 m. didėjo nuo 1.262 </w:t>
      </w:r>
      <w:r w:rsidR="009A3EC9" w:rsidRPr="00C37A11">
        <w:rPr>
          <w:rFonts w:cs="Calibri"/>
          <w:u w:val="single"/>
        </w:rPr>
        <w:t xml:space="preserve"> </w:t>
      </w:r>
      <w:r w:rsidR="001B2393" w:rsidRPr="00C37A11">
        <w:rPr>
          <w:rFonts w:cs="Calibri"/>
          <w:u w:val="single"/>
        </w:rPr>
        <w:t>iki 1.410 asmenų arba 11,7 proc</w:t>
      </w:r>
      <w:r w:rsidR="001B2393" w:rsidRPr="00C37A11">
        <w:rPr>
          <w:rFonts w:cs="Calibri"/>
        </w:rPr>
        <w:t xml:space="preserve">. </w:t>
      </w:r>
      <w:r w:rsidR="00F83816" w:rsidRPr="00C37A11">
        <w:rPr>
          <w:rFonts w:cs="Calibri"/>
        </w:rPr>
        <w:t>Atkreipiame dėmesį, kad minėta a</w:t>
      </w:r>
      <w:r w:rsidR="00F83816" w:rsidRPr="00C37A11">
        <w:rPr>
          <w:rFonts w:cs="Calibri"/>
        </w:rPr>
        <w:t>s</w:t>
      </w:r>
      <w:r w:rsidR="00F83816" w:rsidRPr="00C37A11">
        <w:rPr>
          <w:rFonts w:cs="Calibri"/>
        </w:rPr>
        <w:t xml:space="preserve">menų grupė apima ir senyvo amžiaus asmenis. </w:t>
      </w:r>
    </w:p>
    <w:p w14:paraId="3E7EE0CB" w14:textId="3C1B49F3" w:rsidR="00E927BB" w:rsidRPr="00C37A11" w:rsidRDefault="00E72212" w:rsidP="00E72212">
      <w:pPr>
        <w:autoSpaceDE w:val="0"/>
        <w:autoSpaceDN w:val="0"/>
        <w:adjustRightInd w:val="0"/>
        <w:ind w:firstLine="851"/>
        <w:rPr>
          <w:bCs/>
        </w:rPr>
      </w:pPr>
      <w:r w:rsidRPr="00C37A11">
        <w:t xml:space="preserve">Nagrinėjamos apgyvendinimo su parama paslaugos asmenims su </w:t>
      </w:r>
      <w:r w:rsidR="00DD0D8F" w:rsidRPr="00C37A11">
        <w:t>proto</w:t>
      </w:r>
      <w:r w:rsidRPr="00C37A11">
        <w:t xml:space="preserve"> ar psichikos negalia (pagal TLK F20-F29 ir TLK F70-F79) 2019-06-01 duomenimis regione buvo teikiamos </w:t>
      </w:r>
      <w:r w:rsidR="009D5FF2" w:rsidRPr="00C37A11">
        <w:t>Dūseikių</w:t>
      </w:r>
      <w:r w:rsidRPr="00C37A11">
        <w:t xml:space="preserve"> SGN valdomuose grupinio gyvenimo namuose (</w:t>
      </w:r>
      <w:r w:rsidR="009D5FF2" w:rsidRPr="00C37A11">
        <w:t>5 asmenims</w:t>
      </w:r>
      <w:r w:rsidRPr="00C37A11">
        <w:t xml:space="preserve">), </w:t>
      </w:r>
      <w:r w:rsidR="009D5FF2" w:rsidRPr="00C37A11">
        <w:t xml:space="preserve">todėl </w:t>
      </w:r>
      <w:r w:rsidRPr="00C37A11">
        <w:rPr>
          <w:bCs/>
        </w:rPr>
        <w:t>galima teigti, kad teikamų paslaugų in</w:t>
      </w:r>
      <w:r w:rsidRPr="00C37A11">
        <w:rPr>
          <w:bCs/>
        </w:rPr>
        <w:t>f</w:t>
      </w:r>
      <w:r w:rsidRPr="00C37A11">
        <w:rPr>
          <w:bCs/>
        </w:rPr>
        <w:t>rastruktūros kokybė ir jos apimtys akivaizdžiai neatitinka pertvarkomų įstaigų ir regiono gyventojų pore</w:t>
      </w:r>
      <w:r w:rsidRPr="00C37A11">
        <w:rPr>
          <w:bCs/>
        </w:rPr>
        <w:t>i</w:t>
      </w:r>
      <w:r w:rsidRPr="00C37A11">
        <w:rPr>
          <w:bCs/>
        </w:rPr>
        <w:t>kių.</w:t>
      </w:r>
    </w:p>
    <w:p w14:paraId="441431C9" w14:textId="7BB4A602" w:rsidR="009327D8" w:rsidRPr="00C37A11" w:rsidRDefault="009327D8" w:rsidP="008B35DA"/>
    <w:p w14:paraId="55C6B406" w14:textId="77777777" w:rsidR="00423C3D" w:rsidRPr="00C37A11" w:rsidRDefault="004E607A" w:rsidP="007A041D">
      <w:pPr>
        <w:pStyle w:val="Antrat2"/>
      </w:pPr>
      <w:bookmarkStart w:id="25" w:name="_Toc479283771"/>
      <w:bookmarkStart w:id="26" w:name="_Toc16800276"/>
      <w:r w:rsidRPr="00C37A11">
        <w:t>1.2</w:t>
      </w:r>
      <w:r w:rsidR="00423C3D" w:rsidRPr="00C37A11">
        <w:t>. Projekto teisinė aplinka</w:t>
      </w:r>
      <w:bookmarkEnd w:id="25"/>
      <w:bookmarkEnd w:id="26"/>
    </w:p>
    <w:p w14:paraId="42F53960" w14:textId="77777777" w:rsidR="00423C3D" w:rsidRPr="00C37A11" w:rsidRDefault="00423C3D" w:rsidP="00B50076">
      <w:pPr>
        <w:ind w:firstLine="851"/>
        <w:rPr>
          <w:lang w:eastAsia="en-US"/>
        </w:rPr>
      </w:pPr>
    </w:p>
    <w:p w14:paraId="1BD91E66" w14:textId="6E37D788" w:rsidR="009E3B05" w:rsidRPr="00C37A11" w:rsidRDefault="004E607A" w:rsidP="00DD0D8F">
      <w:pPr>
        <w:ind w:firstLine="1296"/>
        <w:rPr>
          <w:bCs/>
        </w:rPr>
      </w:pPr>
      <w:bookmarkStart w:id="27" w:name="_Toc479283772"/>
      <w:r w:rsidRPr="00C37A11">
        <w:rPr>
          <w:b/>
        </w:rPr>
        <w:t>Paslaugų</w:t>
      </w:r>
      <w:r w:rsidR="00423C3D" w:rsidRPr="00C37A11">
        <w:rPr>
          <w:b/>
        </w:rPr>
        <w:t xml:space="preserve"> teikėjams taikom</w:t>
      </w:r>
      <w:r w:rsidRPr="00C37A11">
        <w:rPr>
          <w:b/>
        </w:rPr>
        <w:t xml:space="preserve">i teisiniai apribojimai. </w:t>
      </w:r>
      <w:bookmarkEnd w:id="27"/>
      <w:r w:rsidR="009E3B05" w:rsidRPr="00C37A11">
        <w:rPr>
          <w:bCs/>
        </w:rPr>
        <w:t>Lietuvos Respublikos Seimas, 2010 m. ratifikuodamas Jungtinių Tautų neįgaliųjų teisių konvenciją, pripažino kiekvieno neįgalaus asmens teisę pasirinkti, kur gyventi ir su kuo gyventi, ir įsipareigojo užtikrinti reikiamą pagalbą bendruomenėje. Įgyvendinant tarptautinius Lietuvos įsipareigojimus bei siekiant pokyčių institucinės socialinės globos srityje socialinės apsaugos ir darbo ministras 2012 m. lapkričio 16 d. įsakymu Nr. A1-517 patvirtino Ne</w:t>
      </w:r>
      <w:r w:rsidR="009E3B05" w:rsidRPr="00C37A11">
        <w:rPr>
          <w:bCs/>
        </w:rPr>
        <w:t>į</w:t>
      </w:r>
      <w:r w:rsidR="009E3B05" w:rsidRPr="00C37A11">
        <w:rPr>
          <w:bCs/>
        </w:rPr>
        <w:t>galių vaikų, likusių be tėvų globos vaikų, suaugusių neįgalių asmenų socialinės globos namų deinstit</w:t>
      </w:r>
      <w:r w:rsidR="009E3B05" w:rsidRPr="00C37A11">
        <w:rPr>
          <w:bCs/>
        </w:rPr>
        <w:t>u</w:t>
      </w:r>
      <w:r w:rsidR="009E3B05" w:rsidRPr="00C37A11">
        <w:rPr>
          <w:bCs/>
        </w:rPr>
        <w:t>cionalizacijos strategines gaires, 2014 m. vasario 14 d. įsakymu Nr. A1-83 – Perėjimo nuo institucinės globos prie šeimoje ir bendruomenėje teikiamų paslaugų neįgaliesiems ir likusiems be tėvų globos va</w:t>
      </w:r>
      <w:r w:rsidR="009E3B05" w:rsidRPr="00C37A11">
        <w:rPr>
          <w:bCs/>
        </w:rPr>
        <w:t>i</w:t>
      </w:r>
      <w:r w:rsidR="009E3B05" w:rsidRPr="00C37A11">
        <w:rPr>
          <w:bCs/>
        </w:rPr>
        <w:t>kams 2014–2020 metų veiksmų planą, 2015 m. gegužės 5 d. įsakymu Nr. A1-271 – Atrinktų pertvarkai stacionarių socialinės globos įstaigų ir sutrikusio vystymosi kūdikių namų sąrašą. Tikslą skatinti staci</w:t>
      </w:r>
      <w:r w:rsidR="009E3B05" w:rsidRPr="00C37A11">
        <w:rPr>
          <w:bCs/>
        </w:rPr>
        <w:t>o</w:t>
      </w:r>
      <w:r w:rsidR="009E3B05" w:rsidRPr="00C37A11">
        <w:rPr>
          <w:bCs/>
        </w:rPr>
        <w:t xml:space="preserve">narių įstaigų pertvarkos procesą ir sudaryti sąlygas savivaldybėse teikti bendruomenines paslaugas, kuriant alternatyvas institucinei globai, savo programoje išsikėlė ir septynioliktoji Lietuvos Respublikos Vyriausybė. </w:t>
      </w:r>
    </w:p>
    <w:p w14:paraId="716A8C48" w14:textId="4F0A4A45" w:rsidR="009E3B05" w:rsidRPr="00C37A11" w:rsidRDefault="009E3B05" w:rsidP="00DE18EE">
      <w:pPr>
        <w:pStyle w:val="Pagrindiniotekstopirmatrauka"/>
        <w:spacing w:after="0"/>
        <w:ind w:firstLine="851"/>
        <w:jc w:val="both"/>
        <w:rPr>
          <w:rFonts w:ascii="Arial Narrow" w:hAnsi="Arial Narrow"/>
          <w:bCs/>
        </w:rPr>
      </w:pPr>
      <w:r w:rsidRPr="00C37A11">
        <w:rPr>
          <w:rFonts w:ascii="Arial Narrow" w:hAnsi="Arial Narrow"/>
          <w:bCs/>
        </w:rPr>
        <w:t xml:space="preserve">Vykdant globos įstaigų pertvarką, siekiama sukurti nuoseklią koordinuotą pagalbos ir paslaugų sistemą, kuri sudarytų sąlygas kiekvienam neįgaliam vaikui, likusiam be tėvų globos vaikui ar neįgaliam asmeniui gauti individualias (pagal poreikius) paslaugas ir reikiamą pagalbą, įsitraukti į bendruomenės gyvenimą ir, nepatiriant socialinės atskirties, dalyvauti jame. Siekiant šio tikslo kuriamos naujų formų bendruomeninės paslaugos: su apgyvendinimu nesusijusios </w:t>
      </w:r>
      <w:r w:rsidR="00DD0D8F" w:rsidRPr="00C37A11">
        <w:rPr>
          <w:rFonts w:ascii="Arial Narrow" w:hAnsi="Arial Narrow"/>
        </w:rPr>
        <w:t xml:space="preserve">specializuotos slaugos ir socialinės globos paslaugos </w:t>
      </w:r>
      <w:r w:rsidRPr="00C37A11">
        <w:rPr>
          <w:rFonts w:ascii="Arial Narrow" w:hAnsi="Arial Narrow"/>
          <w:bCs/>
        </w:rPr>
        <w:t xml:space="preserve">(asmeninio asistento, socialinių dirbtuvių, </w:t>
      </w:r>
      <w:r w:rsidR="009B29D7" w:rsidRPr="00C37A11">
        <w:rPr>
          <w:rFonts w:ascii="Arial Narrow" w:hAnsi="Arial Narrow"/>
          <w:bCs/>
        </w:rPr>
        <w:t xml:space="preserve">dienos užimtumo centrų / socialinių dirbtuvių, </w:t>
      </w:r>
      <w:r w:rsidRPr="00C37A11">
        <w:rPr>
          <w:rFonts w:ascii="Arial Narrow" w:hAnsi="Arial Narrow"/>
          <w:bCs/>
        </w:rPr>
        <w:t>p</w:t>
      </w:r>
      <w:r w:rsidRPr="00C37A11">
        <w:rPr>
          <w:rFonts w:ascii="Arial Narrow" w:hAnsi="Arial Narrow"/>
          <w:bCs/>
        </w:rPr>
        <w:t>a</w:t>
      </w:r>
      <w:r w:rsidRPr="00C37A11">
        <w:rPr>
          <w:rFonts w:ascii="Arial Narrow" w:hAnsi="Arial Narrow"/>
          <w:bCs/>
        </w:rPr>
        <w:t>galbos asmenims, gyvenantiems apsaugotame būste ir kt.), taip pat steigiami grupinio gyvenimo namai, bendruomeniniai vaikų globos namai, savarankiško gyvenimo namai.</w:t>
      </w:r>
    </w:p>
    <w:p w14:paraId="2753AC44" w14:textId="74364A2D" w:rsidR="009E3B05" w:rsidRPr="00C37A11" w:rsidRDefault="009E3B05" w:rsidP="009E3B05">
      <w:pPr>
        <w:pStyle w:val="Pagrindiniotekstopirmatrauka"/>
        <w:spacing w:after="0"/>
        <w:ind w:firstLine="851"/>
        <w:jc w:val="both"/>
        <w:rPr>
          <w:rFonts w:ascii="Arial Narrow" w:hAnsi="Arial Narrow"/>
          <w:bCs/>
        </w:rPr>
      </w:pPr>
      <w:r w:rsidRPr="00C37A11">
        <w:rPr>
          <w:rFonts w:ascii="Arial Narrow" w:hAnsi="Arial Narrow"/>
          <w:bCs/>
        </w:rPr>
        <w:t>Siekiant institucinės globos pertvarkos tikslų, steigti grupinio gyvenimo namus skatinamos v</w:t>
      </w:r>
      <w:r w:rsidRPr="00C37A11">
        <w:rPr>
          <w:rFonts w:ascii="Arial Narrow" w:hAnsi="Arial Narrow"/>
          <w:bCs/>
        </w:rPr>
        <w:t>i</w:t>
      </w:r>
      <w:r w:rsidRPr="00C37A11">
        <w:rPr>
          <w:rFonts w:ascii="Arial Narrow" w:hAnsi="Arial Narrow"/>
          <w:bCs/>
        </w:rPr>
        <w:t>sos Socialinės apsaugos ir darbo ministerijai pavaldžios socialinės globos įstaigos, skirtos asmenims, turintiems proto negalią ar psichikos sutrikimų: šalyje iš Valstybės investicijų programos 2017–2019 metais buvo įkurti 28 grupinio gyvenimo namai ir juose apsigyveno iš viso 212 asmenų su negalia (7 iš 28 grupinio gyvenimo namų skirti vaikams su negalia, juose gyvena 38 vaikai)</w:t>
      </w:r>
      <w:r w:rsidR="00963FFD" w:rsidRPr="00C37A11">
        <w:rPr>
          <w:rFonts w:ascii="Arial Narrow" w:hAnsi="Arial Narrow"/>
          <w:bCs/>
        </w:rPr>
        <w:t xml:space="preserve">. </w:t>
      </w:r>
    </w:p>
    <w:p w14:paraId="20C377F4" w14:textId="25BA338C" w:rsidR="0085754B" w:rsidRPr="00C37A11" w:rsidRDefault="00F644F7" w:rsidP="00255405">
      <w:pPr>
        <w:ind w:firstLine="851"/>
      </w:pPr>
      <w:r w:rsidRPr="00C37A11">
        <w:rPr>
          <w:lang w:eastAsia="en-US"/>
        </w:rPr>
        <w:t xml:space="preserve">Nagrinėjamos viešosios paslaugos glaudžiai siejasi su asmenų </w:t>
      </w:r>
      <w:r w:rsidR="00DE18EE" w:rsidRPr="00C37A11">
        <w:rPr>
          <w:lang w:eastAsia="en-US"/>
        </w:rPr>
        <w:t xml:space="preserve">su negalia </w:t>
      </w:r>
      <w:r w:rsidRPr="00C37A11">
        <w:rPr>
          <w:lang w:eastAsia="en-US"/>
        </w:rPr>
        <w:t xml:space="preserve">sveikatos priežiūra. </w:t>
      </w:r>
      <w:r w:rsidR="004E607A" w:rsidRPr="00C37A11">
        <w:t>Konstituciniai sveikatos apsaugos pagrindai yra įtvirtinti Lietuv</w:t>
      </w:r>
      <w:r w:rsidR="00230F84" w:rsidRPr="00C37A11">
        <w:t xml:space="preserve">os Respublikos Konstitucijos 53 straipsnio pirmojoje </w:t>
      </w:r>
      <w:r w:rsidR="004E607A" w:rsidRPr="00C37A11">
        <w:t>dalyje: „Valstybė rūpinasi žmonių sveikata ir laiduoja medicinos pagalbą bei paslaugas žmogui susirgus. Įstatymas nustato piliečiams nemokamos medicinos pagalbos valstybinėse gydymo įstaigose teikimo tvarką.“ Lietuvos Respublikos Konstitucinio Teism</w:t>
      </w:r>
      <w:r w:rsidR="00F3292E" w:rsidRPr="00C37A11">
        <w:t>as</w:t>
      </w:r>
      <w:r w:rsidR="004E607A" w:rsidRPr="00C37A11">
        <w:t xml:space="preserve"> (toliau – Konstitucinis Teismas) </w:t>
      </w:r>
      <w:r w:rsidR="00F3292E" w:rsidRPr="00C37A11">
        <w:t>yra pasis</w:t>
      </w:r>
      <w:r w:rsidR="00F3292E" w:rsidRPr="00C37A11">
        <w:t>a</w:t>
      </w:r>
      <w:r w:rsidR="00F3292E" w:rsidRPr="00C37A11">
        <w:lastRenderedPageBreak/>
        <w:t>kęs, kad</w:t>
      </w:r>
      <w:r w:rsidR="004E607A" w:rsidRPr="00C37A11">
        <w:t xml:space="preserve"> „žmogaus ir visuomenės sveikata yra viena svarbiausių visuomenės vertybių“ </w:t>
      </w:r>
      <w:r w:rsidR="00F3292E" w:rsidRPr="00C37A11">
        <w:t>(Konstitucinio Teismo 2002 m. liepos 11 d., 2005 m. rugsėjo 29 d., 2009 m. rugsėjo 2 d. nutarimai), taip pat, kad “žmonių sveikatos apsauga yra konstituciškai svarbus tikslas, viešasis interesas, o rūpinimasis žmonių sveikata – tai valstybės funkcija“ (Konstitucinio Teismo 2002 m. sausio 14 d., 2004 m. sausio 26 d., 2005 m. rugsėjo 29 d., 2009 m. rugsėjo 2 d. nutarimai).</w:t>
      </w:r>
    </w:p>
    <w:p w14:paraId="1E81E6A4" w14:textId="174EC73B" w:rsidR="00D00E0A" w:rsidRPr="00C37A11" w:rsidRDefault="002977E3" w:rsidP="002977E3">
      <w:pPr>
        <w:autoSpaceDE w:val="0"/>
        <w:autoSpaceDN w:val="0"/>
        <w:adjustRightInd w:val="0"/>
        <w:ind w:firstLine="851"/>
        <w:rPr>
          <w:rFonts w:cs="Cambria"/>
          <w:color w:val="000000"/>
        </w:rPr>
      </w:pPr>
      <w:r w:rsidRPr="00C37A11">
        <w:rPr>
          <w:rFonts w:cs="Cambria"/>
          <w:color w:val="000000"/>
        </w:rPr>
        <w:t>IP</w:t>
      </w:r>
      <w:r w:rsidR="00D00E0A" w:rsidRPr="00C37A11">
        <w:rPr>
          <w:rFonts w:cs="Cambria"/>
          <w:color w:val="000000"/>
        </w:rPr>
        <w:t xml:space="preserve"> atitinka</w:t>
      </w:r>
      <w:r w:rsidR="00D00E0A" w:rsidRPr="00C37A11">
        <w:rPr>
          <w:rFonts w:cs="Wingdings"/>
          <w:color w:val="000000"/>
        </w:rPr>
        <w:t xml:space="preserve"> </w:t>
      </w:r>
      <w:r w:rsidR="00D00E0A" w:rsidRPr="00C37A11">
        <w:rPr>
          <w:rFonts w:cs="Cambria"/>
          <w:bCs/>
          <w:color w:val="000000"/>
          <w:u w:val="single"/>
        </w:rPr>
        <w:t>Lietuvos Respublikos Seimo nutarim</w:t>
      </w:r>
      <w:r w:rsidR="00255405" w:rsidRPr="00C37A11">
        <w:rPr>
          <w:rFonts w:cs="Cambria"/>
          <w:bCs/>
          <w:color w:val="000000"/>
          <w:u w:val="single"/>
        </w:rPr>
        <w:t>ą</w:t>
      </w:r>
      <w:r w:rsidR="00D00E0A" w:rsidRPr="00C37A11">
        <w:rPr>
          <w:rFonts w:cs="Cambria"/>
          <w:bCs/>
          <w:color w:val="000000"/>
          <w:u w:val="single"/>
        </w:rPr>
        <w:t xml:space="preserve"> “Dėl valstybės pažangos strategijos „Lietuvos pažangos strategija „Lietuva 2030“</w:t>
      </w:r>
      <w:r w:rsidR="00D00E0A" w:rsidRPr="00C37A11">
        <w:rPr>
          <w:rFonts w:cs="Cambria"/>
          <w:b/>
          <w:bCs/>
          <w:color w:val="000000"/>
        </w:rPr>
        <w:t xml:space="preserve"> </w:t>
      </w:r>
      <w:r w:rsidR="00D00E0A" w:rsidRPr="00C37A11">
        <w:rPr>
          <w:rFonts w:cs="Cambria"/>
          <w:color w:val="000000"/>
        </w:rPr>
        <w:t>(patvirtinta Lietuvos Respublikos Seimo 2</w:t>
      </w:r>
      <w:r w:rsidR="00255405" w:rsidRPr="00C37A11">
        <w:rPr>
          <w:rFonts w:cs="Cambria"/>
          <w:color w:val="000000"/>
        </w:rPr>
        <w:t>012-05-15 nutarimu Nr. XI-2015).</w:t>
      </w:r>
    </w:p>
    <w:p w14:paraId="7879DE7E" w14:textId="77777777" w:rsidR="00D00E0A" w:rsidRPr="00C37A11" w:rsidRDefault="00D00E0A" w:rsidP="00255405">
      <w:pPr>
        <w:autoSpaceDE w:val="0"/>
        <w:autoSpaceDN w:val="0"/>
        <w:adjustRightInd w:val="0"/>
        <w:ind w:firstLine="851"/>
        <w:rPr>
          <w:rFonts w:cs="Cambria"/>
          <w:color w:val="000000"/>
        </w:rPr>
      </w:pPr>
    </w:p>
    <w:p w14:paraId="76597B76" w14:textId="77777777" w:rsidR="0085754B" w:rsidRPr="00C37A11" w:rsidRDefault="00D00E0A" w:rsidP="00255405">
      <w:pPr>
        <w:ind w:firstLine="851"/>
        <w:rPr>
          <w:rFonts w:cs="Cambria"/>
          <w:color w:val="000000"/>
        </w:rPr>
      </w:pPr>
      <w:r w:rsidRPr="00C37A11">
        <w:rPr>
          <w:rFonts w:cs="Cambria"/>
          <w:color w:val="000000"/>
        </w:rPr>
        <w:t>Strategijoje akcentuojama, kad visuomenė turi pripažinti socialinę atskirtį patiriančių asmenų teises, padėti jiems išsaugoti orumą ir būti visaverčiais visuomenės nariais, aktyviai dalyvauti socialinės įtraukties politikoje ir veikloje, padėti kovoti su stereotipais ir stigmatizacija, išsaugoti ir stiprinti gyvenimo kokybę, socialinę, ypač vaikų, gerovę ir lygias galimybes visiems.</w:t>
      </w:r>
    </w:p>
    <w:p w14:paraId="61E24916" w14:textId="77777777" w:rsidR="00D00E0A" w:rsidRPr="00C37A11" w:rsidRDefault="00D00E0A" w:rsidP="00D00E0A">
      <w:pPr>
        <w:rPr>
          <w:i/>
          <w:iCs/>
        </w:rPr>
      </w:pPr>
    </w:p>
    <w:p w14:paraId="411ACE7F" w14:textId="77777777" w:rsidR="002C2B76" w:rsidRPr="00C37A11" w:rsidRDefault="007C4B48" w:rsidP="00B50076">
      <w:pPr>
        <w:ind w:firstLine="851"/>
      </w:pPr>
      <w:r w:rsidRPr="00C37A11">
        <w:t xml:space="preserve">Nagrinėjamų paslaugų teikimą </w:t>
      </w:r>
      <w:r w:rsidR="002C2B76" w:rsidRPr="00C37A11">
        <w:t>Lietuvos Respublikoje ir atitinkamai šio projekto veiklas reg</w:t>
      </w:r>
      <w:r w:rsidR="002C2B76" w:rsidRPr="00C37A11">
        <w:t>u</w:t>
      </w:r>
      <w:r w:rsidR="002C2B76" w:rsidRPr="00C37A11">
        <w:t>liuoja šie pagrindiniai teisės aktai:</w:t>
      </w:r>
    </w:p>
    <w:p w14:paraId="3C70C17E" w14:textId="77777777" w:rsidR="007C4B48"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7C4B48" w:rsidRPr="00C37A11">
        <w:rPr>
          <w:rFonts w:ascii="Arial Narrow" w:hAnsi="Arial Narrow" w:cs="Times New Roman"/>
          <w:sz w:val="24"/>
          <w:szCs w:val="24"/>
        </w:rPr>
        <w:t>Lietuvos Respublikos socialinių paslaugų įstatymas (Žin</w:t>
      </w:r>
      <w:r w:rsidRPr="00C37A11">
        <w:rPr>
          <w:rFonts w:ascii="Arial Narrow" w:hAnsi="Arial Narrow" w:cs="Times New Roman"/>
          <w:sz w:val="24"/>
          <w:szCs w:val="24"/>
        </w:rPr>
        <w:t xml:space="preserve">., 2006, Nr.17-589; 2008, Nr.71 </w:t>
      </w:r>
      <w:r w:rsidR="007C4B48" w:rsidRPr="00C37A11">
        <w:rPr>
          <w:rFonts w:ascii="Arial Narrow" w:hAnsi="Arial Narrow" w:cs="Times New Roman"/>
          <w:sz w:val="24"/>
          <w:szCs w:val="24"/>
        </w:rPr>
        <w:t>2702; 2010, Nr.</w:t>
      </w:r>
      <w:r w:rsidR="00361EE6" w:rsidRPr="00C37A11">
        <w:rPr>
          <w:rFonts w:ascii="Arial Narrow" w:hAnsi="Arial Narrow" w:cs="Times New Roman"/>
          <w:sz w:val="24"/>
          <w:szCs w:val="24"/>
        </w:rPr>
        <w:t xml:space="preserve"> 53-2598; 2014 TAR 2014-10465);</w:t>
      </w:r>
    </w:p>
    <w:p w14:paraId="4CBBD311" w14:textId="77777777" w:rsidR="00483815" w:rsidRPr="00C37A11" w:rsidRDefault="00230F84" w:rsidP="00483815">
      <w:pPr>
        <w:ind w:firstLine="851"/>
      </w:pPr>
      <w:r w:rsidRPr="00C37A11">
        <w:t xml:space="preserve">- </w:t>
      </w:r>
      <w:r w:rsidR="00483815" w:rsidRPr="00C37A11">
        <w:t>Lietuvos Respublikos neįgaliųjų socialinės integracijos įstatymas (Lietuvos aidas, 1991-12-13, Nr. 249-0);</w:t>
      </w:r>
    </w:p>
    <w:p w14:paraId="5C9D1A47" w14:textId="77777777" w:rsidR="00361EE6" w:rsidRPr="00C37A11" w:rsidRDefault="00361EE6"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Lietuvos Respublikos Vyriausybės 2006-06-14 nutarimas Nr. 583 „Dėl mokėjimo už socialines paslaugas tvarkos aprašo patvirtinimo“ (Žin., 2006, Nr. 68-2510);</w:t>
      </w:r>
    </w:p>
    <w:p w14:paraId="1205ED3D" w14:textId="77777777" w:rsidR="00361EE6"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361EE6" w:rsidRPr="00C37A11">
        <w:rPr>
          <w:rFonts w:ascii="Arial Narrow" w:hAnsi="Arial Narrow" w:cs="Times New Roman"/>
          <w:sz w:val="24"/>
          <w:szCs w:val="24"/>
        </w:rPr>
        <w:t>Lietuvos Respublikos</w:t>
      </w:r>
      <w:r w:rsidR="00361EE6" w:rsidRPr="00C37A11">
        <w:rPr>
          <w:rFonts w:ascii="Arial Narrow" w:hAnsi="Arial Narrow"/>
          <w:sz w:val="24"/>
          <w:szCs w:val="24"/>
        </w:rPr>
        <w:t xml:space="preserve"> Vyriausybės 2006-10-10 nutarimas Nr. 978 „Dėl socialinių paslaugų f</w:t>
      </w:r>
      <w:r w:rsidR="00361EE6" w:rsidRPr="00C37A11">
        <w:rPr>
          <w:rFonts w:ascii="Arial Narrow" w:hAnsi="Arial Narrow"/>
          <w:sz w:val="24"/>
          <w:szCs w:val="24"/>
        </w:rPr>
        <w:t>i</w:t>
      </w:r>
      <w:r w:rsidR="00361EE6" w:rsidRPr="00C37A11">
        <w:rPr>
          <w:rFonts w:ascii="Arial Narrow" w:hAnsi="Arial Narrow"/>
          <w:sz w:val="24"/>
          <w:szCs w:val="24"/>
        </w:rPr>
        <w:t xml:space="preserve">nansavimo ir lėšų apskaičiavimo metodikos patvirtinimo“ </w:t>
      </w:r>
      <w:r w:rsidR="00361EE6" w:rsidRPr="00C37A11">
        <w:rPr>
          <w:rFonts w:ascii="Arial Narrow" w:hAnsi="Arial Narrow"/>
          <w:spacing w:val="8"/>
          <w:sz w:val="24"/>
          <w:szCs w:val="24"/>
        </w:rPr>
        <w:t>(Žin., 2006, Nr. 110-978);</w:t>
      </w:r>
    </w:p>
    <w:p w14:paraId="086AEFAA" w14:textId="77777777" w:rsidR="00376A63"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7C4B48" w:rsidRPr="00C37A11">
        <w:rPr>
          <w:rFonts w:ascii="Arial Narrow" w:hAnsi="Arial Narrow" w:cs="Times New Roman"/>
          <w:sz w:val="24"/>
          <w:szCs w:val="24"/>
        </w:rPr>
        <w:t xml:space="preserve">Lietuvos Respublikos </w:t>
      </w:r>
      <w:r w:rsidR="00E1314C" w:rsidRPr="00C37A11">
        <w:rPr>
          <w:rFonts w:ascii="Arial Narrow" w:hAnsi="Arial Narrow" w:cs="Times New Roman"/>
          <w:sz w:val="24"/>
          <w:szCs w:val="24"/>
        </w:rPr>
        <w:t>s</w:t>
      </w:r>
      <w:r w:rsidR="007C4B48" w:rsidRPr="00C37A11">
        <w:rPr>
          <w:rFonts w:ascii="Arial Narrow" w:hAnsi="Arial Narrow" w:cs="Times New Roman"/>
          <w:sz w:val="24"/>
          <w:szCs w:val="24"/>
        </w:rPr>
        <w:t>ocialinės apsaugos ir darbo ministro 2006-04-05 įsakymas Nr.</w:t>
      </w:r>
      <w:r w:rsidR="00361EE6" w:rsidRPr="00C37A11">
        <w:rPr>
          <w:rFonts w:ascii="Arial Narrow" w:hAnsi="Arial Narrow" w:cs="Times New Roman"/>
          <w:sz w:val="24"/>
          <w:szCs w:val="24"/>
        </w:rPr>
        <w:t xml:space="preserve"> </w:t>
      </w:r>
      <w:r w:rsidR="007C4B48" w:rsidRPr="00C37A11">
        <w:rPr>
          <w:rFonts w:ascii="Arial Narrow" w:hAnsi="Arial Narrow" w:cs="Times New Roman"/>
          <w:sz w:val="24"/>
          <w:szCs w:val="24"/>
        </w:rPr>
        <w:t>A1-93 “Dėl socialinių paslaugų katalogo patvirt</w:t>
      </w:r>
      <w:r w:rsidR="00376A63" w:rsidRPr="00C37A11">
        <w:rPr>
          <w:rFonts w:ascii="Arial Narrow" w:hAnsi="Arial Narrow" w:cs="Times New Roman"/>
          <w:sz w:val="24"/>
          <w:szCs w:val="24"/>
        </w:rPr>
        <w:t>inimo“ (Žin., 2006, Nr.43-1570, aktuali redakcija);</w:t>
      </w:r>
    </w:p>
    <w:p w14:paraId="09791092" w14:textId="77777777" w:rsidR="007C4B48"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376A63" w:rsidRPr="00C37A11">
        <w:rPr>
          <w:rFonts w:ascii="Arial Narrow" w:hAnsi="Arial Narrow" w:cs="Times New Roman"/>
          <w:sz w:val="24"/>
          <w:szCs w:val="24"/>
        </w:rPr>
        <w:t xml:space="preserve">Lietuvos Respublikos </w:t>
      </w:r>
      <w:r w:rsidR="00E1314C" w:rsidRPr="00C37A11">
        <w:rPr>
          <w:rFonts w:ascii="Arial Narrow" w:hAnsi="Arial Narrow" w:cs="Times New Roman"/>
          <w:sz w:val="24"/>
          <w:szCs w:val="24"/>
        </w:rPr>
        <w:t>s</w:t>
      </w:r>
      <w:r w:rsidR="00376A63" w:rsidRPr="00C37A11">
        <w:rPr>
          <w:rFonts w:ascii="Arial Narrow" w:hAnsi="Arial Narrow" w:cs="Times New Roman"/>
          <w:sz w:val="24"/>
          <w:szCs w:val="24"/>
        </w:rPr>
        <w:t xml:space="preserve">ocialinės apsaugos ir darbo ministro </w:t>
      </w:r>
      <w:r w:rsidR="00376A63" w:rsidRPr="00C37A11">
        <w:rPr>
          <w:rFonts w:ascii="Arial Narrow" w:hAnsi="Arial Narrow"/>
          <w:sz w:val="24"/>
          <w:szCs w:val="24"/>
        </w:rPr>
        <w:t xml:space="preserve">2006-04-05 įsakymu </w:t>
      </w:r>
      <w:r w:rsidR="00376A63" w:rsidRPr="00C37A11">
        <w:rPr>
          <w:rFonts w:ascii="Arial Narrow" w:hAnsi="Arial Narrow"/>
          <w:spacing w:val="8"/>
          <w:sz w:val="24"/>
          <w:szCs w:val="24"/>
        </w:rPr>
        <w:t xml:space="preserve">Nr. A1-92 </w:t>
      </w:r>
      <w:r w:rsidR="00376A63" w:rsidRPr="00C37A11">
        <w:rPr>
          <w:rFonts w:ascii="Arial Narrow" w:hAnsi="Arial Narrow"/>
          <w:sz w:val="24"/>
          <w:szCs w:val="24"/>
        </w:rPr>
        <w:t>„Dėl socialinių darbuotojų ir socialinių darbuotojų padėjėjų kvalifikacinių reikalavimų, socialinių darbuot</w:t>
      </w:r>
      <w:r w:rsidR="00376A63" w:rsidRPr="00C37A11">
        <w:rPr>
          <w:rFonts w:ascii="Arial Narrow" w:hAnsi="Arial Narrow"/>
          <w:sz w:val="24"/>
          <w:szCs w:val="24"/>
        </w:rPr>
        <w:t>o</w:t>
      </w:r>
      <w:r w:rsidR="00376A63" w:rsidRPr="00C37A11">
        <w:rPr>
          <w:rFonts w:ascii="Arial Narrow" w:hAnsi="Arial Narrow"/>
          <w:sz w:val="24"/>
          <w:szCs w:val="24"/>
        </w:rPr>
        <w:t>jų ir socialinių darbuotojų padėjėjų profesinės kvalifikacijos kėlimo tvarkos bei socialinių darbuotojų ate</w:t>
      </w:r>
      <w:r w:rsidR="00376A63" w:rsidRPr="00C37A11">
        <w:rPr>
          <w:rFonts w:ascii="Arial Narrow" w:hAnsi="Arial Narrow"/>
          <w:sz w:val="24"/>
          <w:szCs w:val="24"/>
        </w:rPr>
        <w:t>s</w:t>
      </w:r>
      <w:r w:rsidR="00376A63" w:rsidRPr="00C37A11">
        <w:rPr>
          <w:rFonts w:ascii="Arial Narrow" w:hAnsi="Arial Narrow"/>
          <w:sz w:val="24"/>
          <w:szCs w:val="24"/>
        </w:rPr>
        <w:t xml:space="preserve">tacijos tvarkos aprašų patvirtinimo“ </w:t>
      </w:r>
      <w:r w:rsidR="00376A63" w:rsidRPr="00C37A11">
        <w:rPr>
          <w:rFonts w:ascii="Arial Narrow" w:hAnsi="Arial Narrow"/>
          <w:spacing w:val="8"/>
          <w:sz w:val="24"/>
          <w:szCs w:val="24"/>
        </w:rPr>
        <w:t>(Žin., 2006, Nr. 43-1569);</w:t>
      </w:r>
    </w:p>
    <w:p w14:paraId="047D7348" w14:textId="77777777" w:rsidR="00376A63"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376A63" w:rsidRPr="00C37A11">
        <w:rPr>
          <w:rFonts w:ascii="Arial Narrow" w:hAnsi="Arial Narrow" w:cs="Times New Roman"/>
          <w:sz w:val="24"/>
          <w:szCs w:val="24"/>
        </w:rPr>
        <w:t>Lietuvos Respublikos socialinės apsaugos ir darbo ministro 2006-11-30 įsakymas Nr. A1-317 „Dėl socialinę globą teikiančių darbuotojų darbo laiko sąnaudų normatyvų patvirtinimo“ (Žin., 2006, Nr.132- 5011; aktuali redakcija);</w:t>
      </w:r>
    </w:p>
    <w:p w14:paraId="5BBC3425" w14:textId="77777777" w:rsidR="00376A63"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483815" w:rsidRPr="00C37A11">
        <w:rPr>
          <w:rFonts w:ascii="Arial Narrow" w:hAnsi="Arial Narrow" w:cs="Times New Roman"/>
          <w:sz w:val="24"/>
          <w:szCs w:val="24"/>
        </w:rPr>
        <w:t>Lietuvos Respublikos s</w:t>
      </w:r>
      <w:r w:rsidR="008F7489" w:rsidRPr="00C37A11">
        <w:rPr>
          <w:rFonts w:ascii="Arial Narrow" w:hAnsi="Arial Narrow" w:cs="Times New Roman"/>
          <w:sz w:val="24"/>
          <w:szCs w:val="24"/>
        </w:rPr>
        <w:t>ocialinės apsaugos ir darbo ministro 2007-02-20 įsakymas Nr. A1-46 „Dėl Socialinės globos normų aprašo patvirtinimo“ (Žin., 2007, Nr. 24-931; aktuali redakcija);</w:t>
      </w:r>
    </w:p>
    <w:p w14:paraId="5E2968F9" w14:textId="77777777" w:rsidR="008F7489"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8F7489" w:rsidRPr="00C37A11">
        <w:rPr>
          <w:rFonts w:ascii="Arial Narrow" w:hAnsi="Arial Narrow" w:cs="Times New Roman"/>
          <w:sz w:val="24"/>
          <w:szCs w:val="24"/>
        </w:rPr>
        <w:t>Lietuvos Respublikos sveikatos apsaugos ministro 2011-02-10 įsakymas Nr. V-133 „Dėl Li</w:t>
      </w:r>
      <w:r w:rsidR="008F7489" w:rsidRPr="00C37A11">
        <w:rPr>
          <w:rFonts w:ascii="Arial Narrow" w:hAnsi="Arial Narrow" w:cs="Times New Roman"/>
          <w:sz w:val="24"/>
          <w:szCs w:val="24"/>
        </w:rPr>
        <w:t>e</w:t>
      </w:r>
      <w:r w:rsidR="008F7489" w:rsidRPr="00C37A11">
        <w:rPr>
          <w:rFonts w:ascii="Arial Narrow" w:hAnsi="Arial Narrow" w:cs="Times New Roman"/>
          <w:sz w:val="24"/>
          <w:szCs w:val="24"/>
        </w:rPr>
        <w:t>tuvos higienos normos HN 125:2011 "Suaugusių asmenų stacionarios socialinės globos įstaigos: Be</w:t>
      </w:r>
      <w:r w:rsidR="008F7489" w:rsidRPr="00C37A11">
        <w:rPr>
          <w:rFonts w:ascii="Arial Narrow" w:hAnsi="Arial Narrow" w:cs="Times New Roman"/>
          <w:sz w:val="24"/>
          <w:szCs w:val="24"/>
        </w:rPr>
        <w:t>n</w:t>
      </w:r>
      <w:r w:rsidR="00064F3E" w:rsidRPr="00C37A11">
        <w:rPr>
          <w:rFonts w:ascii="Arial Narrow" w:hAnsi="Arial Narrow" w:cs="Times New Roman"/>
          <w:sz w:val="24"/>
          <w:szCs w:val="24"/>
        </w:rPr>
        <w:t>drie</w:t>
      </w:r>
      <w:r w:rsidR="008F7489" w:rsidRPr="00C37A11">
        <w:rPr>
          <w:rFonts w:ascii="Arial Narrow" w:hAnsi="Arial Narrow" w:cs="Times New Roman"/>
          <w:sz w:val="24"/>
          <w:szCs w:val="24"/>
        </w:rPr>
        <w:t>ji sveikatos saugos reikalavimai" patvirtinimo“ (Žin., 2011, Nr. 20-1006)</w:t>
      </w:r>
      <w:r w:rsidR="00064F3E" w:rsidRPr="00C37A11">
        <w:rPr>
          <w:rFonts w:ascii="Arial Narrow" w:hAnsi="Arial Narrow" w:cs="Times New Roman"/>
          <w:sz w:val="24"/>
          <w:szCs w:val="24"/>
        </w:rPr>
        <w:t>;</w:t>
      </w:r>
    </w:p>
    <w:p w14:paraId="75AD0A1F" w14:textId="77777777" w:rsidR="00064F3E"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064F3E" w:rsidRPr="00C37A11">
        <w:rPr>
          <w:rFonts w:ascii="Arial Narrow" w:hAnsi="Arial Narrow" w:cs="Times New Roman"/>
          <w:sz w:val="24"/>
          <w:szCs w:val="24"/>
        </w:rPr>
        <w:t xml:space="preserve">Lietuvos Respublikos </w:t>
      </w:r>
      <w:r w:rsidR="00E1314C" w:rsidRPr="00C37A11">
        <w:rPr>
          <w:rFonts w:ascii="Arial Narrow" w:hAnsi="Arial Narrow" w:cs="Times New Roman"/>
          <w:sz w:val="24"/>
          <w:szCs w:val="24"/>
        </w:rPr>
        <w:t>s</w:t>
      </w:r>
      <w:r w:rsidR="00064F3E" w:rsidRPr="00C37A11">
        <w:rPr>
          <w:rFonts w:ascii="Arial Narrow" w:hAnsi="Arial Narrow" w:cs="Times New Roman"/>
          <w:sz w:val="24"/>
          <w:szCs w:val="24"/>
        </w:rPr>
        <w:t>ocialinės apsaugos ir darbo ministro 2014-12-31 įsakymas Nr. A1-684 „Dėl socialinės globos įstaigų licencijavimo taisyklių patvirtinimo“ (TAR, 2014-12-31, Nr. 21299)</w:t>
      </w:r>
      <w:r w:rsidR="006647DE" w:rsidRPr="00C37A11">
        <w:rPr>
          <w:rFonts w:ascii="Arial Narrow" w:hAnsi="Arial Narrow" w:cs="Times New Roman"/>
          <w:sz w:val="24"/>
          <w:szCs w:val="24"/>
        </w:rPr>
        <w:t>;</w:t>
      </w:r>
    </w:p>
    <w:p w14:paraId="0A6A3629" w14:textId="77777777" w:rsidR="00064F3E" w:rsidRPr="00C37A11" w:rsidRDefault="00230F84" w:rsidP="00230F84">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cs="Times New Roman"/>
          <w:sz w:val="24"/>
          <w:szCs w:val="24"/>
        </w:rPr>
        <w:t xml:space="preserve">- </w:t>
      </w:r>
      <w:r w:rsidR="00064F3E" w:rsidRPr="00C37A11">
        <w:rPr>
          <w:rFonts w:ascii="Arial Narrow" w:hAnsi="Arial Narrow" w:cs="Times New Roman"/>
          <w:sz w:val="24"/>
          <w:szCs w:val="24"/>
        </w:rPr>
        <w:t>Lietuvos Respublikos sveikatos apsaugos ministro 2004-05-14 įsakymas Nr. V-364 ,,Dėl l</w:t>
      </w:r>
      <w:r w:rsidR="00064F3E" w:rsidRPr="00C37A11">
        <w:rPr>
          <w:rFonts w:ascii="Arial Narrow" w:hAnsi="Arial Narrow" w:cs="Times New Roman"/>
          <w:sz w:val="24"/>
          <w:szCs w:val="24"/>
        </w:rPr>
        <w:t>i</w:t>
      </w:r>
      <w:r w:rsidR="00064F3E" w:rsidRPr="00C37A11">
        <w:rPr>
          <w:rFonts w:ascii="Arial Narrow" w:hAnsi="Arial Narrow" w:cs="Times New Roman"/>
          <w:sz w:val="24"/>
          <w:szCs w:val="24"/>
        </w:rPr>
        <w:t>cencijuojamų sveikatos priežiūros paslaugų sąrašų patvirtinimo“.</w:t>
      </w:r>
    </w:p>
    <w:p w14:paraId="27AC6FC7" w14:textId="77777777" w:rsidR="003D614B" w:rsidRPr="00C37A11" w:rsidRDefault="003D614B" w:rsidP="003D614B">
      <w:pPr>
        <w:ind w:firstLine="851"/>
        <w:rPr>
          <w:rFonts w:cs="Arial,Bold"/>
        </w:rPr>
      </w:pPr>
      <w:r w:rsidRPr="00C37A11">
        <w:t>-</w:t>
      </w:r>
      <w:r w:rsidR="00483815" w:rsidRPr="00C37A11">
        <w:t xml:space="preserve"> Lietuvos Respublikos socialinės apsaugos ir darbo ministro </w:t>
      </w:r>
      <w:r w:rsidRPr="00C37A11">
        <w:rPr>
          <w:rFonts w:cs="Arial"/>
        </w:rPr>
        <w:t>2005</w:t>
      </w:r>
      <w:r w:rsidR="00483815" w:rsidRPr="00C37A11">
        <w:rPr>
          <w:rFonts w:cs="Arial"/>
        </w:rPr>
        <w:t>-03-23</w:t>
      </w:r>
      <w:r w:rsidRPr="00C37A11">
        <w:rPr>
          <w:rFonts w:cs="Arial"/>
        </w:rPr>
        <w:t xml:space="preserve"> įsak</w:t>
      </w:r>
      <w:r w:rsidR="00483815" w:rsidRPr="00C37A11">
        <w:rPr>
          <w:rFonts w:cs="Arial"/>
        </w:rPr>
        <w:t>ymas Nr. V-188/A1-84/ISAK-487 „</w:t>
      </w:r>
      <w:r w:rsidRPr="00C37A11">
        <w:rPr>
          <w:rFonts w:cs="Arial,Bold"/>
        </w:rPr>
        <w:t xml:space="preserve">Dėl neįgalumo lygio nustatymo kriterijų ir tvarkos aprašo patvirtinimo“ </w:t>
      </w:r>
      <w:r w:rsidR="00483815" w:rsidRPr="00C37A11">
        <w:rPr>
          <w:rFonts w:cs="Arial,Bold"/>
        </w:rPr>
        <w:t>(Žin., 2005, Nr. 39-1277);</w:t>
      </w:r>
    </w:p>
    <w:p w14:paraId="1D48F791" w14:textId="77777777" w:rsidR="003D614B" w:rsidRPr="00C37A11" w:rsidRDefault="003D614B" w:rsidP="003D614B">
      <w:pPr>
        <w:widowControl w:val="0"/>
        <w:suppressAutoHyphens/>
        <w:ind w:firstLine="851"/>
      </w:pPr>
      <w:r w:rsidRPr="00C37A11">
        <w:t>- Lietuvos Respublikos sveikatos apsaugos ministro 2011</w:t>
      </w:r>
      <w:r w:rsidR="00483815" w:rsidRPr="00C37A11">
        <w:t>-02-10</w:t>
      </w:r>
      <w:r w:rsidRPr="00C37A11">
        <w:t xml:space="preserve"> įsakymas Nr. V-133 </w:t>
      </w:r>
      <w:r w:rsidR="00483815" w:rsidRPr="00C37A11">
        <w:t>„</w:t>
      </w:r>
      <w:r w:rsidRPr="00C37A11">
        <w:t>Dėl Lietuvos higienos normos HN 125:2011 „Suaugusių asmenų stacionarios socialinės globos įstaigos: bendrieji sveikato saugos reikalavimai“ patvirtinimo</w:t>
      </w:r>
      <w:r w:rsidR="00483815" w:rsidRPr="00C37A11">
        <w:t xml:space="preserve"> (Žin., 2011, Nr. 20-1006);</w:t>
      </w:r>
    </w:p>
    <w:p w14:paraId="134E3A17" w14:textId="77777777" w:rsidR="003D614B" w:rsidRPr="00C37A11" w:rsidRDefault="003D614B" w:rsidP="003D614B">
      <w:pPr>
        <w:pStyle w:val="ISTATYMAS"/>
        <w:spacing w:line="240" w:lineRule="auto"/>
        <w:ind w:firstLine="851"/>
        <w:jc w:val="left"/>
        <w:rPr>
          <w:rFonts w:ascii="Arial Narrow" w:hAnsi="Arial Narrow"/>
          <w:sz w:val="24"/>
          <w:szCs w:val="24"/>
          <w:lang w:val="lt-LT"/>
        </w:rPr>
      </w:pPr>
      <w:r w:rsidRPr="00C37A11">
        <w:rPr>
          <w:rFonts w:ascii="Arial Narrow" w:hAnsi="Arial Narrow"/>
          <w:sz w:val="24"/>
          <w:szCs w:val="24"/>
          <w:lang w:val="lt-LT"/>
        </w:rPr>
        <w:t xml:space="preserve">- </w:t>
      </w:r>
      <w:r w:rsidR="00483815" w:rsidRPr="00C37A11">
        <w:rPr>
          <w:rFonts w:ascii="Arial Narrow" w:hAnsi="Arial Narrow"/>
          <w:sz w:val="24"/>
          <w:szCs w:val="24"/>
          <w:lang w:val="lt-LT"/>
        </w:rPr>
        <w:t xml:space="preserve">Lietuvos Respublikos socialinės apsaugos ir darbo ministro </w:t>
      </w:r>
      <w:r w:rsidRPr="00C37A11">
        <w:rPr>
          <w:rFonts w:ascii="Arial Narrow" w:hAnsi="Arial Narrow"/>
          <w:sz w:val="24"/>
          <w:szCs w:val="24"/>
          <w:lang w:val="lt-LT"/>
        </w:rPr>
        <w:t>2010</w:t>
      </w:r>
      <w:r w:rsidR="00483815" w:rsidRPr="00C37A11">
        <w:rPr>
          <w:rFonts w:ascii="Arial Narrow" w:hAnsi="Arial Narrow"/>
          <w:sz w:val="24"/>
          <w:szCs w:val="24"/>
          <w:lang w:val="lt-LT"/>
        </w:rPr>
        <w:t>-12-31</w:t>
      </w:r>
      <w:r w:rsidRPr="00C37A11">
        <w:rPr>
          <w:rFonts w:ascii="Arial Narrow" w:hAnsi="Arial Narrow"/>
          <w:sz w:val="24"/>
          <w:szCs w:val="24"/>
          <w:lang w:val="lt-LT"/>
        </w:rPr>
        <w:t xml:space="preserve"> įsakymas Nr.  A1-636 </w:t>
      </w:r>
      <w:r w:rsidR="00483815" w:rsidRPr="00C37A11">
        <w:rPr>
          <w:rFonts w:ascii="Arial Narrow" w:hAnsi="Arial Narrow"/>
          <w:sz w:val="24"/>
          <w:szCs w:val="24"/>
          <w:lang w:val="lt-LT"/>
        </w:rPr>
        <w:t>„</w:t>
      </w:r>
      <w:r w:rsidRPr="00C37A11">
        <w:rPr>
          <w:rFonts w:ascii="Arial Narrow" w:hAnsi="Arial Narrow"/>
          <w:sz w:val="24"/>
          <w:szCs w:val="24"/>
          <w:lang w:val="lt-LT"/>
        </w:rPr>
        <w:t>Dėl Savarankiško gyvenimo namų senyvo amžiaus ir neįgaliems asmenims veiklos metod</w:t>
      </w:r>
      <w:r w:rsidR="00483815" w:rsidRPr="00C37A11">
        <w:rPr>
          <w:rFonts w:ascii="Arial Narrow" w:hAnsi="Arial Narrow"/>
          <w:sz w:val="24"/>
          <w:szCs w:val="24"/>
          <w:lang w:val="lt-LT"/>
        </w:rPr>
        <w:t>inių rekomendacijų patvirtinimo“ (Žin., 2011, Nr. 2-77);</w:t>
      </w:r>
    </w:p>
    <w:p w14:paraId="3B17319D" w14:textId="77777777" w:rsidR="00255405" w:rsidRPr="00C37A11" w:rsidRDefault="003D614B" w:rsidP="00913320">
      <w:pPr>
        <w:pStyle w:val="Buletai"/>
        <w:numPr>
          <w:ilvl w:val="0"/>
          <w:numId w:val="0"/>
        </w:numPr>
        <w:spacing w:after="0" w:line="240" w:lineRule="auto"/>
        <w:ind w:firstLine="851"/>
        <w:rPr>
          <w:rFonts w:ascii="Arial Narrow" w:hAnsi="Arial Narrow" w:cs="Times New Roman"/>
          <w:sz w:val="24"/>
          <w:szCs w:val="24"/>
        </w:rPr>
      </w:pPr>
      <w:r w:rsidRPr="00C37A11">
        <w:rPr>
          <w:rFonts w:ascii="Arial Narrow" w:hAnsi="Arial Narrow"/>
          <w:b/>
          <w:bCs/>
          <w:color w:val="000000"/>
          <w:sz w:val="24"/>
          <w:szCs w:val="24"/>
        </w:rPr>
        <w:lastRenderedPageBreak/>
        <w:t>-</w:t>
      </w:r>
      <w:r w:rsidR="00483815" w:rsidRPr="00C37A11">
        <w:rPr>
          <w:rFonts w:ascii="Arial Narrow" w:hAnsi="Arial Narrow" w:cs="Times New Roman"/>
          <w:sz w:val="24"/>
          <w:szCs w:val="24"/>
        </w:rPr>
        <w:t xml:space="preserve"> Lietuvos Respublikos socialinės apsaugos ir darbo ministro </w:t>
      </w:r>
      <w:r w:rsidRPr="00C37A11">
        <w:rPr>
          <w:rFonts w:ascii="Arial Narrow" w:hAnsi="Arial Narrow"/>
          <w:color w:val="000000"/>
          <w:sz w:val="24"/>
          <w:szCs w:val="24"/>
        </w:rPr>
        <w:t>2019</w:t>
      </w:r>
      <w:r w:rsidR="00483815" w:rsidRPr="00C37A11">
        <w:rPr>
          <w:rFonts w:ascii="Arial Narrow" w:hAnsi="Arial Narrow"/>
          <w:color w:val="000000"/>
          <w:sz w:val="24"/>
          <w:szCs w:val="24"/>
        </w:rPr>
        <w:t>-06-26</w:t>
      </w:r>
      <w:r w:rsidRPr="00C37A11">
        <w:rPr>
          <w:rFonts w:ascii="Arial Narrow" w:hAnsi="Arial Narrow"/>
          <w:color w:val="000000"/>
          <w:sz w:val="24"/>
          <w:szCs w:val="24"/>
        </w:rPr>
        <w:t xml:space="preserve"> įsakymas Nr. V-46 </w:t>
      </w:r>
      <w:r w:rsidR="00483815" w:rsidRPr="00C37A11">
        <w:rPr>
          <w:rFonts w:ascii="Arial Narrow" w:hAnsi="Arial Narrow"/>
          <w:color w:val="000000"/>
          <w:sz w:val="24"/>
          <w:szCs w:val="24"/>
        </w:rPr>
        <w:t>„</w:t>
      </w:r>
      <w:r w:rsidRPr="00C37A11">
        <w:rPr>
          <w:rFonts w:ascii="Arial Narrow" w:hAnsi="Arial Narrow"/>
          <w:color w:val="000000"/>
          <w:sz w:val="24"/>
          <w:szCs w:val="24"/>
        </w:rPr>
        <w:t>Dėl asmenų siuntimo į socialinės globos namus tvarkos aprašo patvirtinimo</w:t>
      </w:r>
      <w:r w:rsidR="00483815" w:rsidRPr="00C37A11">
        <w:rPr>
          <w:rFonts w:ascii="Arial Narrow" w:hAnsi="Arial Narrow"/>
          <w:color w:val="000000"/>
          <w:sz w:val="24"/>
          <w:szCs w:val="24"/>
        </w:rPr>
        <w:t>“ (TAR, 2019-06-26, Nr. 10228).</w:t>
      </w:r>
    </w:p>
    <w:p w14:paraId="03D722CA" w14:textId="77777777" w:rsidR="00931794" w:rsidRPr="00C37A11" w:rsidRDefault="00931794" w:rsidP="008304F9">
      <w:pPr>
        <w:ind w:firstLine="709"/>
      </w:pPr>
      <w:r w:rsidRPr="00C37A11">
        <w:t xml:space="preserve">Pagrindinis teisės aktas, reglamentuojantis savivaldybės funkcijas socialinių paslaugų srityje yra </w:t>
      </w:r>
      <w:r w:rsidRPr="00C37A11">
        <w:rPr>
          <w:b/>
        </w:rPr>
        <w:t>LR Socialinių paslaugų įstatymas</w:t>
      </w:r>
      <w:r w:rsidRPr="00C37A11">
        <w:rPr>
          <w:rStyle w:val="Puslapioinaosnuoroda"/>
          <w:rFonts w:eastAsia="MS Mincho"/>
          <w:i/>
        </w:rPr>
        <w:footnoteReference w:id="6"/>
      </w:r>
      <w:r w:rsidRPr="00C37A11">
        <w:t>, kuris skelbia, jog savivaldybė atsako už socialinių paslaugų teik</w:t>
      </w:r>
      <w:r w:rsidRPr="00C37A11">
        <w:t>i</w:t>
      </w:r>
      <w:r w:rsidRPr="00C37A11">
        <w:t>mo savo teritorijos gyventojams užtikrinimą planuodama ir organizuodama socialines paslaugas, kontr</w:t>
      </w:r>
      <w:r w:rsidRPr="00C37A11">
        <w:t>o</w:t>
      </w:r>
      <w:r w:rsidRPr="00C37A11">
        <w:t>liuodama bendrųjų socialinių paslaugų ir socialinės priežiūros kokybę.</w:t>
      </w:r>
    </w:p>
    <w:p w14:paraId="6F5E4F2F" w14:textId="77777777" w:rsidR="00931794" w:rsidRPr="00C37A11" w:rsidRDefault="00931794" w:rsidP="008304F9">
      <w:pPr>
        <w:ind w:firstLine="720"/>
      </w:pPr>
      <w:r w:rsidRPr="00C37A11">
        <w:t>Savivaldybė planuoja socialines paslaugas: vertina ir analizuoja gyventojų socialinių paslaugų poreikius; pagal gyventojų poreikius prognozuoja ir nustato socialinių paslaugų teikimo mastą ir rūšis; vertina ir nustato socialinių paslaugų finansavimo poreikį. Socialinių paslaugų teikimo mastui ir rūšims pagal gyventojų poreikius nustatyti savivaldybė kasmet sudaro ir tvirtina socialinių paslaugų planą. S</w:t>
      </w:r>
      <w:r w:rsidRPr="00C37A11">
        <w:t>o</w:t>
      </w:r>
      <w:r w:rsidRPr="00C37A11">
        <w:t>cialinių paslaugų planas sudaromas vadovaujantis LR Vyriausybės ar jos įgaliotos institucijos patvirtinta socialinių paslaugų planavimo metodika.</w:t>
      </w:r>
    </w:p>
    <w:p w14:paraId="1010B9EF" w14:textId="77777777" w:rsidR="00931794" w:rsidRPr="00C37A11" w:rsidRDefault="00931794" w:rsidP="008304F9">
      <w:pPr>
        <w:ind w:firstLine="709"/>
      </w:pPr>
      <w:r w:rsidRPr="00C37A11">
        <w:t>Kiekvienos savivaldybės administracijoje turi veikti padalinys, planuojantis socialines paslaugas, administruojantis socialinių paslaugų organizavimą ir bendrųjų socialinių paslaugų bei socialinės prieži</w:t>
      </w:r>
      <w:r w:rsidRPr="00C37A11">
        <w:t>ū</w:t>
      </w:r>
      <w:r w:rsidRPr="00C37A11">
        <w:t>ros kokybės kontrolę. Tame tarpe ir socialinės globos įstaigų kokybę.</w:t>
      </w:r>
    </w:p>
    <w:p w14:paraId="6CB9C30A" w14:textId="77777777" w:rsidR="00255405" w:rsidRPr="00C37A11" w:rsidRDefault="00255405" w:rsidP="008304F9">
      <w:pPr>
        <w:ind w:firstLine="709"/>
      </w:pPr>
      <w:r w:rsidRPr="00C37A11">
        <w:rPr>
          <w:rFonts w:cs="Cambria"/>
          <w:b/>
          <w:bCs/>
          <w:color w:val="000000"/>
        </w:rPr>
        <w:t xml:space="preserve">Lietuvos Respublikos socialinės apsaugos ir darbo ministro 200-04-05 įsakymas Nr. A1-93 „Dėl socialinių paslaugų katalogo patvirtinimo“ </w:t>
      </w:r>
      <w:r w:rsidRPr="00C37A11">
        <w:rPr>
          <w:rFonts w:cs="Cambria"/>
          <w:color w:val="000000"/>
        </w:rPr>
        <w:t xml:space="preserve">apibrėžia socialines paslaugas, jų turinį pagal atskiras socialinių paslaugų rūšis bei socialinių paslaugų įstaigų tipus. Kataloge išskiriamos socialinių paslaugų rūšys, jos apibūdinamos pagal charakteristikas (apibrėžimas, tikslas, gavėjai, teikimo vieta, paslaugos teikimo trukmė / dažnumas, paslaugos sudėtis, paslaugas teikiantys specialistai, pateikiami kai kurių paslaugų ypatumai). </w:t>
      </w:r>
    </w:p>
    <w:p w14:paraId="2D7C3FD5" w14:textId="77777777" w:rsidR="00255405" w:rsidRPr="00C37A11" w:rsidRDefault="00255405" w:rsidP="008304F9">
      <w:pPr>
        <w:autoSpaceDE w:val="0"/>
        <w:autoSpaceDN w:val="0"/>
        <w:adjustRightInd w:val="0"/>
        <w:ind w:firstLine="720"/>
        <w:rPr>
          <w:rFonts w:cs="Cambria"/>
          <w:color w:val="000000"/>
        </w:rPr>
      </w:pPr>
      <w:r w:rsidRPr="00C37A11">
        <w:rPr>
          <w:rFonts w:cs="Cambria"/>
          <w:color w:val="000000"/>
        </w:rPr>
        <w:t>Sprendimas dėl socialinių paslaugų, kurių teikimą finansuoja savivaldybė iš savo biudžeto lėšų ar iš valstybės biudžeto specialių tikslinių dotacijų savivaldybių biudžetams, asmeniui (šeimai) skyrimo, sustabdymo ir nutraukimo priimamas socialinio darbuotojo, nustačiusio asmens (šeimos) socialinių p</w:t>
      </w:r>
      <w:r w:rsidRPr="00C37A11">
        <w:rPr>
          <w:rFonts w:cs="Cambria"/>
          <w:color w:val="000000"/>
        </w:rPr>
        <w:t>a</w:t>
      </w:r>
      <w:r w:rsidRPr="00C37A11">
        <w:rPr>
          <w:rFonts w:cs="Cambria"/>
          <w:color w:val="000000"/>
        </w:rPr>
        <w:t xml:space="preserve">slaugų poreikį, teikimu savivaldybės institucijos nustatyta tvarka. </w:t>
      </w:r>
    </w:p>
    <w:p w14:paraId="12A9A91F" w14:textId="32644070" w:rsidR="00255405" w:rsidRPr="00C37A11" w:rsidRDefault="00255405" w:rsidP="008304F9">
      <w:pPr>
        <w:autoSpaceDE w:val="0"/>
        <w:autoSpaceDN w:val="0"/>
        <w:adjustRightInd w:val="0"/>
        <w:ind w:firstLine="720"/>
        <w:rPr>
          <w:rFonts w:cs="Cambria"/>
          <w:color w:val="000000"/>
        </w:rPr>
      </w:pPr>
      <w:r w:rsidRPr="00C37A11">
        <w:rPr>
          <w:rFonts w:cs="Cambria"/>
          <w:color w:val="000000"/>
        </w:rPr>
        <w:t xml:space="preserve">Bendrąsias socialines paslaugas, socialinę priežiūrą teikia tos socialinių paslaugų įstaigos, kurių veiklos sritis yra socialinių paslaugų teikimas ir kurių teikiamos </w:t>
      </w:r>
      <w:r w:rsidR="00DD0D8F" w:rsidRPr="00C37A11">
        <w:t>specializuotos slaugos ir socialinės gl</w:t>
      </w:r>
      <w:r w:rsidR="00DD0D8F" w:rsidRPr="00C37A11">
        <w:t>o</w:t>
      </w:r>
      <w:r w:rsidR="00DD0D8F" w:rsidRPr="00C37A11">
        <w:t xml:space="preserve">bos paslaugos </w:t>
      </w:r>
      <w:r w:rsidRPr="00C37A11">
        <w:rPr>
          <w:rFonts w:cs="Cambria"/>
          <w:color w:val="000000"/>
        </w:rPr>
        <w:t xml:space="preserve">atitinka teisės aktų reglamentuotus bendrosioms socialinėms paslaugoms, socialinei priežiūrai keliamus reikalavimus. </w:t>
      </w:r>
    </w:p>
    <w:p w14:paraId="11C9BC78" w14:textId="34844241" w:rsidR="00255405" w:rsidRPr="00C37A11" w:rsidRDefault="00DD0D8F" w:rsidP="008304F9">
      <w:pPr>
        <w:autoSpaceDE w:val="0"/>
        <w:autoSpaceDN w:val="0"/>
        <w:adjustRightInd w:val="0"/>
        <w:ind w:firstLine="720"/>
        <w:rPr>
          <w:rFonts w:cs="Cambria"/>
          <w:color w:val="000000"/>
        </w:rPr>
      </w:pPr>
      <w:r w:rsidRPr="00C37A11">
        <w:t xml:space="preserve">Specializuotos slaugos ir socialinės globos paslaugos </w:t>
      </w:r>
      <w:r w:rsidR="00255405" w:rsidRPr="00C37A11">
        <w:rPr>
          <w:rFonts w:cs="Cambria"/>
          <w:color w:val="000000"/>
        </w:rPr>
        <w:t>finansuojamos iš valstybės, savivaldybių biudžetų lėšų, socialinių paslaugų įstaigų lėšų, Europos Sąjungos struktūrinių fondų, užsienio fondų, paramos (aukų), asmens (šeimos) mokėjimo už socialines paslaugas ir kitų lėšų. Valstybės ir savivald</w:t>
      </w:r>
      <w:r w:rsidR="00255405" w:rsidRPr="00C37A11">
        <w:rPr>
          <w:rFonts w:cs="Cambria"/>
          <w:color w:val="000000"/>
        </w:rPr>
        <w:t>y</w:t>
      </w:r>
      <w:r w:rsidR="00255405" w:rsidRPr="00C37A11">
        <w:rPr>
          <w:rFonts w:cs="Cambria"/>
          <w:color w:val="000000"/>
        </w:rPr>
        <w:t>bių biudžetuose turi būti planuojamos lėšos, reikalingos socialinėms paslaugoms teikti, socialinių p</w:t>
      </w:r>
      <w:r w:rsidR="00255405" w:rsidRPr="00C37A11">
        <w:rPr>
          <w:rFonts w:cs="Cambria"/>
          <w:color w:val="000000"/>
        </w:rPr>
        <w:t>a</w:t>
      </w:r>
      <w:r w:rsidR="00255405" w:rsidRPr="00C37A11">
        <w:rPr>
          <w:rFonts w:cs="Cambria"/>
          <w:color w:val="000000"/>
        </w:rPr>
        <w:t>slaugų programoms ir projektams įgyvendinti, investicijoms į socialinių paslaugų plėtrą (statyboms, r</w:t>
      </w:r>
      <w:r w:rsidR="00255405" w:rsidRPr="00C37A11">
        <w:rPr>
          <w:rFonts w:cs="Cambria"/>
          <w:color w:val="000000"/>
        </w:rPr>
        <w:t>e</w:t>
      </w:r>
      <w:r w:rsidR="00255405" w:rsidRPr="00C37A11">
        <w:rPr>
          <w:rFonts w:cs="Cambria"/>
          <w:color w:val="000000"/>
        </w:rPr>
        <w:t>novacijai, žmonių išteklių plėtrai, pažangioms ir novatoriškoms socialinėms paslaugoms diegti ir kt.) finansuoti. Socialinių paslaugų finansavimo ir lėšų apskaičiavimo metodiką tvirtina Vyriausybė ar jos įgaliota institucija.</w:t>
      </w:r>
    </w:p>
    <w:p w14:paraId="034FEF89" w14:textId="77777777" w:rsidR="00255405" w:rsidRPr="00C37A11" w:rsidRDefault="00361EE6" w:rsidP="006603FA">
      <w:pPr>
        <w:ind w:firstLine="851"/>
      </w:pPr>
      <w:r w:rsidRPr="00C37A11">
        <w:rPr>
          <w:b/>
        </w:rPr>
        <w:t>Lietuvos Respublikos Vyriausybės 2006 m. birželio 14 d. nutarimu Nr. 583 „Dėl mokėj</w:t>
      </w:r>
      <w:r w:rsidRPr="00C37A11">
        <w:rPr>
          <w:b/>
        </w:rPr>
        <w:t>i</w:t>
      </w:r>
      <w:r w:rsidRPr="00C37A11">
        <w:rPr>
          <w:b/>
        </w:rPr>
        <w:t>mo už socialines paslaugas tvarkos aprašo patvirtinimo“</w:t>
      </w:r>
      <w:r w:rsidRPr="00C37A11">
        <w:t xml:space="preserve"> reglamentuojamas mokėjimo už social</w:t>
      </w:r>
      <w:r w:rsidRPr="00C37A11">
        <w:t>i</w:t>
      </w:r>
      <w:r w:rsidRPr="00C37A11">
        <w:t>nes paslaugas dydžių nustatymas. Vadovaujantis šiuo nutarimu apskaičiuojamas mokėjimas už pasla</w:t>
      </w:r>
      <w:r w:rsidRPr="00C37A11">
        <w:t>u</w:t>
      </w:r>
      <w:r w:rsidRPr="00C37A11">
        <w:t>gas, kurių poreikį asmeniui nustato savivaldybė ir kurių teikimas finansuojamas iš savivaldybės biudžeto ar savivaldybės biudžetui skiriamų Lietuvos Respublikos valstybės biudžeto specialiųjų tikslinių dotacijų socialinėms paslaugoms organizuoti. Pagal šį nutarimą kiekviena savivaldybė patvirtina savo gyventojų mokėjimo už tam tikrų rūšių socialines paslaugas tarp jų ir socialinės globos mokėjimo dydžius, finans</w:t>
      </w:r>
      <w:r w:rsidRPr="00C37A11">
        <w:t>i</w:t>
      </w:r>
      <w:r w:rsidRPr="00C37A11">
        <w:t>nių galimybių vertinimą ir kitas sąlygas.</w:t>
      </w:r>
    </w:p>
    <w:p w14:paraId="2CA50721" w14:textId="77777777" w:rsidR="00361EE6" w:rsidRPr="00C37A11" w:rsidRDefault="00361EE6" w:rsidP="00B50076">
      <w:pPr>
        <w:ind w:firstLine="851"/>
      </w:pPr>
      <w:r w:rsidRPr="00C37A11">
        <w:rPr>
          <w:b/>
        </w:rPr>
        <w:t xml:space="preserve">Lietuvos Respublikos Vyriausybė 2006 m. spalio 10 d. nutarimu Nr. 978 „Dėl socialinių paslaugų finansavimo ir lėšų apskaičiavimo metodikos patvirtinimo“ </w:t>
      </w:r>
      <w:r w:rsidRPr="00C37A11">
        <w:rPr>
          <w:b/>
          <w:spacing w:val="8"/>
        </w:rPr>
        <w:t>(Žin., 2006, Nr. 110-978)</w:t>
      </w:r>
      <w:r w:rsidRPr="00C37A11">
        <w:t xml:space="preserve"> numatė socialinių paslaugų finansavimą, lėšų socialinėms paslaugoms apskaičiavimą, detalizavo soci</w:t>
      </w:r>
      <w:r w:rsidRPr="00C37A11">
        <w:t>a</w:t>
      </w:r>
      <w:r w:rsidRPr="00C37A11">
        <w:t>linės globos finansavimo tvarką.</w:t>
      </w:r>
    </w:p>
    <w:p w14:paraId="520F44D9" w14:textId="6CFA70E9" w:rsidR="00361EE6" w:rsidRPr="00C37A11" w:rsidRDefault="00361EE6" w:rsidP="00B50076">
      <w:pPr>
        <w:ind w:firstLine="851"/>
        <w:rPr>
          <w:b/>
        </w:rPr>
      </w:pPr>
      <w:r w:rsidRPr="00C37A11">
        <w:rPr>
          <w:b/>
        </w:rPr>
        <w:lastRenderedPageBreak/>
        <w:t>Socialinės apsaugos ir darbo ministro 2006 m. balandžio 5 d. įsakymas Nr. A1-93 „Dėl socialinių paslaugų katalogo“</w:t>
      </w:r>
      <w:r w:rsidRPr="00C37A11">
        <w:rPr>
          <w:b/>
          <w:spacing w:val="8"/>
        </w:rPr>
        <w:t xml:space="preserve"> (Žin., 2006, Nr. 43-1570)</w:t>
      </w:r>
      <w:r w:rsidRPr="00C37A11">
        <w:rPr>
          <w:b/>
        </w:rPr>
        <w:t xml:space="preserve">. </w:t>
      </w:r>
      <w:r w:rsidRPr="00C37A11">
        <w:t xml:space="preserve">1997 metais Socialinės apsaugos ir darbo ministerijos patvirtintas katalogas buvo pirmas bandymas sugrupuoti Lietuvos Respublikoje teikiamas socialines paslaugas, kurios buvo apibrėžtos Socialinių paslaugų įstatyme, aprašyti perspektyvias, bei kol kas mažiau žinomas socialinių paslaugų rūšis, padėti atskirų šalies regionų įstaigoms, teikiančioms socialines paslaugas, laikytis vienodo paslaugų kokybės standarto, palyginti Lietuvos Respublikoje ir kitose šalyse teikiamas socialines paslaugas. Žymiai išsamiau </w:t>
      </w:r>
      <w:r w:rsidR="00DD0D8F" w:rsidRPr="00C37A11">
        <w:t>specializuotos slaugos ir socialinės gl</w:t>
      </w:r>
      <w:r w:rsidR="00DD0D8F" w:rsidRPr="00C37A11">
        <w:t>o</w:t>
      </w:r>
      <w:r w:rsidR="00DD0D8F" w:rsidRPr="00C37A11">
        <w:t xml:space="preserve">bos paslaugos, </w:t>
      </w:r>
      <w:r w:rsidRPr="00C37A11">
        <w:t>apibrėžtos 2006 metų kataloge</w:t>
      </w:r>
      <w:r w:rsidR="00DD0D8F" w:rsidRPr="00C37A11">
        <w:t xml:space="preserve">, pateikiamas  </w:t>
      </w:r>
      <w:r w:rsidRPr="00C37A11">
        <w:t>jų turinys pagal atskiras socialinių pasla</w:t>
      </w:r>
      <w:r w:rsidRPr="00C37A11">
        <w:t>u</w:t>
      </w:r>
      <w:r w:rsidRPr="00C37A11">
        <w:t>gų rūšis. Kataloge išskiriamos socialinių paslaugų, tarp jų ir socialinės globos, rūšys, jos apibūdinamos pagal charakteristikas: apibrėžimas, tikslas, gavėjai, teikimo vieta, paslaugos teikimo trukmė, paslaugos sudėtis, paslaugas teikiantys specialistai, pateikiami kai kurių paslaugų ypatumai. Šiame teisės akte apibrėžiamos socialinių paslaugų įstaigos, nurodoma stacionarių ir nestacionarių socialinių paslaugų įstaigų tipai.</w:t>
      </w:r>
    </w:p>
    <w:p w14:paraId="2ED10ABB" w14:textId="77777777" w:rsidR="00361EE6" w:rsidRPr="00C37A11" w:rsidRDefault="00361EE6" w:rsidP="00B50076">
      <w:pPr>
        <w:ind w:firstLine="851"/>
      </w:pPr>
      <w:r w:rsidRPr="00C37A11">
        <w:t xml:space="preserve">Socialinės apsaugos ir darbo ministro 2006 m. balandžio 5 d. įsakymu </w:t>
      </w:r>
      <w:r w:rsidRPr="00C37A11">
        <w:rPr>
          <w:spacing w:val="8"/>
        </w:rPr>
        <w:t xml:space="preserve">Nr. A1-92 </w:t>
      </w:r>
      <w:r w:rsidRPr="00C37A11">
        <w:t>„Dėl social</w:t>
      </w:r>
      <w:r w:rsidRPr="00C37A11">
        <w:t>i</w:t>
      </w:r>
      <w:r w:rsidRPr="00C37A11">
        <w:t>nių darbuotojų ir socialinių darbuotojų padėjėjų kvalifikacinių reikalavimų, socialinių darbuotojų ir social</w:t>
      </w:r>
      <w:r w:rsidRPr="00C37A11">
        <w:t>i</w:t>
      </w:r>
      <w:r w:rsidRPr="00C37A11">
        <w:t xml:space="preserve">nių darbuotojų padėjėjų profesinės kvalifikacijos kėlimo tvarkos bei socialinių darbuotojų atestacijos tvarkos aprašų patvirtinimo“ </w:t>
      </w:r>
      <w:r w:rsidRPr="00C37A11">
        <w:rPr>
          <w:spacing w:val="8"/>
        </w:rPr>
        <w:t xml:space="preserve">(Žin., 2006, Nr. 43-1569) </w:t>
      </w:r>
      <w:r w:rsidRPr="00C37A11">
        <w:t>nustatoma socialinių darbuotojų ir socialinių darbuotojų padėjėjų kvalifikaciniai reikalavimai, nustatoma profesinės kvalifikacijos kėlimo tvarka, soci</w:t>
      </w:r>
      <w:r w:rsidRPr="00C37A11">
        <w:t>a</w:t>
      </w:r>
      <w:r w:rsidRPr="00C37A11">
        <w:t>linių darbuotojų atestacijos tvarka.</w:t>
      </w:r>
      <w:r w:rsidR="00376A63" w:rsidRPr="00C37A11">
        <w:t xml:space="preserve"> </w:t>
      </w:r>
      <w:r w:rsidRPr="00C37A11">
        <w:t>Socialinių darbuotojų ir socialinių darbuotojų padėjėjų kvalifikaciniu</w:t>
      </w:r>
      <w:r w:rsidRPr="00C37A11">
        <w:t>o</w:t>
      </w:r>
      <w:r w:rsidRPr="00C37A11">
        <w:t>se reikalavimuose nustatomos socialinių darbuotojų ir jų padėjėjų vertybines nuostatos, apibrėžiama jų profesinė veikla, žinios, įgūdžiai bei asmeninės savybės reikalingos profesinėms užduotims vykdyti. Teisės akte nepakankamai apibrėžtos socialinio darbuotojo padėjėjo funkcijos ir reikalavimai jų darbui. Kvalifikaciniai reikalavimai bendri visų tipų globos įstaigose dirbantiems specialistams, neatsižvelgiama į klientų grupes, jų amžiaus tarpsnių, sveikatos ypatumus.</w:t>
      </w:r>
      <w:r w:rsidR="00376A63" w:rsidRPr="00C37A11">
        <w:t xml:space="preserve"> </w:t>
      </w:r>
      <w:r w:rsidRPr="00C37A11">
        <w:t>Socialinių darbuotojų ir socialinių darbuotojų padėjėjų profesinės kvalifikacijos kėlimo tvarkos aprašu nustatoma socialinių darbuotojų, socialinių da</w:t>
      </w:r>
      <w:r w:rsidRPr="00C37A11">
        <w:t>r</w:t>
      </w:r>
      <w:r w:rsidRPr="00C37A11">
        <w:t>buotojų padėjėjų ir socialinį darbą dirbantiesiems prilyginamų darbuotojų profesinės kvalifikacijos kėlimo tikslai ir uždaviniai, profesinės kvalifikacijos kėlimo organizavimas ir finansavimas bei kvalifikacijos kėl</w:t>
      </w:r>
      <w:r w:rsidRPr="00C37A11">
        <w:t>i</w:t>
      </w:r>
      <w:r w:rsidRPr="00C37A11">
        <w:t>mo programų atranka.</w:t>
      </w:r>
      <w:r w:rsidR="00376A63" w:rsidRPr="00C37A11">
        <w:t xml:space="preserve"> </w:t>
      </w:r>
      <w:r w:rsidRPr="00C37A11">
        <w:t>Socialinių darbuotojų atestacijos tvarkos aprašu reglamentuojama socialinių da</w:t>
      </w:r>
      <w:r w:rsidRPr="00C37A11">
        <w:t>r</w:t>
      </w:r>
      <w:r w:rsidRPr="00C37A11">
        <w:t>buotojų kvalifikacinės kategorijos ir jų nustatymo bei pratęsimo kriterijai, socialinių darbuotojų atestacijos komisijų sudėtis ir jų funkcijos, socialinių darbuotojų pasirengimas atestacijai, kvalifikacinių kategorijų suteikimas, pratęsimas, skundų ir apeliacijų nagrinėjimas, atsakomybė, socialinių darbuotojų atestacijos finansavimas.</w:t>
      </w:r>
    </w:p>
    <w:p w14:paraId="24956FDE" w14:textId="77777777" w:rsidR="00361EE6" w:rsidRPr="00C37A11" w:rsidRDefault="00376A63" w:rsidP="00B50076">
      <w:pPr>
        <w:ind w:firstLine="851"/>
      </w:pPr>
      <w:r w:rsidRPr="00C37A11">
        <w:rPr>
          <w:b/>
        </w:rPr>
        <w:t>Lietuvos Respublikos s</w:t>
      </w:r>
      <w:r w:rsidR="00361EE6" w:rsidRPr="00C37A11">
        <w:rPr>
          <w:b/>
        </w:rPr>
        <w:t>ocialinės</w:t>
      </w:r>
      <w:r w:rsidRPr="00C37A11">
        <w:rPr>
          <w:b/>
        </w:rPr>
        <w:t xml:space="preserve"> apsaugos ir darbo ministro 2006 m.</w:t>
      </w:r>
      <w:r w:rsidR="00361EE6" w:rsidRPr="00C37A11">
        <w:rPr>
          <w:b/>
        </w:rPr>
        <w:t xml:space="preserve"> lapkričio 30 d. įs</w:t>
      </w:r>
      <w:r w:rsidR="00361EE6" w:rsidRPr="00C37A11">
        <w:rPr>
          <w:b/>
        </w:rPr>
        <w:t>a</w:t>
      </w:r>
      <w:r w:rsidR="00361EE6" w:rsidRPr="00C37A11">
        <w:rPr>
          <w:b/>
        </w:rPr>
        <w:t>kymu Nr.A1-317 „Dėl socialinę globą teikiančių darbuotojų darbo laiko sąnaudų normatyvų pa</w:t>
      </w:r>
      <w:r w:rsidR="00361EE6" w:rsidRPr="00C37A11">
        <w:rPr>
          <w:b/>
        </w:rPr>
        <w:t>t</w:t>
      </w:r>
      <w:r w:rsidR="00361EE6" w:rsidRPr="00C37A11">
        <w:rPr>
          <w:b/>
        </w:rPr>
        <w:t>virtinimo“ (Žin., 2006, Nr.132- 5011</w:t>
      </w:r>
      <w:r w:rsidRPr="00C37A11">
        <w:rPr>
          <w:b/>
        </w:rPr>
        <w:t>; aktuali redakcija</w:t>
      </w:r>
      <w:r w:rsidR="00361EE6" w:rsidRPr="00C37A11">
        <w:rPr>
          <w:b/>
        </w:rPr>
        <w:t>)</w:t>
      </w:r>
      <w:r w:rsidR="00361EE6" w:rsidRPr="00C37A11">
        <w:t xml:space="preserve"> nustatomos ilgalaikės, trumpalaikės, dienos socialinę globą teikiančių darbuotojų darbo laiko sąnaudos pagal atskiras socialinės globos gavėjų gr</w:t>
      </w:r>
      <w:r w:rsidR="00361EE6" w:rsidRPr="00C37A11">
        <w:t>u</w:t>
      </w:r>
      <w:r w:rsidR="00361EE6" w:rsidRPr="00C37A11">
        <w:t>pes. Normatyvai taikomi nustatant socialinę globą teikiančio personalo: socialinių darbuotojų, socialinių darbuotojų padėjėjų, sveikatos priežiūro</w:t>
      </w:r>
      <w:r w:rsidRPr="00C37A11">
        <w:t>s specialistų sudėtį ir skaičių</w:t>
      </w:r>
      <w:r w:rsidR="00361EE6" w:rsidRPr="00C37A11">
        <w:t>.</w:t>
      </w:r>
    </w:p>
    <w:p w14:paraId="13F15983" w14:textId="77777777" w:rsidR="00376A63" w:rsidRPr="00C37A11" w:rsidRDefault="00361EE6" w:rsidP="00B50076">
      <w:pPr>
        <w:ind w:firstLine="851"/>
      </w:pPr>
      <w:r w:rsidRPr="00C37A11">
        <w:rPr>
          <w:b/>
        </w:rPr>
        <w:t>Socialinės apsaugos ir darbo ministro 2007 m. vasario 20 d. įsakymu Nr.</w:t>
      </w:r>
      <w:r w:rsidR="00376A63" w:rsidRPr="00C37A11">
        <w:rPr>
          <w:b/>
        </w:rPr>
        <w:t xml:space="preserve"> </w:t>
      </w:r>
      <w:r w:rsidRPr="00C37A11">
        <w:rPr>
          <w:b/>
        </w:rPr>
        <w:t>A1-46 „Dėl Socialinės globos normų aprašo patvirtinimo“ (Žin., 2007, Nr. 24-931</w:t>
      </w:r>
      <w:r w:rsidR="008F7489" w:rsidRPr="00C37A11">
        <w:rPr>
          <w:b/>
        </w:rPr>
        <w:t>; aktuali redakcija</w:t>
      </w:r>
      <w:r w:rsidRPr="00C37A11">
        <w:rPr>
          <w:b/>
        </w:rPr>
        <w:t>)</w:t>
      </w:r>
      <w:r w:rsidRPr="00C37A11">
        <w:t xml:space="preserve"> reglame</w:t>
      </w:r>
      <w:r w:rsidRPr="00C37A11">
        <w:t>n</w:t>
      </w:r>
      <w:r w:rsidRPr="00C37A11">
        <w:t>tuojama socialinės globos teikimo principai ir charakteristikos bei nustatoma privalomi socialinės globos įstaigų teikiamos ilgalaikės, trumpalaikės, dienos socialinės globos kokybės reikalavimai.</w:t>
      </w:r>
      <w:r w:rsidR="00376A63" w:rsidRPr="00C37A11">
        <w:t xml:space="preserve"> </w:t>
      </w:r>
    </w:p>
    <w:p w14:paraId="2D03C378" w14:textId="77777777" w:rsidR="009F1BA3" w:rsidRPr="00C37A11" w:rsidRDefault="00376A63" w:rsidP="009F1BA3">
      <w:pPr>
        <w:ind w:firstLine="851"/>
      </w:pPr>
      <w:r w:rsidRPr="00C37A11">
        <w:rPr>
          <w:b/>
        </w:rPr>
        <w:t>Lietuvos Respublikos sveikatos apsaugos ministro 2011 m. vasario 10 d. Nr. V-133 „Dėl Lietuvos higienos normos HN 125:2011 "Suaugusių asmenų stacionarios socialinės globos įstaigos: Bendrieji sveikatos saugos reikalavimai" patvirtinimo“ (Žin., 2011, Nr. 20-1006)</w:t>
      </w:r>
      <w:r w:rsidRPr="00C37A11">
        <w:t xml:space="preserve"> nustat</w:t>
      </w:r>
      <w:r w:rsidRPr="00C37A11">
        <w:t>o</w:t>
      </w:r>
      <w:r w:rsidRPr="00C37A11">
        <w:t>mi saugos sveikatai reikalavimai. Jame reglamentuojama reikalavimai įstaigų patalpoms ir jų įrengimui, apšvietimui, vandens tiekimui ir nuotekų šalinimui, patalpų ir įrenginių priežiūrai, sveikatos priežiūrai ir asmens higienai.</w:t>
      </w:r>
    </w:p>
    <w:p w14:paraId="046E9403" w14:textId="77777777" w:rsidR="001075A2" w:rsidRPr="00C37A11" w:rsidRDefault="001075A2" w:rsidP="009F1BA3">
      <w:pPr>
        <w:ind w:firstLine="851"/>
      </w:pPr>
    </w:p>
    <w:p w14:paraId="2130DA29" w14:textId="77777777" w:rsidR="00226178" w:rsidRPr="00C37A11" w:rsidRDefault="008F7489" w:rsidP="007709B7">
      <w:pPr>
        <w:ind w:firstLine="851"/>
      </w:pPr>
      <w:r w:rsidRPr="00C37A11">
        <w:t xml:space="preserve">Socialinės globos paslaugos </w:t>
      </w:r>
      <w:r w:rsidR="006603FA" w:rsidRPr="00C37A11">
        <w:t>Dūseikių</w:t>
      </w:r>
      <w:r w:rsidR="008E3DDE" w:rsidRPr="00C37A11">
        <w:t xml:space="preserve"> SGN </w:t>
      </w:r>
      <w:r w:rsidRPr="00C37A11">
        <w:t xml:space="preserve">teikiamos pagal </w:t>
      </w:r>
      <w:r w:rsidR="007709B7" w:rsidRPr="00C37A11">
        <w:t>šias licencijas:</w:t>
      </w:r>
    </w:p>
    <w:p w14:paraId="6A2E0AAB" w14:textId="77777777" w:rsidR="007709B7" w:rsidRPr="00C37A11" w:rsidRDefault="007709B7" w:rsidP="00FC371D">
      <w:pPr>
        <w:pStyle w:val="Sraopastraipa"/>
        <w:numPr>
          <w:ilvl w:val="0"/>
          <w:numId w:val="13"/>
        </w:numPr>
        <w:rPr>
          <w:rFonts w:cs="Arial"/>
          <w:color w:val="202124"/>
          <w:sz w:val="24"/>
          <w:szCs w:val="24"/>
        </w:rPr>
      </w:pPr>
      <w:r w:rsidRPr="00C37A11">
        <w:rPr>
          <w:rFonts w:cs="Arial"/>
          <w:color w:val="202124"/>
          <w:sz w:val="24"/>
          <w:szCs w:val="24"/>
        </w:rPr>
        <w:t xml:space="preserve">Licencija socialinei globai teikti Nr. L000000209, išduota 2014-08-19, papildyta 2017-10-27. Institucinė socialinė globa (ilgalaikė, trumpalaikė) suaugusiems asmenims su </w:t>
      </w:r>
      <w:r w:rsidRPr="00C37A11">
        <w:rPr>
          <w:rFonts w:cs="Arial"/>
          <w:color w:val="202124"/>
          <w:sz w:val="24"/>
          <w:szCs w:val="24"/>
        </w:rPr>
        <w:lastRenderedPageBreak/>
        <w:t>negalia. Veiklos vietos adresai: Stoties g. 14, Dūseikių k., Telšių r. ir Masčio g. 148-18, Telšiai (grupinio gyvenimo namai).</w:t>
      </w:r>
    </w:p>
    <w:p w14:paraId="035C2FAC" w14:textId="77777777" w:rsidR="007709B7" w:rsidRPr="00C37A11" w:rsidRDefault="007709B7" w:rsidP="00FC371D">
      <w:pPr>
        <w:pStyle w:val="Sraopastraipa"/>
        <w:numPr>
          <w:ilvl w:val="0"/>
          <w:numId w:val="13"/>
        </w:numPr>
        <w:rPr>
          <w:rFonts w:cs="Arial"/>
          <w:color w:val="202124"/>
          <w:sz w:val="24"/>
          <w:szCs w:val="24"/>
        </w:rPr>
      </w:pPr>
      <w:r w:rsidRPr="00C37A11">
        <w:rPr>
          <w:rFonts w:cs="Arial"/>
          <w:color w:val="202124"/>
          <w:sz w:val="24"/>
          <w:szCs w:val="24"/>
        </w:rPr>
        <w:t>Asmens sveikatos priežiūros licencija Nr. 2940, išduota 2005-05-17- antrinės ambul</w:t>
      </w:r>
      <w:r w:rsidRPr="00C37A11">
        <w:rPr>
          <w:rFonts w:cs="Arial"/>
          <w:color w:val="202124"/>
          <w:sz w:val="24"/>
          <w:szCs w:val="24"/>
        </w:rPr>
        <w:t>a</w:t>
      </w:r>
      <w:r w:rsidRPr="00C37A11">
        <w:rPr>
          <w:rFonts w:cs="Arial"/>
          <w:color w:val="202124"/>
          <w:sz w:val="24"/>
          <w:szCs w:val="24"/>
        </w:rPr>
        <w:t>torinės sveikatos priežiūros: psichiatrijos; slaugos: bendruomenės, bendrosios prakt</w:t>
      </w:r>
      <w:r w:rsidRPr="00C37A11">
        <w:rPr>
          <w:rFonts w:cs="Arial"/>
          <w:color w:val="202124"/>
          <w:sz w:val="24"/>
          <w:szCs w:val="24"/>
        </w:rPr>
        <w:t>i</w:t>
      </w:r>
      <w:r w:rsidRPr="00C37A11">
        <w:rPr>
          <w:rFonts w:cs="Arial"/>
          <w:color w:val="202124"/>
          <w:sz w:val="24"/>
          <w:szCs w:val="24"/>
        </w:rPr>
        <w:t>kos, psichikos sveikatos; masažo; kiniziterapijos.</w:t>
      </w:r>
    </w:p>
    <w:p w14:paraId="029D7C08" w14:textId="77777777" w:rsidR="007709B7" w:rsidRPr="00C37A11" w:rsidRDefault="007709B7" w:rsidP="00FC371D">
      <w:pPr>
        <w:pStyle w:val="Sraopastraipa"/>
        <w:numPr>
          <w:ilvl w:val="0"/>
          <w:numId w:val="13"/>
        </w:numPr>
        <w:rPr>
          <w:rFonts w:cs="Arial"/>
          <w:color w:val="202124"/>
          <w:sz w:val="24"/>
          <w:szCs w:val="24"/>
        </w:rPr>
      </w:pPr>
      <w:r w:rsidRPr="00C37A11">
        <w:rPr>
          <w:rFonts w:cs="Arial"/>
          <w:color w:val="202124"/>
          <w:sz w:val="24"/>
          <w:szCs w:val="24"/>
        </w:rPr>
        <w:t>Leidimas – higienos pasas Nr. LHP.8-81 (16.7.1.8.11) išduotas 2017-04-18 - ambul</w:t>
      </w:r>
      <w:r w:rsidRPr="00C37A11">
        <w:rPr>
          <w:rFonts w:cs="Arial"/>
          <w:color w:val="202124"/>
          <w:sz w:val="24"/>
          <w:szCs w:val="24"/>
        </w:rPr>
        <w:t>a</w:t>
      </w:r>
      <w:r w:rsidRPr="00C37A11">
        <w:rPr>
          <w:rFonts w:cs="Arial"/>
          <w:color w:val="202124"/>
          <w:sz w:val="24"/>
          <w:szCs w:val="24"/>
        </w:rPr>
        <w:t>torinių asmens sveikatos priežiūros įstaigų veiklai.</w:t>
      </w:r>
    </w:p>
    <w:p w14:paraId="6EABE844" w14:textId="77777777" w:rsidR="007709B7" w:rsidRPr="00C37A11" w:rsidRDefault="007709B7" w:rsidP="00FC371D">
      <w:pPr>
        <w:pStyle w:val="Sraopastraipa"/>
        <w:numPr>
          <w:ilvl w:val="0"/>
          <w:numId w:val="13"/>
        </w:numPr>
        <w:rPr>
          <w:sz w:val="24"/>
          <w:szCs w:val="24"/>
        </w:rPr>
      </w:pPr>
      <w:r w:rsidRPr="00C37A11">
        <w:rPr>
          <w:rFonts w:cs="Arial"/>
          <w:color w:val="202124"/>
          <w:sz w:val="24"/>
          <w:szCs w:val="24"/>
        </w:rPr>
        <w:t>Leidimas – higienos pasas Nr. LH-69, išduotas 2011-06-03 - stacionarių suaugusiųjų globos ir slaugos įstaigų veiklai.</w:t>
      </w:r>
    </w:p>
    <w:p w14:paraId="53FA5CBC" w14:textId="77777777" w:rsidR="007709B7" w:rsidRPr="00C37A11" w:rsidRDefault="007709B7" w:rsidP="00B50076">
      <w:pPr>
        <w:pStyle w:val="Default"/>
        <w:ind w:firstLine="851"/>
        <w:jc w:val="both"/>
        <w:rPr>
          <w:rFonts w:ascii="Arial Narrow" w:hAnsi="Arial Narrow"/>
          <w:color w:val="auto"/>
          <w:lang w:val="lt-LT"/>
        </w:rPr>
      </w:pPr>
    </w:p>
    <w:p w14:paraId="46C47595" w14:textId="77777777" w:rsidR="004E607A" w:rsidRPr="00C37A11" w:rsidRDefault="004E607A" w:rsidP="00B50076">
      <w:pPr>
        <w:pStyle w:val="Default"/>
        <w:ind w:firstLine="851"/>
        <w:jc w:val="both"/>
        <w:rPr>
          <w:rFonts w:ascii="Arial Narrow" w:hAnsi="Arial Narrow"/>
          <w:color w:val="auto"/>
          <w:lang w:val="lt-LT"/>
        </w:rPr>
      </w:pPr>
      <w:r w:rsidRPr="00C37A11">
        <w:rPr>
          <w:rFonts w:ascii="Arial Narrow" w:hAnsi="Arial Narrow"/>
          <w:color w:val="auto"/>
          <w:lang w:val="lt-LT"/>
        </w:rPr>
        <w:t>Projekto planavimo ir įgyvendinimo apribojimus nacionaliniame lygmenyje nustato šie (ir kiti) teisės aktai (su vėlesniais pakeitimais):</w:t>
      </w:r>
    </w:p>
    <w:p w14:paraId="79DFB46F" w14:textId="77777777" w:rsidR="004E607A" w:rsidRPr="00C37A11" w:rsidRDefault="009F1BA3" w:rsidP="009F1BA3">
      <w:pPr>
        <w:pStyle w:val="Default"/>
        <w:ind w:left="851"/>
        <w:jc w:val="both"/>
        <w:rPr>
          <w:rFonts w:ascii="Arial Narrow" w:hAnsi="Arial Narrow"/>
          <w:color w:val="auto"/>
          <w:lang w:val="lt-LT"/>
        </w:rPr>
      </w:pPr>
      <w:r w:rsidRPr="00C37A11">
        <w:rPr>
          <w:rFonts w:ascii="Arial Narrow" w:hAnsi="Arial Narrow" w:cs="Times-Roman"/>
          <w:color w:val="auto"/>
          <w:lang w:val="lt-LT"/>
        </w:rPr>
        <w:t xml:space="preserve">- </w:t>
      </w:r>
      <w:r w:rsidR="004E607A" w:rsidRPr="00C37A11">
        <w:rPr>
          <w:rFonts w:ascii="Arial Narrow" w:hAnsi="Arial Narrow" w:cs="Times-Roman"/>
          <w:color w:val="auto"/>
          <w:lang w:val="lt-LT"/>
        </w:rPr>
        <w:t>Lietuvos Respublikos</w:t>
      </w:r>
      <w:r w:rsidR="004E607A" w:rsidRPr="00C37A11">
        <w:rPr>
          <w:rFonts w:ascii="Arial Narrow" w:hAnsi="Arial Narrow"/>
          <w:color w:val="auto"/>
          <w:lang w:val="lt-LT"/>
        </w:rPr>
        <w:t xml:space="preserve"> visuomenės sveikatos priežiūros įstatymas (Žin., 2002, Nr. 56-2225);</w:t>
      </w:r>
    </w:p>
    <w:p w14:paraId="161A0854" w14:textId="77777777" w:rsidR="009B56D6" w:rsidRPr="00C37A11" w:rsidRDefault="009F1BA3" w:rsidP="009F1BA3">
      <w:pPr>
        <w:pStyle w:val="Sraopastraipa"/>
        <w:autoSpaceDE w:val="0"/>
        <w:autoSpaceDN w:val="0"/>
        <w:adjustRightInd w:val="0"/>
        <w:ind w:left="851"/>
        <w:rPr>
          <w:rFonts w:cs="Times-Roman"/>
          <w:sz w:val="24"/>
          <w:szCs w:val="24"/>
        </w:rPr>
      </w:pPr>
      <w:r w:rsidRPr="00C37A11">
        <w:rPr>
          <w:rFonts w:cs="Times-Roman"/>
          <w:sz w:val="24"/>
          <w:szCs w:val="24"/>
        </w:rPr>
        <w:t xml:space="preserve">- </w:t>
      </w:r>
      <w:r w:rsidR="009B56D6" w:rsidRPr="00C37A11">
        <w:rPr>
          <w:rFonts w:cs="Times-Roman"/>
          <w:sz w:val="24"/>
          <w:szCs w:val="24"/>
        </w:rPr>
        <w:t>Lietuvos Respublikos statybos įstatymas (Žin., 1996, Nr. 32-788);</w:t>
      </w:r>
    </w:p>
    <w:p w14:paraId="7FBE37AF" w14:textId="77777777" w:rsidR="009B56D6" w:rsidRPr="00C37A11" w:rsidRDefault="009F1BA3" w:rsidP="009F1BA3">
      <w:pPr>
        <w:pStyle w:val="Sraopastraipa"/>
        <w:autoSpaceDE w:val="0"/>
        <w:autoSpaceDN w:val="0"/>
        <w:adjustRightInd w:val="0"/>
        <w:ind w:left="851"/>
        <w:rPr>
          <w:rFonts w:cs="Times-Roman"/>
          <w:sz w:val="24"/>
          <w:szCs w:val="24"/>
        </w:rPr>
      </w:pPr>
      <w:r w:rsidRPr="00C37A11">
        <w:rPr>
          <w:rFonts w:cs="Times-Roman"/>
          <w:sz w:val="24"/>
          <w:szCs w:val="24"/>
        </w:rPr>
        <w:t xml:space="preserve">- </w:t>
      </w:r>
      <w:r w:rsidR="009B56D6" w:rsidRPr="00C37A11">
        <w:rPr>
          <w:rFonts w:cs="Times-Roman"/>
          <w:sz w:val="24"/>
          <w:szCs w:val="24"/>
        </w:rPr>
        <w:t>Lietuvos Respublikos aplinkos apsaugos įstatymas (Žin., 1992, Nr. 5-75)</w:t>
      </w:r>
      <w:r w:rsidR="009A6170" w:rsidRPr="00C37A11">
        <w:rPr>
          <w:rFonts w:cs="Times-Roman"/>
          <w:sz w:val="24"/>
          <w:szCs w:val="24"/>
        </w:rPr>
        <w:t>;</w:t>
      </w:r>
    </w:p>
    <w:p w14:paraId="3F6B251E" w14:textId="77777777" w:rsidR="004E607A" w:rsidRPr="00C37A11" w:rsidRDefault="009F1BA3" w:rsidP="009F1BA3">
      <w:pPr>
        <w:pStyle w:val="Default"/>
        <w:ind w:firstLine="851"/>
        <w:jc w:val="both"/>
        <w:rPr>
          <w:rFonts w:ascii="Arial Narrow" w:hAnsi="Arial Narrow"/>
          <w:color w:val="auto"/>
          <w:lang w:val="lt-LT"/>
        </w:rPr>
      </w:pPr>
      <w:r w:rsidRPr="00C37A11">
        <w:rPr>
          <w:rFonts w:ascii="Arial Narrow" w:hAnsi="Arial Narrow" w:cs="Times-Roman"/>
          <w:color w:val="auto"/>
          <w:lang w:val="lt-LT"/>
        </w:rPr>
        <w:t xml:space="preserve">- </w:t>
      </w:r>
      <w:r w:rsidR="004E607A" w:rsidRPr="00C37A11">
        <w:rPr>
          <w:rFonts w:ascii="Arial Narrow" w:hAnsi="Arial Narrow" w:cs="Times-Roman"/>
          <w:color w:val="auto"/>
          <w:lang w:val="lt-LT"/>
        </w:rPr>
        <w:t>Lietuvos Respublikos</w:t>
      </w:r>
      <w:r w:rsidR="004E607A" w:rsidRPr="00C37A11">
        <w:rPr>
          <w:rFonts w:ascii="Arial Narrow" w:hAnsi="Arial Narrow"/>
          <w:color w:val="auto"/>
          <w:lang w:val="lt-LT"/>
        </w:rPr>
        <w:t xml:space="preserve"> energetikos ministro 2010 m. kovo 29 d. įsakymas Nr. 1–93 „Dėl elek</w:t>
      </w:r>
      <w:r w:rsidR="004E607A" w:rsidRPr="00C37A11">
        <w:rPr>
          <w:rFonts w:ascii="Arial Narrow" w:hAnsi="Arial Narrow"/>
          <w:color w:val="auto"/>
          <w:lang w:val="lt-LT"/>
        </w:rPr>
        <w:t>t</w:t>
      </w:r>
      <w:r w:rsidR="004E607A" w:rsidRPr="00C37A11">
        <w:rPr>
          <w:rFonts w:ascii="Arial Narrow" w:hAnsi="Arial Narrow"/>
          <w:color w:val="auto"/>
          <w:lang w:val="lt-LT"/>
        </w:rPr>
        <w:t>ros tinklų apsaugos taisyklių patvirtinimo“ (Žin. 2010, Nr. 39–1877);</w:t>
      </w:r>
    </w:p>
    <w:p w14:paraId="0C7BC326" w14:textId="77777777" w:rsidR="004E607A" w:rsidRPr="00C37A11" w:rsidRDefault="009F1BA3" w:rsidP="009F1BA3">
      <w:pPr>
        <w:pStyle w:val="Sraopastraipa"/>
        <w:autoSpaceDE w:val="0"/>
        <w:autoSpaceDN w:val="0"/>
        <w:adjustRightInd w:val="0"/>
        <w:ind w:left="0" w:firstLine="851"/>
        <w:rPr>
          <w:rFonts w:cs="Times-Roman"/>
          <w:sz w:val="24"/>
          <w:szCs w:val="24"/>
        </w:rPr>
      </w:pPr>
      <w:r w:rsidRPr="00C37A11">
        <w:rPr>
          <w:rFonts w:cs="Times-Roman"/>
          <w:sz w:val="24"/>
          <w:szCs w:val="24"/>
        </w:rPr>
        <w:t>-</w:t>
      </w:r>
      <w:r w:rsidR="00897A8D" w:rsidRPr="00C37A11">
        <w:rPr>
          <w:rFonts w:cs="Times-Roman"/>
          <w:sz w:val="24"/>
          <w:szCs w:val="24"/>
        </w:rPr>
        <w:t xml:space="preserve"> </w:t>
      </w:r>
      <w:r w:rsidR="004E607A" w:rsidRPr="00C37A11">
        <w:rPr>
          <w:rFonts w:cs="Times-Roman"/>
          <w:sz w:val="24"/>
          <w:szCs w:val="24"/>
        </w:rPr>
        <w:t xml:space="preserve">Lietuvos Respublikos energetikos ministro 2012 m. vasario 03 d. </w:t>
      </w:r>
      <w:r w:rsidR="004E607A" w:rsidRPr="00C37A11">
        <w:rPr>
          <w:rFonts w:cs="TTE2t00"/>
          <w:sz w:val="24"/>
          <w:szCs w:val="24"/>
        </w:rPr>
        <w:t>į</w:t>
      </w:r>
      <w:r w:rsidR="00990E9B" w:rsidRPr="00C37A11">
        <w:rPr>
          <w:rFonts w:cs="Times-Roman"/>
          <w:sz w:val="24"/>
          <w:szCs w:val="24"/>
        </w:rPr>
        <w:t>sakymas</w:t>
      </w:r>
      <w:r w:rsidR="004E607A" w:rsidRPr="00C37A11">
        <w:rPr>
          <w:rFonts w:cs="Times-Roman"/>
          <w:sz w:val="24"/>
          <w:szCs w:val="24"/>
        </w:rPr>
        <w:t xml:space="preserve"> Nr. 1-22 „D</w:t>
      </w:r>
      <w:r w:rsidR="004E607A" w:rsidRPr="00C37A11">
        <w:rPr>
          <w:rFonts w:cs="TTE2t00"/>
          <w:sz w:val="24"/>
          <w:szCs w:val="24"/>
        </w:rPr>
        <w:t>ė</w:t>
      </w:r>
      <w:r w:rsidR="004E607A" w:rsidRPr="00C37A11">
        <w:rPr>
          <w:rFonts w:cs="Times-Roman"/>
          <w:sz w:val="24"/>
          <w:szCs w:val="24"/>
        </w:rPr>
        <w:t xml:space="preserve">l elektros </w:t>
      </w:r>
      <w:r w:rsidR="004E607A" w:rsidRPr="00C37A11">
        <w:rPr>
          <w:rFonts w:cs="TTE2t00"/>
          <w:sz w:val="24"/>
          <w:szCs w:val="24"/>
        </w:rPr>
        <w:t>į</w:t>
      </w:r>
      <w:r w:rsidR="004E607A" w:rsidRPr="00C37A11">
        <w:rPr>
          <w:rFonts w:cs="Times-Roman"/>
          <w:sz w:val="24"/>
          <w:szCs w:val="24"/>
        </w:rPr>
        <w:t>rengini</w:t>
      </w:r>
      <w:r w:rsidR="004E607A" w:rsidRPr="00C37A11">
        <w:rPr>
          <w:rFonts w:cs="TTE2t00"/>
          <w:sz w:val="24"/>
          <w:szCs w:val="24"/>
        </w:rPr>
        <w:t>ų į</w:t>
      </w:r>
      <w:r w:rsidR="004E607A" w:rsidRPr="00C37A11">
        <w:rPr>
          <w:rFonts w:cs="Times-Roman"/>
          <w:sz w:val="24"/>
          <w:szCs w:val="24"/>
        </w:rPr>
        <w:t>rengimo bendr</w:t>
      </w:r>
      <w:r w:rsidRPr="00C37A11">
        <w:rPr>
          <w:rFonts w:cs="TTE2t00"/>
          <w:sz w:val="24"/>
          <w:szCs w:val="24"/>
        </w:rPr>
        <w:t xml:space="preserve">ųjų </w:t>
      </w:r>
      <w:r w:rsidR="004E607A" w:rsidRPr="00C37A11">
        <w:rPr>
          <w:rFonts w:cs="Times-Roman"/>
          <w:sz w:val="24"/>
          <w:szCs w:val="24"/>
        </w:rPr>
        <w:t>taisykli</w:t>
      </w:r>
      <w:r w:rsidR="004E607A" w:rsidRPr="00C37A11">
        <w:rPr>
          <w:rFonts w:cs="TTE2t00"/>
          <w:sz w:val="24"/>
          <w:szCs w:val="24"/>
        </w:rPr>
        <w:t xml:space="preserve">ų </w:t>
      </w:r>
      <w:r w:rsidR="004E607A" w:rsidRPr="00C37A11">
        <w:rPr>
          <w:rFonts w:cs="Times-Roman"/>
          <w:sz w:val="24"/>
          <w:szCs w:val="24"/>
        </w:rPr>
        <w:t>patvirt</w:t>
      </w:r>
      <w:r w:rsidR="001E3400" w:rsidRPr="00C37A11">
        <w:rPr>
          <w:rFonts w:cs="Times-Roman"/>
          <w:sz w:val="24"/>
          <w:szCs w:val="24"/>
        </w:rPr>
        <w:t>inimo“ (Žin., 2012, Nr. 18-816).</w:t>
      </w:r>
    </w:p>
    <w:p w14:paraId="02FA34B7" w14:textId="77777777" w:rsidR="006603FA" w:rsidRPr="00C37A11" w:rsidRDefault="006603FA" w:rsidP="006603FA">
      <w:pPr>
        <w:autoSpaceDE w:val="0"/>
        <w:autoSpaceDN w:val="0"/>
        <w:adjustRightInd w:val="0"/>
        <w:jc w:val="left"/>
        <w:rPr>
          <w:rFonts w:ascii="Cambria" w:hAnsi="Cambria" w:cs="Cambria"/>
          <w:color w:val="000000"/>
        </w:rPr>
      </w:pPr>
    </w:p>
    <w:p w14:paraId="53C514E4" w14:textId="77777777" w:rsidR="006603FA" w:rsidRPr="00C37A11" w:rsidRDefault="002636EC" w:rsidP="006603FA">
      <w:pPr>
        <w:autoSpaceDE w:val="0"/>
        <w:autoSpaceDN w:val="0"/>
        <w:adjustRightInd w:val="0"/>
        <w:ind w:firstLine="567"/>
        <w:rPr>
          <w:rFonts w:cs="Cambria"/>
          <w:color w:val="000000"/>
        </w:rPr>
      </w:pPr>
      <w:r w:rsidRPr="00C37A11">
        <w:rPr>
          <w:rFonts w:cs="Cambria"/>
          <w:bCs/>
          <w:color w:val="000000"/>
        </w:rPr>
        <w:t>Iš aukščiau išvardintų įstatymų, įgyvendinant projekto veiklas ir vykdant statybos darbus, da</w:t>
      </w:r>
      <w:r w:rsidRPr="00C37A11">
        <w:rPr>
          <w:rFonts w:cs="Cambria"/>
          <w:bCs/>
          <w:color w:val="000000"/>
        </w:rPr>
        <w:t>u</w:t>
      </w:r>
      <w:r w:rsidRPr="00C37A11">
        <w:rPr>
          <w:rFonts w:cs="Cambria"/>
          <w:bCs/>
          <w:color w:val="000000"/>
        </w:rPr>
        <w:t>giausiai bus susiduriama su</w:t>
      </w:r>
      <w:r w:rsidRPr="00C37A11">
        <w:rPr>
          <w:rFonts w:cs="Cambria"/>
          <w:b/>
          <w:bCs/>
          <w:color w:val="000000"/>
        </w:rPr>
        <w:t xml:space="preserve"> </w:t>
      </w:r>
      <w:r w:rsidR="006603FA" w:rsidRPr="00C37A11">
        <w:rPr>
          <w:rFonts w:cs="Cambria"/>
          <w:b/>
          <w:bCs/>
          <w:color w:val="000000"/>
        </w:rPr>
        <w:t>Lietuvos Respublikos statybos įstatym</w:t>
      </w:r>
      <w:r w:rsidRPr="00C37A11">
        <w:rPr>
          <w:rFonts w:cs="Cambria"/>
          <w:b/>
          <w:bCs/>
          <w:color w:val="000000"/>
        </w:rPr>
        <w:t xml:space="preserve">u, </w:t>
      </w:r>
      <w:r w:rsidRPr="00C37A11">
        <w:rPr>
          <w:rFonts w:cs="Cambria"/>
          <w:bCs/>
          <w:color w:val="000000"/>
        </w:rPr>
        <w:t>kuris</w:t>
      </w:r>
      <w:r w:rsidR="006603FA" w:rsidRPr="00C37A11">
        <w:rPr>
          <w:rFonts w:cs="Cambria"/>
          <w:bCs/>
          <w:color w:val="000000"/>
        </w:rPr>
        <w:t xml:space="preserve"> </w:t>
      </w:r>
      <w:r w:rsidR="006603FA" w:rsidRPr="00C37A11">
        <w:rPr>
          <w:rFonts w:cs="Cambria"/>
          <w:color w:val="000000"/>
        </w:rPr>
        <w:t>nustato visų Lietuvos Respublikos teritorijoje, statomų, rekonstruojamų ir remontuojamų statinių esminius reikalavimus, stat</w:t>
      </w:r>
      <w:r w:rsidR="006603FA" w:rsidRPr="00C37A11">
        <w:rPr>
          <w:rFonts w:cs="Cambria"/>
          <w:color w:val="000000"/>
        </w:rPr>
        <w:t>y</w:t>
      </w:r>
      <w:r w:rsidR="006603FA" w:rsidRPr="00C37A11">
        <w:rPr>
          <w:rFonts w:cs="Cambria"/>
          <w:color w:val="000000"/>
        </w:rPr>
        <w:t>bos techninio normavimo, statybinių tyrinėjimų, statinių projektavimo, statybos, statybos užbaigimo, st</w:t>
      </w:r>
      <w:r w:rsidR="006603FA" w:rsidRPr="00C37A11">
        <w:rPr>
          <w:rFonts w:cs="Cambria"/>
          <w:color w:val="000000"/>
        </w:rPr>
        <w:t>a</w:t>
      </w:r>
      <w:r w:rsidR="006603FA" w:rsidRPr="00C37A11">
        <w:rPr>
          <w:rFonts w:cs="Cambria"/>
          <w:color w:val="000000"/>
        </w:rPr>
        <w:t xml:space="preserve">tinių naudojimo ir priežiūros, nugriovimo ir visos šios veiklos priežiūros tvarką, statybos dalyvių, viešojo administravimo subjektų, statinių savininkų (ar naudotojų) ir kitų juridinių ir fizinių asmenų veiklos šioje srityje principus ir atsakomybę. </w:t>
      </w:r>
    </w:p>
    <w:p w14:paraId="4ABF4273" w14:textId="77777777" w:rsidR="006603FA" w:rsidRPr="00C37A11" w:rsidRDefault="006603FA" w:rsidP="009F1BA3">
      <w:pPr>
        <w:ind w:firstLine="851"/>
        <w:rPr>
          <w:bCs/>
        </w:rPr>
      </w:pPr>
    </w:p>
    <w:p w14:paraId="26651B88" w14:textId="77777777" w:rsidR="00565B7D" w:rsidRPr="00C37A11" w:rsidRDefault="00565B7D" w:rsidP="009F1BA3">
      <w:pPr>
        <w:ind w:firstLine="851"/>
      </w:pPr>
      <w:r w:rsidRPr="00C37A11">
        <w:rPr>
          <w:bCs/>
        </w:rPr>
        <w:t xml:space="preserve">Projektas </w:t>
      </w:r>
      <w:r w:rsidR="00227179" w:rsidRPr="00C37A11">
        <w:rPr>
          <w:bCs/>
        </w:rPr>
        <w:t>įgyvendina</w:t>
      </w:r>
      <w:r w:rsidRPr="00C37A11">
        <w:rPr>
          <w:bCs/>
        </w:rPr>
        <w:t xml:space="preserve"> </w:t>
      </w:r>
      <w:r w:rsidR="009B56D6" w:rsidRPr="00C37A11">
        <w:rPr>
          <w:bCs/>
        </w:rPr>
        <w:t xml:space="preserve">Lietuvos Respublikos socialinės apsaugos ir darbo ministerijos Socialinių paslaugų </w:t>
      </w:r>
      <w:r w:rsidR="00637ACD" w:rsidRPr="00C37A11">
        <w:rPr>
          <w:bCs/>
        </w:rPr>
        <w:t xml:space="preserve">ir integracijos </w:t>
      </w:r>
      <w:r w:rsidR="009B56D6" w:rsidRPr="00C37A11">
        <w:rPr>
          <w:bCs/>
        </w:rPr>
        <w:t>plėtra program</w:t>
      </w:r>
      <w:r w:rsidR="00227179" w:rsidRPr="00C37A11">
        <w:rPr>
          <w:bCs/>
        </w:rPr>
        <w:t>ą</w:t>
      </w:r>
      <w:r w:rsidR="009B56D6" w:rsidRPr="00C37A11">
        <w:rPr>
          <w:bCs/>
        </w:rPr>
        <w:t xml:space="preserve"> (kodas 0</w:t>
      </w:r>
      <w:r w:rsidR="00990E9B" w:rsidRPr="00C37A11">
        <w:rPr>
          <w:bCs/>
        </w:rPr>
        <w:t>3 003</w:t>
      </w:r>
      <w:r w:rsidR="009B56D6" w:rsidRPr="00C37A11">
        <w:rPr>
          <w:bCs/>
        </w:rPr>
        <w:t>) pagal valstybės funkciją Kit</w:t>
      </w:r>
      <w:r w:rsidR="00637ACD" w:rsidRPr="00C37A11">
        <w:rPr>
          <w:bCs/>
        </w:rPr>
        <w:t>i jokiai grupei nepr</w:t>
      </w:r>
      <w:r w:rsidR="00637ACD" w:rsidRPr="00C37A11">
        <w:rPr>
          <w:bCs/>
        </w:rPr>
        <w:t>i</w:t>
      </w:r>
      <w:r w:rsidR="00637ACD" w:rsidRPr="00C37A11">
        <w:rPr>
          <w:bCs/>
        </w:rPr>
        <w:t>skirti su socialine apsauga susiję reikalai</w:t>
      </w:r>
      <w:r w:rsidR="009B56D6" w:rsidRPr="00C37A11">
        <w:rPr>
          <w:bCs/>
        </w:rPr>
        <w:t xml:space="preserve"> (10 09 01 01)</w:t>
      </w:r>
      <w:r w:rsidRPr="00C37A11">
        <w:rPr>
          <w:bCs/>
        </w:rPr>
        <w:t>.</w:t>
      </w:r>
      <w:r w:rsidR="00227179" w:rsidRPr="00C37A11">
        <w:rPr>
          <w:bCs/>
        </w:rPr>
        <w:t xml:space="preserve"> Programos tikslas – užtikrinti kokybiškas ir efe</w:t>
      </w:r>
      <w:r w:rsidR="00227179" w:rsidRPr="00C37A11">
        <w:rPr>
          <w:bCs/>
        </w:rPr>
        <w:t>k</w:t>
      </w:r>
      <w:r w:rsidR="00227179" w:rsidRPr="00C37A11">
        <w:rPr>
          <w:bCs/>
        </w:rPr>
        <w:t xml:space="preserve">tyvias socialines paslaugas globos ir kitose įstaigose. </w:t>
      </w:r>
    </w:p>
    <w:p w14:paraId="0FDDFD83" w14:textId="1FB1747A" w:rsidR="00565B7D" w:rsidRPr="00C37A11" w:rsidRDefault="00227179" w:rsidP="009F1BA3">
      <w:pPr>
        <w:ind w:firstLine="851"/>
      </w:pPr>
      <w:r w:rsidRPr="00C37A11">
        <w:rPr>
          <w:bCs/>
        </w:rPr>
        <w:t>Projektas prisideda prie Perėjimo nuo institucinės globos prie šeimoje ir bendruomenėje te</w:t>
      </w:r>
      <w:r w:rsidRPr="00C37A11">
        <w:rPr>
          <w:bCs/>
        </w:rPr>
        <w:t>i</w:t>
      </w:r>
      <w:r w:rsidRPr="00C37A11">
        <w:rPr>
          <w:bCs/>
        </w:rPr>
        <w:t>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w:t>
      </w:r>
      <w:r w:rsidRPr="00C37A11">
        <w:rPr>
          <w:bCs/>
        </w:rPr>
        <w:t>į</w:t>
      </w:r>
      <w:r w:rsidRPr="00C37A11">
        <w:rPr>
          <w:bCs/>
        </w:rPr>
        <w:t>galiesiems ir likusiems be tėvų globos vaikams 2014–2020 metų veiksmų plano patvirtinimo“, įgyvend</w:t>
      </w:r>
      <w:r w:rsidRPr="00C37A11">
        <w:rPr>
          <w:bCs/>
        </w:rPr>
        <w:t>i</w:t>
      </w:r>
      <w:r w:rsidRPr="00C37A11">
        <w:rPr>
          <w:bCs/>
        </w:rPr>
        <w:t>nimo.</w:t>
      </w:r>
    </w:p>
    <w:p w14:paraId="52533A8B" w14:textId="77777777" w:rsidR="005447EF" w:rsidRPr="00C37A11" w:rsidRDefault="004E607A" w:rsidP="007020FE">
      <w:pPr>
        <w:pStyle w:val="Default"/>
        <w:ind w:firstLine="851"/>
        <w:jc w:val="both"/>
        <w:rPr>
          <w:rFonts w:ascii="Arial Narrow" w:hAnsi="Arial Narrow"/>
          <w:color w:val="auto"/>
          <w:lang w:val="lt-LT"/>
        </w:rPr>
      </w:pPr>
      <w:r w:rsidRPr="00C37A11">
        <w:rPr>
          <w:rFonts w:ascii="Arial Narrow" w:hAnsi="Arial Narrow"/>
          <w:color w:val="auto"/>
          <w:lang w:val="lt-LT"/>
        </w:rPr>
        <w:t>Apibendrinant analizę, pažymėtina, kad nėra požymių, kad šiuo metu galiojantys teisės aktai ribotų projekto veiklų įgyvendinimą, projekto rezultato pasiekimą, finansinio tęstinumo užtikrinimą. N</w:t>
      </w:r>
      <w:r w:rsidRPr="00C37A11">
        <w:rPr>
          <w:rFonts w:ascii="Arial Narrow" w:hAnsi="Arial Narrow"/>
          <w:color w:val="auto"/>
          <w:lang w:val="lt-LT"/>
        </w:rPr>
        <w:t>e</w:t>
      </w:r>
      <w:r w:rsidRPr="00C37A11">
        <w:rPr>
          <w:rFonts w:ascii="Arial Narrow" w:hAnsi="Arial Narrow"/>
          <w:color w:val="auto"/>
          <w:lang w:val="lt-LT"/>
        </w:rPr>
        <w:t>numatomas poreikis naujų teisės aktų priėmimui ar esamų pakeitimui. Tai pat, įgyvendinus projekto veiklas ir pasiekus projekto rezultatus, nenumatoma, kad atsiras teisinių apribojimų paslaugų teikimui.</w:t>
      </w:r>
    </w:p>
    <w:p w14:paraId="5DF9C9ED" w14:textId="77777777" w:rsidR="001075A2" w:rsidRPr="00C37A11" w:rsidRDefault="001075A2" w:rsidP="007020FE">
      <w:pPr>
        <w:pStyle w:val="Default"/>
        <w:ind w:firstLine="851"/>
        <w:jc w:val="both"/>
        <w:rPr>
          <w:rFonts w:ascii="Arial Narrow" w:hAnsi="Arial Narrow"/>
          <w:color w:val="auto"/>
          <w:lang w:val="lt-LT"/>
        </w:rPr>
      </w:pPr>
    </w:p>
    <w:p w14:paraId="506A4D3E" w14:textId="78655F5C" w:rsidR="002E63EC" w:rsidRPr="00C37A11" w:rsidRDefault="00376FB0" w:rsidP="00412C19">
      <w:pPr>
        <w:ind w:firstLine="851"/>
        <w:rPr>
          <w:lang w:eastAsia="en-US"/>
        </w:rPr>
      </w:pPr>
      <w:r w:rsidRPr="00C37A11">
        <w:rPr>
          <w:b/>
        </w:rPr>
        <w:t>Projektui įgyvendinti būtinos teisinės prielaidos</w:t>
      </w:r>
      <w:r w:rsidRPr="00C37A11">
        <w:t xml:space="preserve">. </w:t>
      </w:r>
      <w:r w:rsidR="00E85718" w:rsidRPr="00C37A11">
        <w:rPr>
          <w:lang w:eastAsia="en-US"/>
        </w:rPr>
        <w:t xml:space="preserve">Projekto metu </w:t>
      </w:r>
      <w:r w:rsidR="007709B7" w:rsidRPr="00C37A11">
        <w:rPr>
          <w:lang w:eastAsia="en-US"/>
        </w:rPr>
        <w:t>Telšių</w:t>
      </w:r>
      <w:r w:rsidR="00F95B38" w:rsidRPr="00C37A11">
        <w:rPr>
          <w:lang w:eastAsia="en-US"/>
        </w:rPr>
        <w:t xml:space="preserve"> regione </w:t>
      </w:r>
      <w:r w:rsidR="005E0618" w:rsidRPr="00C37A11">
        <w:rPr>
          <w:lang w:eastAsia="en-US"/>
        </w:rPr>
        <w:t>numatoma</w:t>
      </w:r>
      <w:r w:rsidR="00E85718" w:rsidRPr="00C37A11">
        <w:rPr>
          <w:lang w:eastAsia="en-US"/>
        </w:rPr>
        <w:t xml:space="preserve"> </w:t>
      </w:r>
      <w:r w:rsidR="009D206C" w:rsidRPr="00C37A11">
        <w:rPr>
          <w:lang w:eastAsia="en-US"/>
        </w:rPr>
        <w:t>išplėtot</w:t>
      </w:r>
      <w:r w:rsidR="005E0618" w:rsidRPr="00C37A11">
        <w:rPr>
          <w:lang w:eastAsia="en-US"/>
        </w:rPr>
        <w:t>i</w:t>
      </w:r>
      <w:r w:rsidR="009D206C" w:rsidRPr="00C37A11">
        <w:rPr>
          <w:lang w:eastAsia="en-US"/>
        </w:rPr>
        <w:t xml:space="preserve"> </w:t>
      </w:r>
      <w:r w:rsidR="00A16C0A" w:rsidRPr="00C37A11">
        <w:rPr>
          <w:lang w:eastAsia="en-US"/>
        </w:rPr>
        <w:t>specializuotos slaugos ir socialinės globos</w:t>
      </w:r>
      <w:r w:rsidR="00F95B38" w:rsidRPr="00C37A11">
        <w:rPr>
          <w:lang w:eastAsia="en-US"/>
        </w:rPr>
        <w:t>, apgyvendinimo su parama (GGN,</w:t>
      </w:r>
      <w:r w:rsidR="00F32D46" w:rsidRPr="00C37A11">
        <w:rPr>
          <w:lang w:eastAsia="en-US"/>
        </w:rPr>
        <w:t xml:space="preserve"> </w:t>
      </w:r>
      <w:r w:rsidR="00F95B38" w:rsidRPr="00C37A11">
        <w:rPr>
          <w:lang w:eastAsia="en-US"/>
        </w:rPr>
        <w:t>S</w:t>
      </w:r>
      <w:r w:rsidR="00653814" w:rsidRPr="00C37A11">
        <w:rPr>
          <w:lang w:eastAsia="en-US"/>
        </w:rPr>
        <w:t>GN,</w:t>
      </w:r>
      <w:r w:rsidR="00F32D46" w:rsidRPr="00C37A11">
        <w:rPr>
          <w:lang w:eastAsia="en-US"/>
        </w:rPr>
        <w:t xml:space="preserve"> </w:t>
      </w:r>
      <w:r w:rsidR="00653814" w:rsidRPr="00C37A11">
        <w:rPr>
          <w:lang w:eastAsia="en-US"/>
        </w:rPr>
        <w:t>AB formų)</w:t>
      </w:r>
      <w:r w:rsidR="0099698D" w:rsidRPr="00C37A11">
        <w:rPr>
          <w:lang w:eastAsia="en-US"/>
        </w:rPr>
        <w:t>, dienos</w:t>
      </w:r>
      <w:r w:rsidR="00F32D46" w:rsidRPr="00C37A11">
        <w:rPr>
          <w:lang w:eastAsia="en-US"/>
        </w:rPr>
        <w:t xml:space="preserve"> centr</w:t>
      </w:r>
      <w:r w:rsidR="0063728A" w:rsidRPr="00C37A11">
        <w:rPr>
          <w:lang w:eastAsia="en-US"/>
        </w:rPr>
        <w:t>ų</w:t>
      </w:r>
      <w:r w:rsidR="00F32D46" w:rsidRPr="00C37A11">
        <w:rPr>
          <w:bCs/>
        </w:rPr>
        <w:t>,</w:t>
      </w:r>
      <w:r w:rsidR="00653814" w:rsidRPr="00C37A11">
        <w:rPr>
          <w:lang w:eastAsia="en-US"/>
        </w:rPr>
        <w:t xml:space="preserve"> </w:t>
      </w:r>
      <w:r w:rsidR="00F95B38" w:rsidRPr="00C37A11">
        <w:rPr>
          <w:lang w:eastAsia="en-US"/>
        </w:rPr>
        <w:t>socialinių dirbtuvių</w:t>
      </w:r>
      <w:r w:rsidR="00F32D46" w:rsidRPr="00C37A11">
        <w:rPr>
          <w:lang w:eastAsia="en-US"/>
        </w:rPr>
        <w:t xml:space="preserve">,  dienos užimtumo centrų / socialinių </w:t>
      </w:r>
      <w:r w:rsidR="001B6D38" w:rsidRPr="00C37A11">
        <w:rPr>
          <w:lang w:eastAsia="en-US"/>
        </w:rPr>
        <w:t>dirbtuvių</w:t>
      </w:r>
      <w:r w:rsidR="00F32D46" w:rsidRPr="00C37A11">
        <w:rPr>
          <w:lang w:eastAsia="en-US"/>
        </w:rPr>
        <w:t xml:space="preserve"> </w:t>
      </w:r>
      <w:r w:rsidR="00F95B38" w:rsidRPr="00C37A11">
        <w:rPr>
          <w:lang w:eastAsia="en-US"/>
        </w:rPr>
        <w:t xml:space="preserve">paslaugas. </w:t>
      </w:r>
    </w:p>
    <w:p w14:paraId="19221619" w14:textId="77777777" w:rsidR="00706F3E" w:rsidRPr="00C37A11" w:rsidRDefault="00A53DC6" w:rsidP="00B50076">
      <w:pPr>
        <w:pStyle w:val="Default"/>
        <w:ind w:firstLine="851"/>
        <w:jc w:val="both"/>
        <w:rPr>
          <w:rFonts w:ascii="Arial Narrow" w:hAnsi="Arial Narrow"/>
          <w:color w:val="auto"/>
          <w:lang w:val="lt-LT"/>
        </w:rPr>
      </w:pPr>
      <w:r w:rsidRPr="00C37A11">
        <w:rPr>
          <w:rFonts w:ascii="Arial Narrow" w:hAnsi="Arial Narrow"/>
          <w:color w:val="auto"/>
          <w:lang w:val="lt-LT"/>
        </w:rPr>
        <w:t>Visas projekto metu sukurtas turtas įgyvendinus projektą priklausys pareiškėjams ir jų skaidriai atsirinktiems partneriams ir bus naudojamas investiciniame projekte aprašomoms paslaugoms teikti</w:t>
      </w:r>
      <w:r w:rsidR="00706F3E" w:rsidRPr="00C37A11">
        <w:rPr>
          <w:rFonts w:ascii="Arial Narrow" w:hAnsi="Arial Narrow"/>
          <w:color w:val="auto"/>
          <w:lang w:val="lt-LT"/>
        </w:rPr>
        <w:t>.</w:t>
      </w:r>
    </w:p>
    <w:p w14:paraId="4BB67700" w14:textId="77777777" w:rsidR="002636EC" w:rsidRPr="00C37A11" w:rsidRDefault="00B957D2" w:rsidP="00B50076">
      <w:pPr>
        <w:pStyle w:val="Default"/>
        <w:ind w:firstLine="851"/>
        <w:jc w:val="both"/>
        <w:rPr>
          <w:rFonts w:ascii="Arial Narrow" w:hAnsi="Arial Narrow"/>
          <w:color w:val="auto"/>
          <w:lang w:val="lt-LT"/>
        </w:rPr>
      </w:pPr>
      <w:r w:rsidRPr="00C37A11">
        <w:rPr>
          <w:rFonts w:ascii="Arial Narrow" w:hAnsi="Arial Narrow"/>
          <w:b/>
          <w:color w:val="auto"/>
          <w:lang w:val="lt-LT"/>
        </w:rPr>
        <w:t>Informacija apie turimus gauti leidimus ir kitus dokumentus, būtinus atlikti įregistrav</w:t>
      </w:r>
      <w:r w:rsidRPr="00C37A11">
        <w:rPr>
          <w:rFonts w:ascii="Arial Narrow" w:hAnsi="Arial Narrow"/>
          <w:b/>
          <w:color w:val="auto"/>
          <w:lang w:val="lt-LT"/>
        </w:rPr>
        <w:t>i</w:t>
      </w:r>
      <w:r w:rsidRPr="00C37A11">
        <w:rPr>
          <w:rFonts w:ascii="Arial Narrow" w:hAnsi="Arial Narrow"/>
          <w:b/>
          <w:color w:val="auto"/>
          <w:lang w:val="lt-LT"/>
        </w:rPr>
        <w:t>mus, norint įgyvendinti projektą ir teikti paslaugą</w:t>
      </w:r>
      <w:r w:rsidR="0002668E" w:rsidRPr="00C37A11">
        <w:rPr>
          <w:rFonts w:ascii="Arial Narrow" w:hAnsi="Arial Narrow"/>
          <w:b/>
          <w:color w:val="auto"/>
          <w:lang w:val="lt-LT"/>
        </w:rPr>
        <w:t>.</w:t>
      </w:r>
      <w:r w:rsidR="0002668E" w:rsidRPr="00C37A11">
        <w:rPr>
          <w:rFonts w:ascii="Arial Narrow" w:hAnsi="Arial Narrow"/>
          <w:color w:val="auto"/>
          <w:lang w:val="lt-LT"/>
        </w:rPr>
        <w:t xml:space="preserve"> </w:t>
      </w:r>
    </w:p>
    <w:p w14:paraId="32002480" w14:textId="77777777" w:rsidR="00B957D2" w:rsidRPr="00C37A11" w:rsidRDefault="0002668E" w:rsidP="00B50076">
      <w:pPr>
        <w:pStyle w:val="Default"/>
        <w:ind w:firstLine="851"/>
        <w:jc w:val="both"/>
        <w:rPr>
          <w:rFonts w:ascii="Arial Narrow" w:hAnsi="Arial Narrow"/>
          <w:color w:val="auto"/>
          <w:lang w:val="lt-LT"/>
        </w:rPr>
      </w:pPr>
      <w:r w:rsidRPr="00C37A11">
        <w:rPr>
          <w:rFonts w:ascii="Arial Narrow" w:hAnsi="Arial Narrow"/>
          <w:color w:val="auto"/>
          <w:lang w:val="lt-LT"/>
        </w:rPr>
        <w:t>V</w:t>
      </w:r>
      <w:r w:rsidR="00B957D2" w:rsidRPr="00C37A11">
        <w:rPr>
          <w:rFonts w:ascii="Arial Narrow" w:hAnsi="Arial Narrow"/>
          <w:color w:val="auto"/>
          <w:lang w:val="lt-LT"/>
        </w:rPr>
        <w:t xml:space="preserve">adovaujantis Lietuvos Respublikos planuojamos ūkinės veiklos poveikio vertinimo (toliau – PAV) įstatymo 7 straipsnio 1 dalies nuostatomis, atranka atliekama planuojamai ūkinei veiklai, įrašytai į </w:t>
      </w:r>
      <w:r w:rsidR="00B957D2" w:rsidRPr="00C37A11">
        <w:rPr>
          <w:rFonts w:ascii="Arial Narrow" w:hAnsi="Arial Narrow"/>
          <w:color w:val="auto"/>
          <w:lang w:val="lt-LT"/>
        </w:rPr>
        <w:lastRenderedPageBreak/>
        <w:t>Planuojamos ūkinės veiklos, kuriai turi būti atliekama atrank</w:t>
      </w:r>
      <w:r w:rsidRPr="00C37A11">
        <w:rPr>
          <w:rFonts w:ascii="Arial Narrow" w:hAnsi="Arial Narrow"/>
          <w:color w:val="auto"/>
          <w:lang w:val="lt-LT"/>
        </w:rPr>
        <w:t xml:space="preserve">a dėl PAV </w:t>
      </w:r>
      <w:r w:rsidR="00B957D2" w:rsidRPr="00C37A11">
        <w:rPr>
          <w:rFonts w:ascii="Arial Narrow" w:hAnsi="Arial Narrow"/>
          <w:color w:val="auto"/>
          <w:lang w:val="lt-LT"/>
        </w:rPr>
        <w:t>sąrašą (2 priedas). PAV įstatym</w:t>
      </w:r>
      <w:r w:rsidRPr="00C37A11">
        <w:rPr>
          <w:rFonts w:ascii="Arial Narrow" w:hAnsi="Arial Narrow"/>
          <w:color w:val="auto"/>
          <w:lang w:val="lt-LT"/>
        </w:rPr>
        <w:t xml:space="preserve">e </w:t>
      </w:r>
      <w:r w:rsidR="00B957D2" w:rsidRPr="00C37A11">
        <w:rPr>
          <w:rFonts w:ascii="Arial Narrow" w:hAnsi="Arial Narrow"/>
          <w:color w:val="auto"/>
          <w:lang w:val="lt-LT"/>
        </w:rPr>
        <w:t xml:space="preserve">nagrinėjama ūkinė veikla nėra </w:t>
      </w:r>
      <w:r w:rsidRPr="00C37A11">
        <w:rPr>
          <w:rFonts w:ascii="Arial Narrow" w:hAnsi="Arial Narrow"/>
          <w:color w:val="auto"/>
          <w:lang w:val="lt-LT"/>
        </w:rPr>
        <w:t>nurodyta</w:t>
      </w:r>
      <w:r w:rsidR="00B957D2" w:rsidRPr="00C37A11">
        <w:rPr>
          <w:rFonts w:ascii="Arial Narrow" w:hAnsi="Arial Narrow"/>
          <w:color w:val="auto"/>
          <w:lang w:val="lt-LT"/>
        </w:rPr>
        <w:t>, todėl</w:t>
      </w:r>
      <w:r w:rsidRPr="00C37A11">
        <w:rPr>
          <w:rFonts w:ascii="Arial Narrow" w:hAnsi="Arial Narrow"/>
          <w:color w:val="auto"/>
          <w:lang w:val="lt-LT"/>
        </w:rPr>
        <w:t>,</w:t>
      </w:r>
      <w:r w:rsidR="00B957D2" w:rsidRPr="00C37A11">
        <w:rPr>
          <w:rFonts w:ascii="Arial Narrow" w:hAnsi="Arial Narrow"/>
          <w:color w:val="auto"/>
          <w:lang w:val="lt-LT"/>
        </w:rPr>
        <w:t xml:space="preserve"> </w:t>
      </w:r>
      <w:r w:rsidR="00AB2580" w:rsidRPr="00C37A11">
        <w:rPr>
          <w:rFonts w:ascii="Arial Narrow" w:hAnsi="Arial Narrow"/>
          <w:color w:val="auto"/>
          <w:lang w:val="lt-LT"/>
        </w:rPr>
        <w:t>a</w:t>
      </w:r>
      <w:r w:rsidR="00B957D2" w:rsidRPr="00C37A11">
        <w:rPr>
          <w:rFonts w:ascii="Arial Narrow" w:hAnsi="Arial Narrow"/>
          <w:color w:val="auto"/>
          <w:lang w:val="lt-LT"/>
        </w:rPr>
        <w:t>tsižvelgiant į PAV įstatymo nuostatas</w:t>
      </w:r>
      <w:r w:rsidRPr="00C37A11">
        <w:rPr>
          <w:rFonts w:ascii="Arial Narrow" w:hAnsi="Arial Narrow"/>
          <w:color w:val="auto"/>
          <w:lang w:val="lt-LT"/>
        </w:rPr>
        <w:t>,</w:t>
      </w:r>
      <w:r w:rsidR="00B957D2" w:rsidRPr="00C37A11">
        <w:rPr>
          <w:rFonts w:ascii="Arial Narrow" w:hAnsi="Arial Narrow"/>
          <w:color w:val="auto"/>
          <w:lang w:val="lt-LT"/>
        </w:rPr>
        <w:t xml:space="preserve"> ir į tai, kad pl</w:t>
      </w:r>
      <w:r w:rsidR="00B957D2" w:rsidRPr="00C37A11">
        <w:rPr>
          <w:rFonts w:ascii="Arial Narrow" w:hAnsi="Arial Narrow"/>
          <w:color w:val="auto"/>
          <w:lang w:val="lt-LT"/>
        </w:rPr>
        <w:t>a</w:t>
      </w:r>
      <w:r w:rsidR="00B957D2" w:rsidRPr="00C37A11">
        <w:rPr>
          <w:rFonts w:ascii="Arial Narrow" w:hAnsi="Arial Narrow"/>
          <w:color w:val="auto"/>
          <w:lang w:val="lt-LT"/>
        </w:rPr>
        <w:t>nuojamos ūkinės veiklos vieta nepatenka į „Natūra 2000“ teritorijas, projektui nėra taikomi reikalavimai dėl</w:t>
      </w:r>
      <w:r w:rsidRPr="00C37A11">
        <w:rPr>
          <w:rFonts w:ascii="Arial Narrow" w:hAnsi="Arial Narrow"/>
          <w:color w:val="auto"/>
          <w:lang w:val="lt-LT"/>
        </w:rPr>
        <w:t xml:space="preserve"> aplinkos apsaugos reikalavimų ir </w:t>
      </w:r>
      <w:r w:rsidR="00B957D2" w:rsidRPr="00C37A11">
        <w:rPr>
          <w:rFonts w:ascii="Arial Narrow" w:hAnsi="Arial Narrow"/>
          <w:color w:val="auto"/>
          <w:lang w:val="lt-LT"/>
        </w:rPr>
        <w:t xml:space="preserve">neturi būti atlikta atranka dėl poveikio aplinkai vertinimo, </w:t>
      </w:r>
      <w:r w:rsidRPr="00C37A11">
        <w:rPr>
          <w:rFonts w:ascii="Arial Narrow" w:hAnsi="Arial Narrow"/>
          <w:color w:val="auto"/>
          <w:lang w:val="lt-LT"/>
        </w:rPr>
        <w:t xml:space="preserve">neturi būti </w:t>
      </w:r>
      <w:r w:rsidR="00B957D2" w:rsidRPr="00C37A11">
        <w:rPr>
          <w:rFonts w:ascii="Arial Narrow" w:hAnsi="Arial Narrow"/>
          <w:color w:val="auto"/>
          <w:lang w:val="lt-LT"/>
        </w:rPr>
        <w:t xml:space="preserve">atliktas poveikio aplinkai vertinimas, </w:t>
      </w:r>
      <w:r w:rsidRPr="00C37A11">
        <w:rPr>
          <w:rFonts w:ascii="Arial Narrow" w:hAnsi="Arial Narrow"/>
          <w:color w:val="auto"/>
          <w:lang w:val="lt-LT"/>
        </w:rPr>
        <w:t xml:space="preserve">neturi būti </w:t>
      </w:r>
      <w:r w:rsidR="00B957D2" w:rsidRPr="00C37A11">
        <w:rPr>
          <w:rFonts w:ascii="Arial Narrow" w:hAnsi="Arial Narrow"/>
          <w:color w:val="auto"/>
          <w:lang w:val="lt-LT"/>
        </w:rPr>
        <w:t>atliktas „Natura 2000“ teritorijų reikšmin</w:t>
      </w:r>
      <w:r w:rsidRPr="00C37A11">
        <w:rPr>
          <w:rFonts w:ascii="Arial Narrow" w:hAnsi="Arial Narrow"/>
          <w:color w:val="auto"/>
          <w:lang w:val="lt-LT"/>
        </w:rPr>
        <w:t>gumo nustat</w:t>
      </w:r>
      <w:r w:rsidRPr="00C37A11">
        <w:rPr>
          <w:rFonts w:ascii="Arial Narrow" w:hAnsi="Arial Narrow"/>
          <w:color w:val="auto"/>
          <w:lang w:val="lt-LT"/>
        </w:rPr>
        <w:t>y</w:t>
      </w:r>
      <w:r w:rsidRPr="00C37A11">
        <w:rPr>
          <w:rFonts w:ascii="Arial Narrow" w:hAnsi="Arial Narrow"/>
          <w:color w:val="auto"/>
          <w:lang w:val="lt-LT"/>
        </w:rPr>
        <w:t>mas</w:t>
      </w:r>
      <w:r w:rsidR="00B957D2" w:rsidRPr="00C37A11">
        <w:rPr>
          <w:rFonts w:ascii="Arial Narrow" w:hAnsi="Arial Narrow"/>
          <w:color w:val="auto"/>
          <w:lang w:val="lt-LT"/>
        </w:rPr>
        <w:t xml:space="preserve">. </w:t>
      </w:r>
    </w:p>
    <w:p w14:paraId="4A8512BF" w14:textId="77777777" w:rsidR="009D206C" w:rsidRPr="00C37A11" w:rsidRDefault="009D206C" w:rsidP="00B50076">
      <w:pPr>
        <w:ind w:firstLine="851"/>
        <w:rPr>
          <w:lang w:eastAsia="en-US"/>
        </w:rPr>
      </w:pPr>
      <w:r w:rsidRPr="00C37A11">
        <w:t>Atlikta nekilnojamo turto objektų valdymo dokumentų</w:t>
      </w:r>
      <w:r w:rsidR="00801335" w:rsidRPr="00C37A11">
        <w:t xml:space="preserve"> ir kitų </w:t>
      </w:r>
      <w:r w:rsidRPr="00C37A11">
        <w:t>aktualių teisės aktų dėl sukurto tu</w:t>
      </w:r>
      <w:r w:rsidRPr="00C37A11">
        <w:t>r</w:t>
      </w:r>
      <w:r w:rsidRPr="00C37A11">
        <w:t xml:space="preserve">to valdymo (planavimo, įgyvendinimo, įvertinimo ir pan.) analizė ir įvertinimas rodo, kad nėra žinomų teisinių, techninių ir socialinių apribojimų </w:t>
      </w:r>
      <w:r w:rsidR="004F7453" w:rsidRPr="00C37A11">
        <w:t>p</w:t>
      </w:r>
      <w:r w:rsidRPr="00C37A11">
        <w:t>rojekto įgyvendinimui.</w:t>
      </w:r>
    </w:p>
    <w:p w14:paraId="6E2D17D4" w14:textId="77777777" w:rsidR="00423C3D" w:rsidRPr="00C37A11" w:rsidRDefault="00423C3D" w:rsidP="00B50076">
      <w:pPr>
        <w:ind w:firstLine="851"/>
        <w:rPr>
          <w:lang w:eastAsia="en-US"/>
        </w:rPr>
      </w:pPr>
    </w:p>
    <w:p w14:paraId="52F8162D" w14:textId="77777777" w:rsidR="00423C3D" w:rsidRPr="00C37A11" w:rsidRDefault="00423C3D" w:rsidP="007A041D">
      <w:pPr>
        <w:pStyle w:val="Antrat2"/>
      </w:pPr>
      <w:bookmarkStart w:id="28" w:name="_Toc479283775"/>
      <w:bookmarkStart w:id="29" w:name="_Toc16800277"/>
      <w:r w:rsidRPr="00C37A11">
        <w:t>1.</w:t>
      </w:r>
      <w:r w:rsidR="002C51D0" w:rsidRPr="00C37A11">
        <w:t>3. Projektu sprendžiamos</w:t>
      </w:r>
      <w:r w:rsidRPr="00C37A11">
        <w:t xml:space="preserve"> problem</w:t>
      </w:r>
      <w:bookmarkEnd w:id="28"/>
      <w:r w:rsidR="002C51D0" w:rsidRPr="00C37A11">
        <w:t>os ir jų atsiradimo priežastys</w:t>
      </w:r>
      <w:bookmarkEnd w:id="29"/>
    </w:p>
    <w:p w14:paraId="1277A76C" w14:textId="77777777" w:rsidR="00423C3D" w:rsidRPr="00C37A11" w:rsidRDefault="00423C3D" w:rsidP="00B50076">
      <w:pPr>
        <w:keepNext/>
        <w:keepLines/>
        <w:ind w:firstLine="851"/>
        <w:rPr>
          <w:lang w:eastAsia="en-US"/>
        </w:rPr>
      </w:pPr>
    </w:p>
    <w:p w14:paraId="135EA35E" w14:textId="1DC71BBF" w:rsidR="00931794" w:rsidRPr="00C37A11" w:rsidRDefault="00052447" w:rsidP="00931794">
      <w:pPr>
        <w:ind w:firstLine="851"/>
        <w:rPr>
          <w:color w:val="000000" w:themeColor="text1"/>
        </w:rPr>
      </w:pPr>
      <w:r w:rsidRPr="00C37A11">
        <w:rPr>
          <w:b/>
        </w:rPr>
        <w:t>Projektu sprendžiama problema</w:t>
      </w:r>
      <w:r w:rsidRPr="00C37A11">
        <w:t xml:space="preserve">. </w:t>
      </w:r>
      <w:r w:rsidR="00931794" w:rsidRPr="00C37A11">
        <w:rPr>
          <w:rFonts w:eastAsia="MS Mincho"/>
        </w:rPr>
        <w:t xml:space="preserve">Paslaugų pasiūlos analizė parodė, kad </w:t>
      </w:r>
      <w:r w:rsidR="00931794" w:rsidRPr="00C37A11">
        <w:t>Telšių regione kaip ir visoje šalyje</w:t>
      </w:r>
      <w:r w:rsidR="00412C19" w:rsidRPr="00C37A11">
        <w:t xml:space="preserve"> </w:t>
      </w:r>
      <w:r w:rsidR="00931794" w:rsidRPr="00C37A11">
        <w:rPr>
          <w:u w:val="single"/>
        </w:rPr>
        <w:t>gyventojų skaičius mažėja, išlieka</w:t>
      </w:r>
      <w:r w:rsidR="00412C19" w:rsidRPr="00C37A11">
        <w:rPr>
          <w:u w:val="single"/>
        </w:rPr>
        <w:t xml:space="preserve"> neigiama neto migracija</w:t>
      </w:r>
      <w:r w:rsidR="00931794" w:rsidRPr="00C37A11">
        <w:rPr>
          <w:color w:val="000000" w:themeColor="text1"/>
          <w:u w:val="single"/>
        </w:rPr>
        <w:t>, o socialinių paslaugų poreikis auga.</w:t>
      </w:r>
      <w:r w:rsidR="00931794" w:rsidRPr="00C37A11">
        <w:rPr>
          <w:rFonts w:eastAsia="MS Mincho"/>
        </w:rPr>
        <w:t xml:space="preserve"> Akivaizdu, kad darbo krūvis kiekvienos iš regiono savivaldybių socialinių paslaugų įstaigoms tik didės, o dėl ribotų savivaldybių finansinių išteklių iškyla grėsmė, kad ne tik bus nepatenkinamas social</w:t>
      </w:r>
      <w:r w:rsidR="00931794" w:rsidRPr="00C37A11">
        <w:rPr>
          <w:rFonts w:eastAsia="MS Mincho"/>
        </w:rPr>
        <w:t>i</w:t>
      </w:r>
      <w:r w:rsidR="00931794" w:rsidRPr="00C37A11">
        <w:rPr>
          <w:rFonts w:eastAsia="MS Mincho"/>
        </w:rPr>
        <w:t xml:space="preserve">nių paslaugų poreikis, bet ir blogės šių paslaugų teikimo kokybė bei nesikeis arba net mažės jų įvairovė. </w:t>
      </w:r>
    </w:p>
    <w:p w14:paraId="30AE0B6A" w14:textId="77777777" w:rsidR="00931794" w:rsidRPr="00C37A11" w:rsidRDefault="00931794" w:rsidP="00654A67">
      <w:pPr>
        <w:ind w:firstLine="851"/>
      </w:pPr>
    </w:p>
    <w:p w14:paraId="1FF8B92D" w14:textId="77777777" w:rsidR="00654A67" w:rsidRPr="00C37A11" w:rsidRDefault="00654A67" w:rsidP="00654A67">
      <w:pPr>
        <w:ind w:firstLine="851"/>
      </w:pPr>
      <w:r w:rsidRPr="00C37A11">
        <w:t xml:space="preserve">Telšių regione esančios socialinių įstaigų paslaugos prieinamos ne visiems tikslinės grupės asmenims. </w:t>
      </w:r>
      <w:r w:rsidRPr="00C37A11">
        <w:rPr>
          <w:u w:val="single"/>
        </w:rPr>
        <w:t>Socialinės įstaigos susiduria su daugeliu problemų – infrastruktūros trūkumu įvairioms soci</w:t>
      </w:r>
      <w:r w:rsidRPr="00C37A11">
        <w:rPr>
          <w:u w:val="single"/>
        </w:rPr>
        <w:t>a</w:t>
      </w:r>
      <w:r w:rsidRPr="00C37A11">
        <w:rPr>
          <w:u w:val="single"/>
        </w:rPr>
        <w:t>linėms paslaugoms teikti, nepakankama viešųjų paslaugų kokybe</w:t>
      </w:r>
      <w:r w:rsidR="006822AA" w:rsidRPr="00C37A11">
        <w:rPr>
          <w:u w:val="single"/>
        </w:rPr>
        <w:t>, vertinant paslaugų gavėjo poreikių tenkinimą ir paslaugos poveikį jam.</w:t>
      </w:r>
    </w:p>
    <w:p w14:paraId="23E4BAC2" w14:textId="1A240BE1" w:rsidR="00801335" w:rsidRPr="00C37A11" w:rsidRDefault="002C51D0" w:rsidP="00675429">
      <w:pPr>
        <w:ind w:firstLine="851"/>
      </w:pPr>
      <w:r w:rsidRPr="00C37A11">
        <w:t xml:space="preserve">Pagrindinė projektu sprendžiama problema yra </w:t>
      </w:r>
      <w:r w:rsidR="00654A67" w:rsidRPr="00C37A11">
        <w:t>Telšių</w:t>
      </w:r>
      <w:r w:rsidR="00A53DC6" w:rsidRPr="00C37A11">
        <w:t xml:space="preserve"> regione </w:t>
      </w:r>
      <w:r w:rsidRPr="00C37A11">
        <w:t xml:space="preserve">nepakankamas </w:t>
      </w:r>
      <w:r w:rsidR="00585094" w:rsidRPr="00C37A11">
        <w:t>specializuotos slaugos ir socialinės globos paslaugų</w:t>
      </w:r>
      <w:r w:rsidR="00675429" w:rsidRPr="00C37A11">
        <w:t>, apgyvendinimo su parama (GGN</w:t>
      </w:r>
      <w:r w:rsidR="00FD2960" w:rsidRPr="00C37A11">
        <w:t xml:space="preserve"> </w:t>
      </w:r>
      <w:r w:rsidR="00675429" w:rsidRPr="00C37A11">
        <w:t>/</w:t>
      </w:r>
      <w:r w:rsidR="00FD2960" w:rsidRPr="00C37A11">
        <w:t xml:space="preserve"> </w:t>
      </w:r>
      <w:r w:rsidR="00675429" w:rsidRPr="00C37A11">
        <w:t>SGN</w:t>
      </w:r>
      <w:r w:rsidR="00FD2960" w:rsidRPr="00C37A11">
        <w:t xml:space="preserve"> </w:t>
      </w:r>
      <w:r w:rsidR="00675429" w:rsidRPr="00C37A11">
        <w:t>/</w:t>
      </w:r>
      <w:r w:rsidR="00FD2960" w:rsidRPr="00C37A11">
        <w:t xml:space="preserve"> </w:t>
      </w:r>
      <w:r w:rsidR="00675429" w:rsidRPr="00C37A11">
        <w:t>AB forma</w:t>
      </w:r>
      <w:r w:rsidR="00FD2960" w:rsidRPr="00C37A11">
        <w:t xml:space="preserve">) paslaugų bei dienos </w:t>
      </w:r>
      <w:r w:rsidR="00713131" w:rsidRPr="00C37A11">
        <w:t>centrų</w:t>
      </w:r>
      <w:r w:rsidR="00FD2960" w:rsidRPr="00C37A11">
        <w:t>, socialinių dirbtuvių, dienos</w:t>
      </w:r>
      <w:r w:rsidR="00675429" w:rsidRPr="00C37A11">
        <w:t xml:space="preserve"> užimtumo</w:t>
      </w:r>
      <w:r w:rsidR="00FD2960" w:rsidRPr="00C37A11">
        <w:t xml:space="preserve"> / socialinių dirbtuvių</w:t>
      </w:r>
      <w:r w:rsidR="00675429" w:rsidRPr="00C37A11">
        <w:t xml:space="preserve"> paslaugų</w:t>
      </w:r>
      <w:r w:rsidR="00585094" w:rsidRPr="00C37A11">
        <w:t xml:space="preserve"> </w:t>
      </w:r>
      <w:r w:rsidRPr="00C37A11">
        <w:t>prieinamumas</w:t>
      </w:r>
      <w:r w:rsidR="009C2ADF" w:rsidRPr="00C37A11">
        <w:t xml:space="preserve"> sua</w:t>
      </w:r>
      <w:r w:rsidR="009C2ADF" w:rsidRPr="00C37A11">
        <w:t>u</w:t>
      </w:r>
      <w:r w:rsidR="009C2ADF" w:rsidRPr="00C37A11">
        <w:t>gusiems asmenims, kuriems dėl proto negalios ar psichikos sutrikimų nustatytas visiškas nesavaranki</w:t>
      </w:r>
      <w:r w:rsidR="009C2ADF" w:rsidRPr="00C37A11">
        <w:t>š</w:t>
      </w:r>
      <w:r w:rsidR="009C2ADF" w:rsidRPr="00C37A11">
        <w:t>kumas, specialusis nuolatinės slaugos poreikis ir reikalinga nuolatinė specializuota slauga ir globa</w:t>
      </w:r>
      <w:r w:rsidR="00675429" w:rsidRPr="00C37A11">
        <w:t>, o taip pat neįgaliems asmenims, kuriems nustatytas darbingumo lygis iki 55 proc.</w:t>
      </w:r>
    </w:p>
    <w:p w14:paraId="18DD5BED" w14:textId="77777777" w:rsidR="00226178" w:rsidRPr="00C37A11" w:rsidRDefault="00226178" w:rsidP="00226178">
      <w:pPr>
        <w:ind w:firstLine="720"/>
      </w:pPr>
      <w:r w:rsidRPr="00C37A11">
        <w:rPr>
          <w:u w:val="single"/>
        </w:rPr>
        <w:t>Telšių regione nėra sukurtos tvarios socialinių paslaugų sistemos, kuri užtikrintų specializuotos slaugos ir socialinės globos paslaugų, bendruomeninio apgyvendinimo ir dienos užimtumo paslaugų prieinamumą tikslinėms gyventojų grupėms</w:t>
      </w:r>
      <w:r w:rsidRPr="00C37A11">
        <w:t>.</w:t>
      </w:r>
    </w:p>
    <w:p w14:paraId="7F1C5674" w14:textId="77777777" w:rsidR="006822AA" w:rsidRPr="00C37A11" w:rsidRDefault="006822AA" w:rsidP="006822AA">
      <w:pPr>
        <w:pStyle w:val="Sraopastraipa"/>
        <w:autoSpaceDE w:val="0"/>
        <w:autoSpaceDN w:val="0"/>
        <w:adjustRightInd w:val="0"/>
        <w:ind w:left="1211"/>
      </w:pPr>
    </w:p>
    <w:p w14:paraId="7D2DABA7" w14:textId="0349FCE2" w:rsidR="00585094" w:rsidRPr="00C37A11" w:rsidRDefault="00052447" w:rsidP="00B50076">
      <w:pPr>
        <w:ind w:firstLine="851"/>
      </w:pPr>
      <w:r w:rsidRPr="00C37A11">
        <w:rPr>
          <w:b/>
        </w:rPr>
        <w:t>Sprendžiamos problemos priežastys</w:t>
      </w:r>
      <w:r w:rsidR="00BB25A1" w:rsidRPr="00C37A11">
        <w:t>.</w:t>
      </w:r>
      <w:r w:rsidR="0087390D" w:rsidRPr="00C37A11">
        <w:t xml:space="preserve"> V</w:t>
      </w:r>
      <w:r w:rsidR="00E53331" w:rsidRPr="00C37A11">
        <w:t xml:space="preserve">adovaujantis </w:t>
      </w:r>
      <w:r w:rsidR="0087390D" w:rsidRPr="00C37A11">
        <w:rPr>
          <w:bCs/>
        </w:rPr>
        <w:t xml:space="preserve">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2636EC" w:rsidRPr="00C37A11">
        <w:t>Telšių regiono</w:t>
      </w:r>
      <w:r w:rsidR="00585094" w:rsidRPr="00C37A11">
        <w:t xml:space="preserve">, kaip ir likusios Lietuvos dalies, gyventojams </w:t>
      </w:r>
      <w:r w:rsidR="00585094" w:rsidRPr="00C37A11">
        <w:rPr>
          <w:u w:val="single"/>
        </w:rPr>
        <w:t>turėtų būti užtikrinamas paka</w:t>
      </w:r>
      <w:r w:rsidR="00585094" w:rsidRPr="00C37A11">
        <w:rPr>
          <w:u w:val="single"/>
        </w:rPr>
        <w:t>n</w:t>
      </w:r>
      <w:r w:rsidR="00585094" w:rsidRPr="00C37A11">
        <w:rPr>
          <w:u w:val="single"/>
        </w:rPr>
        <w:t xml:space="preserve">kamas kokybiškų, inovatyvių bendruomeninių paslaugų suaugusiems asmenims su </w:t>
      </w:r>
      <w:r w:rsidR="00585094" w:rsidRPr="00C37A11">
        <w:rPr>
          <w:bCs/>
          <w:u w:val="single"/>
        </w:rPr>
        <w:t xml:space="preserve">proto negalia ir/ar psichikos sutrikimais, </w:t>
      </w:r>
      <w:r w:rsidR="00585094" w:rsidRPr="00C37A11">
        <w:rPr>
          <w:u w:val="single"/>
        </w:rPr>
        <w:t>prieinamumas.</w:t>
      </w:r>
    </w:p>
    <w:p w14:paraId="5C1F2E43" w14:textId="31B4B6BE" w:rsidR="003265B6" w:rsidRPr="00C37A11" w:rsidRDefault="003265B6" w:rsidP="003265B6">
      <w:pPr>
        <w:ind w:firstLine="851"/>
      </w:pPr>
      <w:r w:rsidRPr="00C37A11">
        <w:t>Atlikta Telšių regiono socialinių paslaugų įstaigų analizė parodė, kad šiuo metu regione nagr</w:t>
      </w:r>
      <w:r w:rsidRPr="00C37A11">
        <w:t>i</w:t>
      </w:r>
      <w:r w:rsidRPr="00C37A11">
        <w:t>nėjamos socialinės specializuotos slogos-globos paslaugos teikiamos 245 asmenims</w:t>
      </w:r>
      <w:r w:rsidR="0089367C" w:rsidRPr="00C37A11">
        <w:t xml:space="preserve"> Dūseikių SGN. Kadangi šios paslaugos toliau nebegali būti teikiamos minėtame SNG, vykdant Pertvarką, </w:t>
      </w:r>
      <w:r w:rsidR="0089367C" w:rsidRPr="00C37A11">
        <w:rPr>
          <w:b/>
        </w:rPr>
        <w:t>Dūseikių SGN darbuotojai, atliko esamų paslaugos gavėjų gebėjimų tikrinimą ir nustatė, kad minimalus poreikis spec</w:t>
      </w:r>
      <w:r w:rsidR="00021C4A" w:rsidRPr="00C37A11">
        <w:rPr>
          <w:b/>
        </w:rPr>
        <w:t>ializuotai slaugai-globai būtų 6</w:t>
      </w:r>
      <w:r w:rsidR="0089367C" w:rsidRPr="00C37A11">
        <w:rPr>
          <w:b/>
        </w:rPr>
        <w:t>0 vietų</w:t>
      </w:r>
      <w:r w:rsidR="00021C4A" w:rsidRPr="00C37A11">
        <w:rPr>
          <w:b/>
        </w:rPr>
        <w:t xml:space="preserve"> </w:t>
      </w:r>
      <w:r w:rsidR="00021C4A" w:rsidRPr="00C37A11">
        <w:t>(pagal normatyvus galima vienoje lokacijoje įkurdinti ne daugiau kaip 40 asmenų, todėl reikia naujo padalinio šių paslaugų teikimui)</w:t>
      </w:r>
      <w:r w:rsidR="0089367C" w:rsidRPr="00C37A11">
        <w:t>.</w:t>
      </w:r>
      <w:r w:rsidR="0089367C" w:rsidRPr="00C37A11">
        <w:rPr>
          <w:b/>
        </w:rPr>
        <w:t xml:space="preserve"> </w:t>
      </w:r>
      <w:r w:rsidR="0089367C" w:rsidRPr="00C37A11">
        <w:t>Pagal pasla</w:t>
      </w:r>
      <w:r w:rsidR="0089367C" w:rsidRPr="00C37A11">
        <w:t>u</w:t>
      </w:r>
      <w:r w:rsidR="0089367C" w:rsidRPr="00C37A11">
        <w:t>gos gavėjų kilmės vietą, visos šios vietos turėtų būti Telši</w:t>
      </w:r>
      <w:r w:rsidR="00AB353E" w:rsidRPr="00C37A11">
        <w:t>ų</w:t>
      </w:r>
      <w:r w:rsidR="0089367C" w:rsidRPr="00C37A11">
        <w:t xml:space="preserve"> rajono savivaldybės teritorijoje.</w:t>
      </w:r>
      <w:r w:rsidR="0089367C" w:rsidRPr="00C37A11">
        <w:rPr>
          <w:bCs/>
        </w:rPr>
        <w:t xml:space="preserve"> Kaip buvo minėta, nagrinėjamos bendruomeninio apgyvendinimo su parama paslaugos asmenims su </w:t>
      </w:r>
      <w:r w:rsidR="00DD0D8F" w:rsidRPr="00C37A11">
        <w:rPr>
          <w:bCs/>
        </w:rPr>
        <w:t>proto</w:t>
      </w:r>
      <w:r w:rsidR="0089367C" w:rsidRPr="00C37A11">
        <w:rPr>
          <w:bCs/>
        </w:rPr>
        <w:t xml:space="preserve"> ar psichikos negalia (pagal TLK F20-F29 ir TLK F70-F79) 2019-06-01 duomenimis regione buvo teikiamos 10 asmenų grupinio gyvenimo namuose, valdomuose Dūseikių SNG. </w:t>
      </w:r>
      <w:r w:rsidR="0089367C" w:rsidRPr="00C37A11">
        <w:t xml:space="preserve"> </w:t>
      </w:r>
      <w:r w:rsidRPr="00C37A11">
        <w:t>Apgyvendini</w:t>
      </w:r>
      <w:r w:rsidR="0089367C" w:rsidRPr="00C37A11">
        <w:t>mo su parama p</w:t>
      </w:r>
      <w:r w:rsidR="0089367C" w:rsidRPr="00C37A11">
        <w:t>a</w:t>
      </w:r>
      <w:r w:rsidR="0089367C" w:rsidRPr="00C37A11">
        <w:t>slaugos (GGN</w:t>
      </w:r>
      <w:r w:rsidR="00C90287" w:rsidRPr="00C37A11">
        <w:t xml:space="preserve"> </w:t>
      </w:r>
      <w:r w:rsidR="0089367C" w:rsidRPr="00C37A11">
        <w:t>/</w:t>
      </w:r>
      <w:r w:rsidR="00C90287" w:rsidRPr="00C37A11">
        <w:t xml:space="preserve"> SGN /</w:t>
      </w:r>
      <w:r w:rsidR="0089367C" w:rsidRPr="00C37A11">
        <w:t xml:space="preserve"> AB</w:t>
      </w:r>
      <w:r w:rsidRPr="00C37A11">
        <w:t xml:space="preserve">) tenkina tik </w:t>
      </w:r>
      <w:r w:rsidR="00C24A05" w:rsidRPr="00C37A11">
        <w:t>8,77</w:t>
      </w:r>
      <w:r w:rsidRPr="00C37A11">
        <w:t xml:space="preserve"> proc</w:t>
      </w:r>
      <w:r w:rsidR="00C24A05" w:rsidRPr="00C37A11">
        <w:t>. esamo minimalaus poreikio. D</w:t>
      </w:r>
      <w:r w:rsidRPr="00C37A11">
        <w:t>ienos užimtumo pasla</w:t>
      </w:r>
      <w:r w:rsidRPr="00C37A11">
        <w:t>u</w:t>
      </w:r>
      <w:r w:rsidRPr="00C37A11">
        <w:t xml:space="preserve">gos tikslinei grupei yra </w:t>
      </w:r>
      <w:r w:rsidR="00C24A05" w:rsidRPr="00C37A11">
        <w:t>teikiamos</w:t>
      </w:r>
      <w:r w:rsidRPr="00C37A11">
        <w:t xml:space="preserve"> tik </w:t>
      </w:r>
      <w:r w:rsidR="00C24A05" w:rsidRPr="00C37A11">
        <w:t>Telšių rajono</w:t>
      </w:r>
      <w:r w:rsidRPr="00C37A11">
        <w:t xml:space="preserve"> savivaldybės gyventojams, bei dalinai </w:t>
      </w:r>
      <w:r w:rsidR="00C24A05" w:rsidRPr="00C37A11">
        <w:t xml:space="preserve">Plungės rajono </w:t>
      </w:r>
      <w:r w:rsidRPr="00C37A11">
        <w:lastRenderedPageBreak/>
        <w:t>savivaldybės gyventojams, tačiau jos nėra pajėgio</w:t>
      </w:r>
      <w:r w:rsidR="00412C19" w:rsidRPr="00C37A11">
        <w:t xml:space="preserve">s priimti naujai bendruomenėse </w:t>
      </w:r>
      <w:r w:rsidRPr="00C37A11">
        <w:t>apsigyvensiančių GGN</w:t>
      </w:r>
      <w:r w:rsidR="00C90287" w:rsidRPr="00C37A11">
        <w:t xml:space="preserve"> </w:t>
      </w:r>
      <w:r w:rsidRPr="00C37A11">
        <w:t>/</w:t>
      </w:r>
      <w:r w:rsidR="00C90287" w:rsidRPr="00C37A11">
        <w:t xml:space="preserve"> </w:t>
      </w:r>
      <w:r w:rsidRPr="00C37A11">
        <w:t>SGN</w:t>
      </w:r>
      <w:r w:rsidR="00C90287" w:rsidRPr="00C37A11">
        <w:t xml:space="preserve"> </w:t>
      </w:r>
      <w:r w:rsidRPr="00C37A11">
        <w:t>/</w:t>
      </w:r>
      <w:r w:rsidR="00C90287" w:rsidRPr="00C37A11">
        <w:t xml:space="preserve"> </w:t>
      </w:r>
      <w:r w:rsidRPr="00C37A11">
        <w:t xml:space="preserve">AB asmenų su </w:t>
      </w:r>
      <w:r w:rsidR="00DD0D8F" w:rsidRPr="00C37A11">
        <w:t>proto</w:t>
      </w:r>
      <w:r w:rsidRPr="00C37A11">
        <w:t xml:space="preserve"> ar psichine negalia</w:t>
      </w:r>
      <w:r w:rsidR="00C24A05" w:rsidRPr="00C37A11">
        <w:t xml:space="preserve">. Iš </w:t>
      </w:r>
      <w:r w:rsidRPr="00C37A11">
        <w:t xml:space="preserve">viso numatoma, kad </w:t>
      </w:r>
      <w:r w:rsidR="00C24A05" w:rsidRPr="00C37A11">
        <w:t xml:space="preserve">įgyvendinus Pertvarką, </w:t>
      </w:r>
      <w:r w:rsidR="00C24A05" w:rsidRPr="00C37A11">
        <w:rPr>
          <w:b/>
        </w:rPr>
        <w:t>GGN paslaugos poreikis yra 1</w:t>
      </w:r>
      <w:r w:rsidR="00412C19" w:rsidRPr="00C37A11">
        <w:rPr>
          <w:b/>
          <w:lang w:val="en-US"/>
        </w:rPr>
        <w:t>10</w:t>
      </w:r>
      <w:r w:rsidR="00C24A05" w:rsidRPr="00C37A11">
        <w:rPr>
          <w:b/>
        </w:rPr>
        <w:t xml:space="preserve"> vietų, AB – 4 vietos. </w:t>
      </w:r>
      <w:r w:rsidR="00C24A05" w:rsidRPr="00C37A11">
        <w:t>A</w:t>
      </w:r>
      <w:r w:rsidRPr="00C37A11">
        <w:t xml:space="preserve">pibendrinus galima teigti, kad </w:t>
      </w:r>
      <w:r w:rsidR="00C24A05" w:rsidRPr="00C37A11">
        <w:t>Telšių</w:t>
      </w:r>
      <w:r w:rsidRPr="00C37A11">
        <w:t xml:space="preserve"> regione nėra sukurta specializuotos slaugos ir socialinės globos paslaugų, apgyvendinimo su parama (GGN</w:t>
      </w:r>
      <w:r w:rsidR="00C90287" w:rsidRPr="00C37A11">
        <w:t xml:space="preserve"> </w:t>
      </w:r>
      <w:r w:rsidRPr="00C37A11">
        <w:t>/</w:t>
      </w:r>
      <w:r w:rsidR="00C90287" w:rsidRPr="00C37A11">
        <w:t xml:space="preserve"> </w:t>
      </w:r>
      <w:r w:rsidRPr="00C37A11">
        <w:t>SGN</w:t>
      </w:r>
      <w:r w:rsidR="00C90287" w:rsidRPr="00C37A11">
        <w:t xml:space="preserve"> </w:t>
      </w:r>
      <w:r w:rsidRPr="00C37A11">
        <w:t>/</w:t>
      </w:r>
      <w:r w:rsidR="00C90287" w:rsidRPr="00C37A11">
        <w:t xml:space="preserve"> </w:t>
      </w:r>
      <w:r w:rsidRPr="00C37A11">
        <w:t>AB formų) paslaugų infrastruktūra ir nėra pritaikytų patalpų tikslinės grupės</w:t>
      </w:r>
      <w:r w:rsidR="00C90287" w:rsidRPr="00C37A11">
        <w:t xml:space="preserve"> dienos socialinei gl</w:t>
      </w:r>
      <w:r w:rsidR="00C90287" w:rsidRPr="00C37A11">
        <w:t>o</w:t>
      </w:r>
      <w:r w:rsidR="00C90287" w:rsidRPr="00C37A11">
        <w:t>bai,</w:t>
      </w:r>
      <w:r w:rsidRPr="00C37A11">
        <w:t xml:space="preserve"> užimtumui socialinėse dirbtuvėse ar </w:t>
      </w:r>
      <w:r w:rsidR="00C24A05" w:rsidRPr="00C37A11">
        <w:t>dienos užimtumo</w:t>
      </w:r>
      <w:r w:rsidR="00C90287" w:rsidRPr="00C37A11">
        <w:t xml:space="preserve"> centruose / socialinėse dirbtuvėse</w:t>
      </w:r>
      <w:r w:rsidR="00C24A05" w:rsidRPr="00C37A11">
        <w:t>.</w:t>
      </w:r>
    </w:p>
    <w:p w14:paraId="333E9F46" w14:textId="77777777" w:rsidR="003265B6" w:rsidRPr="00C37A11" w:rsidRDefault="003265B6" w:rsidP="00B50076">
      <w:pPr>
        <w:ind w:firstLine="851"/>
      </w:pPr>
    </w:p>
    <w:p w14:paraId="04711F98" w14:textId="77777777" w:rsidR="002C51D0" w:rsidRPr="00C37A11" w:rsidRDefault="002C51D0" w:rsidP="00B50076">
      <w:pPr>
        <w:ind w:firstLine="851"/>
      </w:pPr>
      <w:r w:rsidRPr="00C37A11">
        <w:t>Apibendrinta informacija apie projektu sprendžiamas problemas</w:t>
      </w:r>
      <w:r w:rsidR="00FA2659" w:rsidRPr="00C37A11">
        <w:t>, jų priežasti</w:t>
      </w:r>
      <w:r w:rsidR="00D6766F" w:rsidRPr="00C37A11">
        <w:t>s</w:t>
      </w:r>
      <w:r w:rsidR="00FA2659" w:rsidRPr="00C37A11">
        <w:t>,</w:t>
      </w:r>
      <w:r w:rsidR="00D6766F" w:rsidRPr="00C37A11">
        <w:t xml:space="preserve"> infrastruktūros poreikį</w:t>
      </w:r>
      <w:r w:rsidR="00FA2659" w:rsidRPr="00C37A11">
        <w:t xml:space="preserve"> bei vietovę</w:t>
      </w:r>
      <w:r w:rsidRPr="00C37A11">
        <w:t xml:space="preserve"> </w:t>
      </w:r>
      <w:r w:rsidR="00D6766F" w:rsidRPr="00C37A11">
        <w:t>yra</w:t>
      </w:r>
      <w:r w:rsidRPr="00C37A11">
        <w:t xml:space="preserve"> pateikta lentelėje žemiau.</w:t>
      </w:r>
    </w:p>
    <w:p w14:paraId="02D5B18F" w14:textId="77777777" w:rsidR="002C51D0" w:rsidRPr="00C37A11" w:rsidRDefault="002C51D0" w:rsidP="00E53331"/>
    <w:p w14:paraId="5B097C49" w14:textId="05B79215" w:rsidR="002C51D0" w:rsidRPr="00C37A11" w:rsidRDefault="002D2032" w:rsidP="00416643">
      <w:pPr>
        <w:keepNext/>
        <w:keepLines/>
        <w:rPr>
          <w:b/>
        </w:rPr>
      </w:pPr>
      <w:r w:rsidRPr="00C37A11">
        <w:rPr>
          <w:b/>
        </w:rPr>
        <w:lastRenderedPageBreak/>
        <w:t>1.</w:t>
      </w:r>
      <w:r w:rsidR="00412C19" w:rsidRPr="00C37A11">
        <w:rPr>
          <w:b/>
        </w:rPr>
        <w:t>20</w:t>
      </w:r>
      <w:r w:rsidR="002C51D0" w:rsidRPr="00C37A11">
        <w:rPr>
          <w:b/>
        </w:rPr>
        <w:t xml:space="preserve"> lentelė. Problemos</w:t>
      </w:r>
      <w:r w:rsidR="00637BA4" w:rsidRPr="00C37A11">
        <w:rPr>
          <w:b/>
        </w:rPr>
        <w:t>,</w:t>
      </w:r>
      <w:r w:rsidR="002C51D0" w:rsidRPr="00C37A11">
        <w:rPr>
          <w:b/>
        </w:rPr>
        <w:t xml:space="preserve"> jų priežastys</w:t>
      </w:r>
      <w:r w:rsidR="00637BA4" w:rsidRPr="00C37A11">
        <w:rPr>
          <w:b/>
        </w:rPr>
        <w:t xml:space="preserve"> ir atitinkamos infrastruktūros poreikis</w:t>
      </w:r>
    </w:p>
    <w:tbl>
      <w:tblPr>
        <w:tblStyle w:val="Lentelstinklelis"/>
        <w:tblW w:w="0" w:type="auto"/>
        <w:tblLook w:val="04A0" w:firstRow="1" w:lastRow="0" w:firstColumn="1" w:lastColumn="0" w:noHBand="0" w:noVBand="1"/>
      </w:tblPr>
      <w:tblGrid>
        <w:gridCol w:w="1485"/>
        <w:gridCol w:w="1341"/>
        <w:gridCol w:w="1751"/>
        <w:gridCol w:w="4711"/>
      </w:tblGrid>
      <w:tr w:rsidR="0042500C" w:rsidRPr="00C37A11" w14:paraId="13AFC3DC" w14:textId="77777777" w:rsidTr="007227A0">
        <w:trPr>
          <w:cnfStyle w:val="100000000000" w:firstRow="1" w:lastRow="0" w:firstColumn="0" w:lastColumn="0" w:oddVBand="0" w:evenVBand="0" w:oddHBand="0" w:evenHBand="0" w:firstRowFirstColumn="0" w:firstRowLastColumn="0" w:lastRowFirstColumn="0" w:lastRowLastColumn="0"/>
        </w:trPr>
        <w:tc>
          <w:tcPr>
            <w:tcW w:w="1485" w:type="dxa"/>
            <w:shd w:val="clear" w:color="auto" w:fill="C0C0C0"/>
          </w:tcPr>
          <w:p w14:paraId="15F1E559" w14:textId="77777777" w:rsidR="0042500C" w:rsidRPr="00C37A11" w:rsidRDefault="0042500C" w:rsidP="00277363">
            <w:pPr>
              <w:keepNext/>
              <w:keepLines/>
              <w:jc w:val="center"/>
              <w:rPr>
                <w:sz w:val="20"/>
                <w:szCs w:val="20"/>
              </w:rPr>
            </w:pPr>
            <w:r w:rsidRPr="00C37A11">
              <w:rPr>
                <w:sz w:val="20"/>
                <w:szCs w:val="20"/>
              </w:rPr>
              <w:t>Problema</w:t>
            </w:r>
          </w:p>
        </w:tc>
        <w:tc>
          <w:tcPr>
            <w:tcW w:w="1341" w:type="dxa"/>
            <w:shd w:val="clear" w:color="auto" w:fill="C0C0C0"/>
          </w:tcPr>
          <w:p w14:paraId="7BF8563A" w14:textId="77777777" w:rsidR="0042500C" w:rsidRPr="00C37A11" w:rsidRDefault="0042500C" w:rsidP="0042500C">
            <w:pPr>
              <w:keepNext/>
              <w:keepLines/>
              <w:jc w:val="center"/>
              <w:rPr>
                <w:sz w:val="20"/>
                <w:szCs w:val="20"/>
              </w:rPr>
            </w:pPr>
            <w:r w:rsidRPr="00C37A11">
              <w:rPr>
                <w:sz w:val="20"/>
                <w:szCs w:val="20"/>
              </w:rPr>
              <w:t>Savivaldybė</w:t>
            </w:r>
          </w:p>
        </w:tc>
        <w:tc>
          <w:tcPr>
            <w:tcW w:w="1751" w:type="dxa"/>
            <w:shd w:val="clear" w:color="auto" w:fill="C0C0C0"/>
          </w:tcPr>
          <w:p w14:paraId="0110F98B" w14:textId="2C6B603C" w:rsidR="0042500C" w:rsidRPr="00C37A11" w:rsidRDefault="0042500C" w:rsidP="002C0D03">
            <w:pPr>
              <w:keepNext/>
              <w:keepLines/>
              <w:jc w:val="center"/>
              <w:rPr>
                <w:sz w:val="20"/>
                <w:szCs w:val="20"/>
              </w:rPr>
            </w:pPr>
            <w:r w:rsidRPr="00C37A11">
              <w:rPr>
                <w:sz w:val="20"/>
                <w:szCs w:val="20"/>
              </w:rPr>
              <w:t>Infrastruktūros trūkumas (</w:t>
            </w:r>
            <w:r w:rsidR="002C0D03" w:rsidRPr="00C37A11">
              <w:rPr>
                <w:sz w:val="20"/>
                <w:szCs w:val="20"/>
              </w:rPr>
              <w:t xml:space="preserve">vietų </w:t>
            </w:r>
            <w:r w:rsidRPr="00C37A11">
              <w:rPr>
                <w:sz w:val="20"/>
                <w:szCs w:val="20"/>
              </w:rPr>
              <w:t>poreikis)</w:t>
            </w:r>
          </w:p>
        </w:tc>
        <w:tc>
          <w:tcPr>
            <w:tcW w:w="4711" w:type="dxa"/>
            <w:shd w:val="clear" w:color="auto" w:fill="C0C0C0"/>
          </w:tcPr>
          <w:p w14:paraId="0341F063" w14:textId="77777777" w:rsidR="0042500C" w:rsidRPr="00C37A11" w:rsidRDefault="0042500C" w:rsidP="00277363">
            <w:pPr>
              <w:keepNext/>
              <w:keepLines/>
              <w:jc w:val="center"/>
              <w:rPr>
                <w:sz w:val="20"/>
                <w:szCs w:val="20"/>
              </w:rPr>
            </w:pPr>
            <w:r w:rsidRPr="00C37A11">
              <w:rPr>
                <w:sz w:val="20"/>
                <w:szCs w:val="20"/>
              </w:rPr>
              <w:t>Pagrindinės priežastys</w:t>
            </w:r>
          </w:p>
        </w:tc>
      </w:tr>
      <w:tr w:rsidR="0042500C" w:rsidRPr="00C37A11" w14:paraId="6AA3DC30" w14:textId="77777777" w:rsidTr="007227A0">
        <w:tc>
          <w:tcPr>
            <w:tcW w:w="1485" w:type="dxa"/>
          </w:tcPr>
          <w:p w14:paraId="58F98F3F" w14:textId="77777777" w:rsidR="0042500C" w:rsidRPr="00C37A11" w:rsidRDefault="0042500C" w:rsidP="00675429">
            <w:pPr>
              <w:keepNext/>
              <w:keepLines/>
              <w:rPr>
                <w:b/>
                <w:sz w:val="20"/>
                <w:szCs w:val="20"/>
              </w:rPr>
            </w:pPr>
            <w:r w:rsidRPr="00C37A11">
              <w:rPr>
                <w:b/>
                <w:sz w:val="20"/>
                <w:szCs w:val="20"/>
              </w:rPr>
              <w:t>Nepakankamas specializuotos slaugos ir s</w:t>
            </w:r>
            <w:r w:rsidRPr="00C37A11">
              <w:rPr>
                <w:b/>
                <w:sz w:val="20"/>
                <w:szCs w:val="20"/>
              </w:rPr>
              <w:t>o</w:t>
            </w:r>
            <w:r w:rsidRPr="00C37A11">
              <w:rPr>
                <w:b/>
                <w:sz w:val="20"/>
                <w:szCs w:val="20"/>
              </w:rPr>
              <w:t>cialinės globos paslaugų prie</w:t>
            </w:r>
            <w:r w:rsidRPr="00C37A11">
              <w:rPr>
                <w:b/>
                <w:sz w:val="20"/>
                <w:szCs w:val="20"/>
              </w:rPr>
              <w:t>i</w:t>
            </w:r>
            <w:r w:rsidRPr="00C37A11">
              <w:rPr>
                <w:b/>
                <w:sz w:val="20"/>
                <w:szCs w:val="20"/>
              </w:rPr>
              <w:t>namumas Te</w:t>
            </w:r>
            <w:r w:rsidRPr="00C37A11">
              <w:rPr>
                <w:b/>
                <w:sz w:val="20"/>
                <w:szCs w:val="20"/>
              </w:rPr>
              <w:t>l</w:t>
            </w:r>
            <w:r w:rsidRPr="00C37A11">
              <w:rPr>
                <w:b/>
                <w:sz w:val="20"/>
                <w:szCs w:val="20"/>
              </w:rPr>
              <w:t>šių regione</w:t>
            </w:r>
          </w:p>
        </w:tc>
        <w:tc>
          <w:tcPr>
            <w:tcW w:w="1341" w:type="dxa"/>
          </w:tcPr>
          <w:p w14:paraId="78F9378A" w14:textId="77777777" w:rsidR="0042500C" w:rsidRPr="00C37A11" w:rsidRDefault="0042500C" w:rsidP="00F33F82">
            <w:pPr>
              <w:jc w:val="left"/>
              <w:rPr>
                <w:sz w:val="20"/>
                <w:szCs w:val="20"/>
              </w:rPr>
            </w:pPr>
            <w:r w:rsidRPr="00C37A11">
              <w:rPr>
                <w:sz w:val="20"/>
                <w:szCs w:val="20"/>
              </w:rPr>
              <w:t>Telšių rajono</w:t>
            </w:r>
          </w:p>
        </w:tc>
        <w:tc>
          <w:tcPr>
            <w:tcW w:w="1751" w:type="dxa"/>
          </w:tcPr>
          <w:p w14:paraId="0BD4B4F4" w14:textId="77777777" w:rsidR="0042500C" w:rsidRPr="00C37A11" w:rsidRDefault="0042500C" w:rsidP="0042500C">
            <w:pPr>
              <w:jc w:val="center"/>
              <w:rPr>
                <w:b/>
                <w:sz w:val="20"/>
                <w:szCs w:val="20"/>
              </w:rPr>
            </w:pPr>
            <w:r w:rsidRPr="00C37A11">
              <w:rPr>
                <w:b/>
                <w:sz w:val="20"/>
                <w:szCs w:val="20"/>
              </w:rPr>
              <w:t>40</w:t>
            </w:r>
          </w:p>
        </w:tc>
        <w:tc>
          <w:tcPr>
            <w:tcW w:w="4711" w:type="dxa"/>
          </w:tcPr>
          <w:p w14:paraId="7A2EA604" w14:textId="77777777" w:rsidR="0042500C" w:rsidRPr="00C37A11" w:rsidRDefault="0042500C" w:rsidP="003E1D6D">
            <w:pPr>
              <w:rPr>
                <w:sz w:val="20"/>
                <w:szCs w:val="20"/>
              </w:rPr>
            </w:pPr>
            <w:r w:rsidRPr="00C37A11">
              <w:rPr>
                <w:sz w:val="20"/>
                <w:szCs w:val="20"/>
              </w:rPr>
              <w:t>Šiuo metu nei vienoje iš Telšių regiono socialinės globos įstaigų nėra teikiamos specializuotos slaugos ir socialinės globos paslaugos suaugusiems asmenims, kuriems dėl proto negalios ar psichikos sutrikimų nustatytas visiškas nesav</w:t>
            </w:r>
            <w:r w:rsidRPr="00C37A11">
              <w:rPr>
                <w:sz w:val="20"/>
                <w:szCs w:val="20"/>
              </w:rPr>
              <w:t>a</w:t>
            </w:r>
            <w:r w:rsidRPr="00C37A11">
              <w:rPr>
                <w:sz w:val="20"/>
                <w:szCs w:val="20"/>
              </w:rPr>
              <w:t>rankiškumas, specialusis nuolatinės slaugos poreikis ir reik</w:t>
            </w:r>
            <w:r w:rsidRPr="00C37A11">
              <w:rPr>
                <w:sz w:val="20"/>
                <w:szCs w:val="20"/>
              </w:rPr>
              <w:t>a</w:t>
            </w:r>
            <w:r w:rsidRPr="00C37A11">
              <w:rPr>
                <w:sz w:val="20"/>
                <w:szCs w:val="20"/>
              </w:rPr>
              <w:t xml:space="preserve">linga nuolatinė specializuota slauga ir globa. </w:t>
            </w:r>
            <w:r w:rsidR="003E1D6D" w:rsidRPr="00C37A11">
              <w:rPr>
                <w:sz w:val="20"/>
                <w:szCs w:val="20"/>
              </w:rPr>
              <w:t>Taigi</w:t>
            </w:r>
            <w:r w:rsidR="00F33F82" w:rsidRPr="00C37A11">
              <w:rPr>
                <w:sz w:val="20"/>
                <w:szCs w:val="20"/>
              </w:rPr>
              <w:t>,</w:t>
            </w:r>
            <w:r w:rsidRPr="00C37A11">
              <w:rPr>
                <w:sz w:val="20"/>
                <w:szCs w:val="20"/>
              </w:rPr>
              <w:t xml:space="preserve"> galima teigti, kad šiame regione nėra specializuotos slaugos ir soci</w:t>
            </w:r>
            <w:r w:rsidRPr="00C37A11">
              <w:rPr>
                <w:sz w:val="20"/>
                <w:szCs w:val="20"/>
              </w:rPr>
              <w:t>a</w:t>
            </w:r>
            <w:r w:rsidRPr="00C37A11">
              <w:rPr>
                <w:sz w:val="20"/>
                <w:szCs w:val="20"/>
              </w:rPr>
              <w:t>linės globos paslaugų pasiūlos (nėra sukurta tokių paslaugų infrastruktūra).</w:t>
            </w:r>
          </w:p>
        </w:tc>
      </w:tr>
      <w:tr w:rsidR="00F33F82" w:rsidRPr="00C37A11" w14:paraId="598C7D96" w14:textId="77777777" w:rsidTr="008304F9">
        <w:trPr>
          <w:trHeight w:val="485"/>
        </w:trPr>
        <w:tc>
          <w:tcPr>
            <w:tcW w:w="1485" w:type="dxa"/>
            <w:vMerge w:val="restart"/>
          </w:tcPr>
          <w:p w14:paraId="2B431DA4" w14:textId="77777777" w:rsidR="00F33F82" w:rsidRPr="00C37A11" w:rsidRDefault="00F33F82" w:rsidP="00F33F82">
            <w:pPr>
              <w:keepNext/>
              <w:keepLines/>
              <w:rPr>
                <w:b/>
                <w:sz w:val="20"/>
                <w:szCs w:val="20"/>
              </w:rPr>
            </w:pPr>
            <w:r w:rsidRPr="00C37A11">
              <w:rPr>
                <w:b/>
                <w:sz w:val="20"/>
                <w:szCs w:val="20"/>
              </w:rPr>
              <w:t>Nepakankamas apgyvendinimo su parama (GGN / SGN forma) pasla</w:t>
            </w:r>
            <w:r w:rsidRPr="00C37A11">
              <w:rPr>
                <w:b/>
                <w:sz w:val="20"/>
                <w:szCs w:val="20"/>
              </w:rPr>
              <w:t>u</w:t>
            </w:r>
            <w:r w:rsidRPr="00C37A11">
              <w:rPr>
                <w:b/>
                <w:sz w:val="20"/>
                <w:szCs w:val="20"/>
              </w:rPr>
              <w:t>gų prieinam</w:t>
            </w:r>
            <w:r w:rsidRPr="00C37A11">
              <w:rPr>
                <w:b/>
                <w:sz w:val="20"/>
                <w:szCs w:val="20"/>
              </w:rPr>
              <w:t>u</w:t>
            </w:r>
            <w:r w:rsidRPr="00C37A11">
              <w:rPr>
                <w:b/>
                <w:sz w:val="20"/>
                <w:szCs w:val="20"/>
              </w:rPr>
              <w:t>mas Telšių regione</w:t>
            </w:r>
            <w:r w:rsidRPr="00C37A11">
              <w:rPr>
                <w:b/>
                <w:sz w:val="20"/>
                <w:szCs w:val="20"/>
              </w:rPr>
              <w:tab/>
            </w:r>
          </w:p>
        </w:tc>
        <w:tc>
          <w:tcPr>
            <w:tcW w:w="1341" w:type="dxa"/>
            <w:shd w:val="clear" w:color="auto" w:fill="C0C0C0"/>
          </w:tcPr>
          <w:p w14:paraId="0E30A6A2" w14:textId="77777777" w:rsidR="00F33F82" w:rsidRPr="00C37A11" w:rsidRDefault="00F33F82" w:rsidP="00F33F82">
            <w:pPr>
              <w:jc w:val="left"/>
              <w:rPr>
                <w:b/>
                <w:sz w:val="20"/>
                <w:szCs w:val="20"/>
              </w:rPr>
            </w:pPr>
          </w:p>
          <w:p w14:paraId="2594A31C" w14:textId="77777777" w:rsidR="008304F9" w:rsidRPr="00C37A11" w:rsidRDefault="008304F9" w:rsidP="00F33F82">
            <w:pPr>
              <w:jc w:val="left"/>
              <w:rPr>
                <w:b/>
                <w:sz w:val="20"/>
                <w:szCs w:val="20"/>
              </w:rPr>
            </w:pPr>
          </w:p>
          <w:p w14:paraId="48D4EE40" w14:textId="50B75DC1" w:rsidR="008304F9" w:rsidRPr="00C37A11" w:rsidRDefault="008304F9" w:rsidP="00F33F82">
            <w:pPr>
              <w:jc w:val="left"/>
              <w:rPr>
                <w:b/>
                <w:sz w:val="20"/>
                <w:szCs w:val="20"/>
              </w:rPr>
            </w:pPr>
          </w:p>
        </w:tc>
        <w:tc>
          <w:tcPr>
            <w:tcW w:w="1751" w:type="dxa"/>
          </w:tcPr>
          <w:p w14:paraId="2BC4E6A4" w14:textId="77777777" w:rsidR="00F33F82" w:rsidRPr="00C37A11" w:rsidRDefault="007B79B5" w:rsidP="0042500C">
            <w:pPr>
              <w:jc w:val="center"/>
              <w:rPr>
                <w:b/>
                <w:sz w:val="20"/>
                <w:szCs w:val="20"/>
              </w:rPr>
            </w:pPr>
            <w:r w:rsidRPr="00C37A11">
              <w:rPr>
                <w:b/>
                <w:sz w:val="20"/>
                <w:szCs w:val="20"/>
              </w:rPr>
              <w:t>11</w:t>
            </w:r>
            <w:r w:rsidR="00F33F82" w:rsidRPr="00C37A11">
              <w:rPr>
                <w:b/>
                <w:sz w:val="20"/>
                <w:szCs w:val="20"/>
              </w:rPr>
              <w:t xml:space="preserve">0, iš kurių </w:t>
            </w:r>
          </w:p>
        </w:tc>
        <w:tc>
          <w:tcPr>
            <w:tcW w:w="4711" w:type="dxa"/>
            <w:vMerge w:val="restart"/>
          </w:tcPr>
          <w:p w14:paraId="3BD0EFCE" w14:textId="4861EB04" w:rsidR="00F33F82" w:rsidRPr="00C37A11" w:rsidRDefault="00F33F82" w:rsidP="00412C19">
            <w:pPr>
              <w:rPr>
                <w:sz w:val="20"/>
                <w:szCs w:val="20"/>
              </w:rPr>
            </w:pPr>
            <w:r w:rsidRPr="00C37A11">
              <w:rPr>
                <w:sz w:val="20"/>
                <w:szCs w:val="20"/>
              </w:rPr>
              <w:t>Šiuo metu regione tik 10 asmenų Telšių rajono savivaldybėje, kurie gauna apgyvendinimo su parama bendruomenėje (GGN</w:t>
            </w:r>
            <w:r w:rsidR="00D6766F" w:rsidRPr="00C37A11">
              <w:rPr>
                <w:sz w:val="20"/>
                <w:szCs w:val="20"/>
              </w:rPr>
              <w:t xml:space="preserve"> forma</w:t>
            </w:r>
            <w:r w:rsidRPr="00C37A11">
              <w:rPr>
                <w:sz w:val="20"/>
                <w:szCs w:val="20"/>
              </w:rPr>
              <w:t>) paslaugas. Kitose regiono savivaldybėse tokių p</w:t>
            </w:r>
            <w:r w:rsidRPr="00C37A11">
              <w:rPr>
                <w:sz w:val="20"/>
                <w:szCs w:val="20"/>
              </w:rPr>
              <w:t>a</w:t>
            </w:r>
            <w:r w:rsidRPr="00C37A11">
              <w:rPr>
                <w:sz w:val="20"/>
                <w:szCs w:val="20"/>
              </w:rPr>
              <w:t xml:space="preserve">slaugų teikti nėra galimybių, nes nėra sukurtos reikiamos infrastruktūros. </w:t>
            </w:r>
            <w:r w:rsidR="00412C19" w:rsidRPr="00C37A11">
              <w:rPr>
                <w:sz w:val="20"/>
                <w:szCs w:val="20"/>
              </w:rPr>
              <w:t>Atlikus analizę, paaiškėjo, kad a</w:t>
            </w:r>
            <w:r w:rsidRPr="00C37A11">
              <w:rPr>
                <w:sz w:val="20"/>
                <w:szCs w:val="20"/>
              </w:rPr>
              <w:t xml:space="preserve">pgyvendinimo su parama paslaugų trūksta mažiausiai </w:t>
            </w:r>
            <w:r w:rsidRPr="00C37A11">
              <w:rPr>
                <w:sz w:val="20"/>
                <w:szCs w:val="20"/>
                <w:u w:val="single"/>
              </w:rPr>
              <w:t>1</w:t>
            </w:r>
            <w:r w:rsidR="00412C19" w:rsidRPr="00C37A11">
              <w:rPr>
                <w:sz w:val="20"/>
                <w:szCs w:val="20"/>
                <w:u w:val="single"/>
              </w:rPr>
              <w:t>10</w:t>
            </w:r>
            <w:r w:rsidRPr="00C37A11">
              <w:rPr>
                <w:sz w:val="20"/>
                <w:szCs w:val="20"/>
                <w:u w:val="single"/>
              </w:rPr>
              <w:t xml:space="preserve"> asmenų</w:t>
            </w:r>
            <w:r w:rsidRPr="00C37A11">
              <w:rPr>
                <w:sz w:val="20"/>
                <w:szCs w:val="20"/>
              </w:rPr>
              <w:t xml:space="preserve">, kuriems dėl proto </w:t>
            </w:r>
            <w:r w:rsidR="002977E3" w:rsidRPr="00C37A11">
              <w:rPr>
                <w:sz w:val="20"/>
                <w:szCs w:val="20"/>
              </w:rPr>
              <w:t>ir/ar</w:t>
            </w:r>
            <w:r w:rsidRPr="00C37A11">
              <w:rPr>
                <w:sz w:val="20"/>
                <w:szCs w:val="20"/>
              </w:rPr>
              <w:t xml:space="preserve"> psichikos </w:t>
            </w:r>
            <w:r w:rsidR="002977E3" w:rsidRPr="00C37A11">
              <w:rPr>
                <w:sz w:val="20"/>
                <w:szCs w:val="20"/>
              </w:rPr>
              <w:t xml:space="preserve">negalios </w:t>
            </w:r>
            <w:r w:rsidRPr="00C37A11">
              <w:rPr>
                <w:sz w:val="20"/>
                <w:szCs w:val="20"/>
              </w:rPr>
              <w:t>nustatytas iki 55 proc. n</w:t>
            </w:r>
            <w:r w:rsidRPr="00C37A11">
              <w:rPr>
                <w:sz w:val="20"/>
                <w:szCs w:val="20"/>
              </w:rPr>
              <w:t>e</w:t>
            </w:r>
            <w:r w:rsidRPr="00C37A11">
              <w:rPr>
                <w:sz w:val="20"/>
                <w:szCs w:val="20"/>
              </w:rPr>
              <w:t xml:space="preserve">darbingumas. </w:t>
            </w:r>
          </w:p>
        </w:tc>
      </w:tr>
      <w:tr w:rsidR="00F33F82" w:rsidRPr="00C37A11" w14:paraId="1ACF97A6" w14:textId="77777777" w:rsidTr="007227A0">
        <w:tc>
          <w:tcPr>
            <w:tcW w:w="1485" w:type="dxa"/>
            <w:vMerge/>
          </w:tcPr>
          <w:p w14:paraId="7DBAD5D4" w14:textId="77777777" w:rsidR="00F33F82" w:rsidRPr="00C37A11" w:rsidRDefault="00F33F82" w:rsidP="008570E8">
            <w:pPr>
              <w:keepNext/>
              <w:keepLines/>
              <w:rPr>
                <w:sz w:val="20"/>
                <w:szCs w:val="20"/>
              </w:rPr>
            </w:pPr>
          </w:p>
        </w:tc>
        <w:tc>
          <w:tcPr>
            <w:tcW w:w="1341" w:type="dxa"/>
          </w:tcPr>
          <w:p w14:paraId="03AA2D44" w14:textId="77777777" w:rsidR="00F33F82" w:rsidRPr="00C37A11" w:rsidRDefault="00F33F82" w:rsidP="00F33F82">
            <w:pPr>
              <w:jc w:val="left"/>
              <w:rPr>
                <w:sz w:val="20"/>
                <w:szCs w:val="20"/>
              </w:rPr>
            </w:pPr>
            <w:r w:rsidRPr="00C37A11">
              <w:rPr>
                <w:sz w:val="20"/>
                <w:szCs w:val="20"/>
              </w:rPr>
              <w:t>Telšių rajono</w:t>
            </w:r>
          </w:p>
        </w:tc>
        <w:tc>
          <w:tcPr>
            <w:tcW w:w="1751" w:type="dxa"/>
          </w:tcPr>
          <w:p w14:paraId="329737EF" w14:textId="77777777" w:rsidR="00F33F82" w:rsidRPr="00C37A11" w:rsidRDefault="00F33F82" w:rsidP="001A3DE8">
            <w:pPr>
              <w:jc w:val="center"/>
              <w:rPr>
                <w:b/>
                <w:sz w:val="20"/>
                <w:szCs w:val="20"/>
              </w:rPr>
            </w:pPr>
            <w:r w:rsidRPr="00C37A11">
              <w:rPr>
                <w:b/>
                <w:sz w:val="20"/>
                <w:szCs w:val="20"/>
              </w:rPr>
              <w:t>40</w:t>
            </w:r>
          </w:p>
        </w:tc>
        <w:tc>
          <w:tcPr>
            <w:tcW w:w="4711" w:type="dxa"/>
            <w:vMerge/>
          </w:tcPr>
          <w:p w14:paraId="6E49A86F" w14:textId="77777777" w:rsidR="00F33F82" w:rsidRPr="00C37A11" w:rsidRDefault="00F33F82" w:rsidP="00705A70">
            <w:pPr>
              <w:rPr>
                <w:sz w:val="20"/>
                <w:szCs w:val="20"/>
              </w:rPr>
            </w:pPr>
          </w:p>
        </w:tc>
      </w:tr>
      <w:tr w:rsidR="00F33F82" w:rsidRPr="00C37A11" w14:paraId="2190F2EF" w14:textId="77777777" w:rsidTr="007227A0">
        <w:tc>
          <w:tcPr>
            <w:tcW w:w="1485" w:type="dxa"/>
            <w:vMerge/>
          </w:tcPr>
          <w:p w14:paraId="28F96F62" w14:textId="77777777" w:rsidR="00F33F82" w:rsidRPr="00C37A11" w:rsidRDefault="00F33F82" w:rsidP="008570E8">
            <w:pPr>
              <w:keepNext/>
              <w:keepLines/>
              <w:rPr>
                <w:sz w:val="20"/>
                <w:szCs w:val="20"/>
              </w:rPr>
            </w:pPr>
          </w:p>
        </w:tc>
        <w:tc>
          <w:tcPr>
            <w:tcW w:w="1341" w:type="dxa"/>
          </w:tcPr>
          <w:p w14:paraId="0432BF4C" w14:textId="77777777" w:rsidR="00F33F82" w:rsidRPr="00C37A11" w:rsidRDefault="00F33F82" w:rsidP="00F33F82">
            <w:pPr>
              <w:jc w:val="left"/>
              <w:rPr>
                <w:sz w:val="20"/>
                <w:szCs w:val="20"/>
              </w:rPr>
            </w:pPr>
            <w:r w:rsidRPr="00C37A11">
              <w:rPr>
                <w:sz w:val="20"/>
                <w:szCs w:val="20"/>
              </w:rPr>
              <w:t>Plungės rajono</w:t>
            </w:r>
          </w:p>
        </w:tc>
        <w:tc>
          <w:tcPr>
            <w:tcW w:w="1751" w:type="dxa"/>
          </w:tcPr>
          <w:p w14:paraId="29E17F08" w14:textId="77777777" w:rsidR="00F33F82" w:rsidRPr="00C37A11" w:rsidRDefault="00F33F82" w:rsidP="001A3DE8">
            <w:pPr>
              <w:jc w:val="center"/>
              <w:rPr>
                <w:b/>
                <w:sz w:val="20"/>
                <w:szCs w:val="20"/>
              </w:rPr>
            </w:pPr>
            <w:r w:rsidRPr="00C37A11">
              <w:rPr>
                <w:b/>
                <w:sz w:val="20"/>
                <w:szCs w:val="20"/>
              </w:rPr>
              <w:t>30</w:t>
            </w:r>
          </w:p>
        </w:tc>
        <w:tc>
          <w:tcPr>
            <w:tcW w:w="4711" w:type="dxa"/>
            <w:vMerge/>
          </w:tcPr>
          <w:p w14:paraId="4AD32721" w14:textId="77777777" w:rsidR="00F33F82" w:rsidRPr="00C37A11" w:rsidRDefault="00F33F82" w:rsidP="00705A70">
            <w:pPr>
              <w:rPr>
                <w:sz w:val="20"/>
                <w:szCs w:val="20"/>
              </w:rPr>
            </w:pPr>
          </w:p>
        </w:tc>
      </w:tr>
      <w:tr w:rsidR="00F33F82" w:rsidRPr="00C37A11" w14:paraId="49269036" w14:textId="77777777" w:rsidTr="007227A0">
        <w:tc>
          <w:tcPr>
            <w:tcW w:w="1485" w:type="dxa"/>
            <w:vMerge/>
          </w:tcPr>
          <w:p w14:paraId="50C47B69" w14:textId="77777777" w:rsidR="00F33F82" w:rsidRPr="00C37A11" w:rsidRDefault="00F33F82" w:rsidP="008570E8">
            <w:pPr>
              <w:keepNext/>
              <w:keepLines/>
              <w:rPr>
                <w:sz w:val="20"/>
                <w:szCs w:val="20"/>
              </w:rPr>
            </w:pPr>
          </w:p>
        </w:tc>
        <w:tc>
          <w:tcPr>
            <w:tcW w:w="1341" w:type="dxa"/>
          </w:tcPr>
          <w:p w14:paraId="1CBF5B04" w14:textId="77777777" w:rsidR="00F33F82" w:rsidRPr="00C37A11" w:rsidRDefault="00F33F82" w:rsidP="00F33F82">
            <w:pPr>
              <w:jc w:val="left"/>
              <w:rPr>
                <w:sz w:val="20"/>
                <w:szCs w:val="20"/>
              </w:rPr>
            </w:pPr>
            <w:r w:rsidRPr="00C37A11">
              <w:rPr>
                <w:sz w:val="20"/>
                <w:szCs w:val="20"/>
              </w:rPr>
              <w:t>Mažeikių raj</w:t>
            </w:r>
            <w:r w:rsidRPr="00C37A11">
              <w:rPr>
                <w:sz w:val="20"/>
                <w:szCs w:val="20"/>
              </w:rPr>
              <w:t>o</w:t>
            </w:r>
            <w:r w:rsidRPr="00C37A11">
              <w:rPr>
                <w:sz w:val="20"/>
                <w:szCs w:val="20"/>
              </w:rPr>
              <w:t>no</w:t>
            </w:r>
          </w:p>
        </w:tc>
        <w:tc>
          <w:tcPr>
            <w:tcW w:w="1751" w:type="dxa"/>
          </w:tcPr>
          <w:p w14:paraId="74136332" w14:textId="77777777" w:rsidR="00F33F82" w:rsidRPr="00C37A11" w:rsidRDefault="00BB1833" w:rsidP="001A3DE8">
            <w:pPr>
              <w:jc w:val="center"/>
              <w:rPr>
                <w:b/>
                <w:sz w:val="20"/>
                <w:szCs w:val="20"/>
              </w:rPr>
            </w:pPr>
            <w:r w:rsidRPr="00C37A11">
              <w:rPr>
                <w:b/>
                <w:sz w:val="20"/>
                <w:szCs w:val="20"/>
              </w:rPr>
              <w:t>3</w:t>
            </w:r>
            <w:r w:rsidR="00F33F82" w:rsidRPr="00C37A11">
              <w:rPr>
                <w:b/>
                <w:sz w:val="20"/>
                <w:szCs w:val="20"/>
              </w:rPr>
              <w:t>0</w:t>
            </w:r>
          </w:p>
        </w:tc>
        <w:tc>
          <w:tcPr>
            <w:tcW w:w="4711" w:type="dxa"/>
            <w:vMerge/>
          </w:tcPr>
          <w:p w14:paraId="26D15E97" w14:textId="77777777" w:rsidR="00F33F82" w:rsidRPr="00C37A11" w:rsidRDefault="00F33F82" w:rsidP="00705A70">
            <w:pPr>
              <w:rPr>
                <w:sz w:val="20"/>
                <w:szCs w:val="20"/>
              </w:rPr>
            </w:pPr>
          </w:p>
        </w:tc>
      </w:tr>
      <w:tr w:rsidR="00F33F82" w:rsidRPr="00C37A11" w14:paraId="273BF261" w14:textId="77777777" w:rsidTr="007227A0">
        <w:tc>
          <w:tcPr>
            <w:tcW w:w="1485" w:type="dxa"/>
            <w:vMerge/>
          </w:tcPr>
          <w:p w14:paraId="67773AC9" w14:textId="77777777" w:rsidR="00F33F82" w:rsidRPr="00C37A11" w:rsidRDefault="00F33F82" w:rsidP="008570E8">
            <w:pPr>
              <w:keepNext/>
              <w:keepLines/>
              <w:rPr>
                <w:sz w:val="20"/>
                <w:szCs w:val="20"/>
              </w:rPr>
            </w:pPr>
          </w:p>
        </w:tc>
        <w:tc>
          <w:tcPr>
            <w:tcW w:w="1341" w:type="dxa"/>
          </w:tcPr>
          <w:p w14:paraId="641722AF" w14:textId="77777777" w:rsidR="00F33F82" w:rsidRPr="00C37A11" w:rsidRDefault="00F33F82" w:rsidP="00F33F82">
            <w:pPr>
              <w:jc w:val="left"/>
              <w:rPr>
                <w:sz w:val="20"/>
                <w:szCs w:val="20"/>
              </w:rPr>
            </w:pPr>
            <w:r w:rsidRPr="00C37A11">
              <w:rPr>
                <w:sz w:val="20"/>
                <w:szCs w:val="20"/>
              </w:rPr>
              <w:t>Rietavo</w:t>
            </w:r>
          </w:p>
        </w:tc>
        <w:tc>
          <w:tcPr>
            <w:tcW w:w="1751" w:type="dxa"/>
          </w:tcPr>
          <w:p w14:paraId="669A8277" w14:textId="77777777" w:rsidR="00F33F82" w:rsidRPr="00C37A11" w:rsidRDefault="00F33F82" w:rsidP="001A3DE8">
            <w:pPr>
              <w:jc w:val="center"/>
              <w:rPr>
                <w:b/>
                <w:sz w:val="20"/>
                <w:szCs w:val="20"/>
              </w:rPr>
            </w:pPr>
            <w:r w:rsidRPr="00C37A11">
              <w:rPr>
                <w:b/>
                <w:sz w:val="20"/>
                <w:szCs w:val="20"/>
              </w:rPr>
              <w:t>10</w:t>
            </w:r>
          </w:p>
        </w:tc>
        <w:tc>
          <w:tcPr>
            <w:tcW w:w="4711" w:type="dxa"/>
            <w:vMerge/>
          </w:tcPr>
          <w:p w14:paraId="508C08D7" w14:textId="77777777" w:rsidR="00F33F82" w:rsidRPr="00C37A11" w:rsidRDefault="00F33F82" w:rsidP="00705A70">
            <w:pPr>
              <w:rPr>
                <w:sz w:val="20"/>
                <w:szCs w:val="20"/>
              </w:rPr>
            </w:pPr>
          </w:p>
        </w:tc>
      </w:tr>
      <w:tr w:rsidR="00F33F82" w:rsidRPr="00C37A11" w14:paraId="7F93AC7E" w14:textId="77777777" w:rsidTr="007227A0">
        <w:tc>
          <w:tcPr>
            <w:tcW w:w="1485" w:type="dxa"/>
          </w:tcPr>
          <w:p w14:paraId="41CE37A6" w14:textId="77777777" w:rsidR="00F33F82" w:rsidRPr="00C37A11" w:rsidRDefault="00F33F82" w:rsidP="00F33F82">
            <w:pPr>
              <w:keepNext/>
              <w:keepLines/>
              <w:rPr>
                <w:b/>
                <w:sz w:val="20"/>
                <w:szCs w:val="20"/>
              </w:rPr>
            </w:pPr>
            <w:r w:rsidRPr="00C37A11">
              <w:rPr>
                <w:b/>
                <w:sz w:val="20"/>
                <w:szCs w:val="20"/>
              </w:rPr>
              <w:t>Nepakankamas apgyvendinimo su parama (AB forma) pasla</w:t>
            </w:r>
            <w:r w:rsidRPr="00C37A11">
              <w:rPr>
                <w:b/>
                <w:sz w:val="20"/>
                <w:szCs w:val="20"/>
              </w:rPr>
              <w:t>u</w:t>
            </w:r>
            <w:r w:rsidRPr="00C37A11">
              <w:rPr>
                <w:b/>
                <w:sz w:val="20"/>
                <w:szCs w:val="20"/>
              </w:rPr>
              <w:t>gų prieinam</w:t>
            </w:r>
            <w:r w:rsidRPr="00C37A11">
              <w:rPr>
                <w:b/>
                <w:sz w:val="20"/>
                <w:szCs w:val="20"/>
              </w:rPr>
              <w:t>u</w:t>
            </w:r>
            <w:r w:rsidRPr="00C37A11">
              <w:rPr>
                <w:b/>
                <w:sz w:val="20"/>
                <w:szCs w:val="20"/>
              </w:rPr>
              <w:t>mas Telšių regione</w:t>
            </w:r>
            <w:r w:rsidRPr="00C37A11">
              <w:rPr>
                <w:b/>
                <w:sz w:val="20"/>
                <w:szCs w:val="20"/>
              </w:rPr>
              <w:tab/>
            </w:r>
          </w:p>
        </w:tc>
        <w:tc>
          <w:tcPr>
            <w:tcW w:w="1341" w:type="dxa"/>
          </w:tcPr>
          <w:p w14:paraId="1F39AEED" w14:textId="77777777" w:rsidR="00F33F82" w:rsidRPr="00C37A11" w:rsidRDefault="00F33F82" w:rsidP="00F33F82">
            <w:pPr>
              <w:jc w:val="left"/>
              <w:rPr>
                <w:sz w:val="20"/>
                <w:szCs w:val="20"/>
              </w:rPr>
            </w:pPr>
            <w:r w:rsidRPr="00C37A11">
              <w:rPr>
                <w:sz w:val="20"/>
                <w:szCs w:val="20"/>
              </w:rPr>
              <w:t>Telšių rajono</w:t>
            </w:r>
          </w:p>
        </w:tc>
        <w:tc>
          <w:tcPr>
            <w:tcW w:w="1751" w:type="dxa"/>
          </w:tcPr>
          <w:p w14:paraId="02F888DA" w14:textId="77777777" w:rsidR="00F33F82" w:rsidRPr="00C37A11" w:rsidRDefault="00F33F82" w:rsidP="001A3DE8">
            <w:pPr>
              <w:jc w:val="center"/>
              <w:rPr>
                <w:sz w:val="20"/>
                <w:szCs w:val="20"/>
              </w:rPr>
            </w:pPr>
            <w:r w:rsidRPr="00C37A11">
              <w:rPr>
                <w:b/>
                <w:sz w:val="20"/>
                <w:szCs w:val="20"/>
              </w:rPr>
              <w:t>4</w:t>
            </w:r>
          </w:p>
        </w:tc>
        <w:tc>
          <w:tcPr>
            <w:tcW w:w="4711" w:type="dxa"/>
          </w:tcPr>
          <w:p w14:paraId="13A6C301" w14:textId="21127BD8" w:rsidR="00F33F82" w:rsidRPr="00C37A11" w:rsidRDefault="00FA2659" w:rsidP="00F33F82">
            <w:pPr>
              <w:rPr>
                <w:sz w:val="20"/>
                <w:szCs w:val="20"/>
              </w:rPr>
            </w:pPr>
            <w:r w:rsidRPr="00C37A11">
              <w:rPr>
                <w:sz w:val="20"/>
                <w:szCs w:val="20"/>
              </w:rPr>
              <w:t>Šiuo metu apgyvendinimo apsaugotame būste paslauga net</w:t>
            </w:r>
            <w:r w:rsidR="00394825" w:rsidRPr="00C37A11">
              <w:rPr>
                <w:sz w:val="20"/>
                <w:szCs w:val="20"/>
              </w:rPr>
              <w:t>eikiama, nes nėra reikiamos inf</w:t>
            </w:r>
            <w:r w:rsidRPr="00C37A11">
              <w:rPr>
                <w:sz w:val="20"/>
                <w:szCs w:val="20"/>
              </w:rPr>
              <w:t xml:space="preserve">rastruktūros nei vienoje iš Telšių regiono savivaldybių. Atlikus asmenų su proto ir /ar psichikos negalia gebėjimų/savarankiškumo tyrimą, nustatyta, kad AB reikėtų 4 </w:t>
            </w:r>
            <w:r w:rsidRPr="00C37A11">
              <w:rPr>
                <w:sz w:val="20"/>
                <w:szCs w:val="20"/>
                <w:u w:val="single"/>
              </w:rPr>
              <w:t xml:space="preserve">asmenims, </w:t>
            </w:r>
            <w:r w:rsidRPr="00C37A11">
              <w:rPr>
                <w:sz w:val="20"/>
                <w:szCs w:val="20"/>
              </w:rPr>
              <w:t>būtent Telšių rajono savivaldyb</w:t>
            </w:r>
            <w:r w:rsidRPr="00C37A11">
              <w:rPr>
                <w:sz w:val="20"/>
                <w:szCs w:val="20"/>
              </w:rPr>
              <w:t>ė</w:t>
            </w:r>
            <w:r w:rsidRPr="00C37A11">
              <w:rPr>
                <w:sz w:val="20"/>
                <w:szCs w:val="20"/>
              </w:rPr>
              <w:t>je, kur asmenų negalia yra sąlyginai „lengva“, o pr</w:t>
            </w:r>
            <w:r w:rsidR="00591A86" w:rsidRPr="00C37A11">
              <w:rPr>
                <w:sz w:val="20"/>
                <w:szCs w:val="20"/>
              </w:rPr>
              <w:t>ojekto dėka galėtų būti dar lab</w:t>
            </w:r>
            <w:r w:rsidRPr="00C37A11">
              <w:rPr>
                <w:sz w:val="20"/>
                <w:szCs w:val="20"/>
              </w:rPr>
              <w:t>i</w:t>
            </w:r>
            <w:r w:rsidR="00591A86" w:rsidRPr="00C37A11">
              <w:rPr>
                <w:sz w:val="20"/>
                <w:szCs w:val="20"/>
              </w:rPr>
              <w:t>a</w:t>
            </w:r>
            <w:r w:rsidRPr="00C37A11">
              <w:rPr>
                <w:sz w:val="20"/>
                <w:szCs w:val="20"/>
              </w:rPr>
              <w:t>u stiprinamas jų savarankiškumas ir s</w:t>
            </w:r>
            <w:r w:rsidRPr="00C37A11">
              <w:rPr>
                <w:sz w:val="20"/>
                <w:szCs w:val="20"/>
              </w:rPr>
              <w:t>o</w:t>
            </w:r>
            <w:r w:rsidRPr="00C37A11">
              <w:rPr>
                <w:sz w:val="20"/>
                <w:szCs w:val="20"/>
              </w:rPr>
              <w:t>cialiniai įgūdžiai, gyvenant AB.</w:t>
            </w:r>
          </w:p>
        </w:tc>
      </w:tr>
      <w:tr w:rsidR="007B79B5" w:rsidRPr="00C37A11" w14:paraId="44B672EA" w14:textId="77777777" w:rsidTr="008304F9">
        <w:trPr>
          <w:trHeight w:val="339"/>
        </w:trPr>
        <w:tc>
          <w:tcPr>
            <w:tcW w:w="1485" w:type="dxa"/>
            <w:vMerge w:val="restart"/>
          </w:tcPr>
          <w:p w14:paraId="5F4D5848" w14:textId="77777777" w:rsidR="007B79B5" w:rsidRPr="00C37A11" w:rsidRDefault="007B79B5" w:rsidP="007B79B5">
            <w:pPr>
              <w:keepNext/>
              <w:keepLines/>
              <w:rPr>
                <w:b/>
                <w:sz w:val="20"/>
                <w:szCs w:val="20"/>
              </w:rPr>
            </w:pPr>
            <w:r w:rsidRPr="00C37A11">
              <w:rPr>
                <w:b/>
                <w:sz w:val="20"/>
                <w:szCs w:val="20"/>
              </w:rPr>
              <w:t>Nepakankamas dienos užimt</w:t>
            </w:r>
            <w:r w:rsidRPr="00C37A11">
              <w:rPr>
                <w:b/>
                <w:sz w:val="20"/>
                <w:szCs w:val="20"/>
              </w:rPr>
              <w:t>u</w:t>
            </w:r>
            <w:r w:rsidRPr="00C37A11">
              <w:rPr>
                <w:b/>
                <w:sz w:val="20"/>
                <w:szCs w:val="20"/>
              </w:rPr>
              <w:t>mo paslaugų prieinamumas Telšių regione</w:t>
            </w:r>
          </w:p>
        </w:tc>
        <w:tc>
          <w:tcPr>
            <w:tcW w:w="1341" w:type="dxa"/>
            <w:shd w:val="clear" w:color="auto" w:fill="BFBFBF" w:themeFill="background1" w:themeFillShade="BF"/>
          </w:tcPr>
          <w:p w14:paraId="35409B66" w14:textId="77777777" w:rsidR="007B79B5" w:rsidRPr="00C37A11" w:rsidRDefault="007B79B5" w:rsidP="007B79B5">
            <w:pPr>
              <w:rPr>
                <w:sz w:val="20"/>
                <w:szCs w:val="20"/>
              </w:rPr>
            </w:pPr>
          </w:p>
          <w:p w14:paraId="0A965859" w14:textId="77777777" w:rsidR="007B79B5" w:rsidRPr="00C37A11" w:rsidRDefault="007B79B5" w:rsidP="007B79B5">
            <w:pPr>
              <w:rPr>
                <w:sz w:val="20"/>
                <w:szCs w:val="20"/>
              </w:rPr>
            </w:pPr>
          </w:p>
          <w:p w14:paraId="44C7FBF7" w14:textId="77777777" w:rsidR="007B79B5" w:rsidRPr="00C37A11" w:rsidRDefault="007B79B5" w:rsidP="007B79B5">
            <w:pPr>
              <w:rPr>
                <w:sz w:val="20"/>
                <w:szCs w:val="20"/>
              </w:rPr>
            </w:pPr>
          </w:p>
        </w:tc>
        <w:tc>
          <w:tcPr>
            <w:tcW w:w="1751" w:type="dxa"/>
          </w:tcPr>
          <w:p w14:paraId="4719FDF5" w14:textId="5C628767" w:rsidR="007B79B5" w:rsidRPr="00C37A11" w:rsidRDefault="008304F9" w:rsidP="001A3DE8">
            <w:pPr>
              <w:jc w:val="center"/>
              <w:rPr>
                <w:sz w:val="20"/>
                <w:szCs w:val="20"/>
              </w:rPr>
            </w:pPr>
            <w:r w:rsidRPr="00C37A11">
              <w:rPr>
                <w:b/>
                <w:sz w:val="20"/>
                <w:szCs w:val="20"/>
              </w:rPr>
              <w:t>2</w:t>
            </w:r>
            <w:r w:rsidRPr="00C37A11">
              <w:rPr>
                <w:b/>
                <w:sz w:val="20"/>
                <w:szCs w:val="20"/>
                <w:lang w:val="en-US"/>
              </w:rPr>
              <w:t>7</w:t>
            </w:r>
            <w:r w:rsidR="007B79B5" w:rsidRPr="00C37A11">
              <w:rPr>
                <w:b/>
                <w:sz w:val="20"/>
                <w:szCs w:val="20"/>
              </w:rPr>
              <w:t>6, iš kurių</w:t>
            </w:r>
          </w:p>
        </w:tc>
        <w:tc>
          <w:tcPr>
            <w:tcW w:w="4711" w:type="dxa"/>
            <w:vMerge w:val="restart"/>
          </w:tcPr>
          <w:p w14:paraId="4B3087EE" w14:textId="7E14F8BE" w:rsidR="007B79B5" w:rsidRPr="00C37A11" w:rsidRDefault="007B79B5" w:rsidP="007B79B5">
            <w:pPr>
              <w:rPr>
                <w:sz w:val="20"/>
                <w:szCs w:val="20"/>
              </w:rPr>
            </w:pPr>
            <w:r w:rsidRPr="00C37A11">
              <w:rPr>
                <w:sz w:val="20"/>
                <w:szCs w:val="20"/>
              </w:rPr>
              <w:t>Šiuo metu dienos užimtumo paslaugų Telšių regione tikslinės grupės asmenims, kuriems nustatytas iki 55 proc. nedarbi</w:t>
            </w:r>
            <w:r w:rsidRPr="00C37A11">
              <w:rPr>
                <w:sz w:val="20"/>
                <w:szCs w:val="20"/>
              </w:rPr>
              <w:t>n</w:t>
            </w:r>
            <w:r w:rsidRPr="00C37A11">
              <w:rPr>
                <w:sz w:val="20"/>
                <w:szCs w:val="20"/>
              </w:rPr>
              <w:t>gumas, pasiūla yra labai ribota. Atlikus paslaugos poreikio analizę, paaiškė</w:t>
            </w:r>
            <w:r w:rsidR="007227A0" w:rsidRPr="00C37A11">
              <w:rPr>
                <w:sz w:val="20"/>
                <w:szCs w:val="20"/>
              </w:rPr>
              <w:t>jo, kad dienos užimtumo paslaugų trūkumas</w:t>
            </w:r>
            <w:r w:rsidRPr="00C37A11">
              <w:rPr>
                <w:sz w:val="20"/>
                <w:szCs w:val="20"/>
              </w:rPr>
              <w:t xml:space="preserve"> jau dabar </w:t>
            </w:r>
            <w:r w:rsidR="007227A0" w:rsidRPr="00C37A11">
              <w:rPr>
                <w:sz w:val="20"/>
                <w:szCs w:val="20"/>
              </w:rPr>
              <w:t xml:space="preserve">yra </w:t>
            </w:r>
            <w:r w:rsidRPr="00C37A11">
              <w:rPr>
                <w:sz w:val="20"/>
                <w:szCs w:val="20"/>
              </w:rPr>
              <w:t>m</w:t>
            </w:r>
            <w:r w:rsidR="008304F9" w:rsidRPr="00C37A11">
              <w:rPr>
                <w:sz w:val="20"/>
                <w:szCs w:val="20"/>
              </w:rPr>
              <w:t xml:space="preserve">ažiausiai </w:t>
            </w:r>
            <w:r w:rsidR="008304F9" w:rsidRPr="00C37A11">
              <w:rPr>
                <w:sz w:val="20"/>
                <w:szCs w:val="20"/>
                <w:u w:val="single"/>
              </w:rPr>
              <w:t>27</w:t>
            </w:r>
            <w:r w:rsidRPr="00C37A11">
              <w:rPr>
                <w:sz w:val="20"/>
                <w:szCs w:val="20"/>
                <w:u w:val="single"/>
              </w:rPr>
              <w:t xml:space="preserve">6 </w:t>
            </w:r>
            <w:r w:rsidR="007227A0" w:rsidRPr="00C37A11">
              <w:rPr>
                <w:sz w:val="20"/>
                <w:szCs w:val="20"/>
                <w:u w:val="single"/>
              </w:rPr>
              <w:t>vietos</w:t>
            </w:r>
            <w:r w:rsidRPr="00C37A11">
              <w:rPr>
                <w:sz w:val="20"/>
                <w:szCs w:val="20"/>
              </w:rPr>
              <w:t>.</w:t>
            </w:r>
            <w:r w:rsidR="00412C19" w:rsidRPr="00C37A11">
              <w:rPr>
                <w:sz w:val="20"/>
                <w:szCs w:val="20"/>
              </w:rPr>
              <w:t xml:space="preserve"> Toks</w:t>
            </w:r>
            <w:r w:rsidR="007227A0" w:rsidRPr="00C37A11">
              <w:rPr>
                <w:sz w:val="20"/>
                <w:szCs w:val="20"/>
              </w:rPr>
              <w:t xml:space="preserve"> poreikis paaiškėjo įvertinus realų jau turimų paslaugų gavėjų ir nuolat besikre</w:t>
            </w:r>
            <w:r w:rsidR="007227A0" w:rsidRPr="00C37A11">
              <w:rPr>
                <w:sz w:val="20"/>
                <w:szCs w:val="20"/>
              </w:rPr>
              <w:t>i</w:t>
            </w:r>
            <w:r w:rsidR="007227A0" w:rsidRPr="00C37A11">
              <w:rPr>
                <w:sz w:val="20"/>
                <w:szCs w:val="20"/>
              </w:rPr>
              <w:t>piančiųjų asmenų skaičių. Apklausų duomenys buvo surinkti iš Telšių regione panašias paslaugas teikiančių įstaigų.</w:t>
            </w:r>
          </w:p>
          <w:p w14:paraId="10C3542B" w14:textId="12189CE5" w:rsidR="007227A0" w:rsidRPr="00C37A11" w:rsidRDefault="007227A0" w:rsidP="007B79B5">
            <w:pPr>
              <w:rPr>
                <w:sz w:val="20"/>
                <w:szCs w:val="20"/>
              </w:rPr>
            </w:pPr>
            <w:r w:rsidRPr="00C37A11">
              <w:rPr>
                <w:sz w:val="20"/>
                <w:szCs w:val="20"/>
              </w:rPr>
              <w:t>Svarbu paminėti, kad minėti asmenys nėra unikalūs, nes paprastai dienos užimtumo paslaugomis naudojasi ir apg</w:t>
            </w:r>
            <w:r w:rsidRPr="00C37A11">
              <w:rPr>
                <w:sz w:val="20"/>
                <w:szCs w:val="20"/>
              </w:rPr>
              <w:t>y</w:t>
            </w:r>
            <w:r w:rsidRPr="00C37A11">
              <w:rPr>
                <w:sz w:val="20"/>
                <w:szCs w:val="20"/>
              </w:rPr>
              <w:t xml:space="preserve">vendinimo su parama paslaugas gaunantys asmenys. </w:t>
            </w:r>
          </w:p>
          <w:p w14:paraId="1FDB8CD4" w14:textId="77777777" w:rsidR="007B79B5" w:rsidRPr="00C37A11" w:rsidRDefault="007B79B5" w:rsidP="007B79B5">
            <w:pPr>
              <w:rPr>
                <w:sz w:val="20"/>
                <w:szCs w:val="20"/>
              </w:rPr>
            </w:pPr>
            <w:r w:rsidRPr="00C37A11">
              <w:rPr>
                <w:sz w:val="20"/>
                <w:szCs w:val="20"/>
              </w:rPr>
              <w:t>Pagal kiekvieną savivaldybę minėtų paslaugų poreikis patei</w:t>
            </w:r>
            <w:r w:rsidRPr="00C37A11">
              <w:rPr>
                <w:sz w:val="20"/>
                <w:szCs w:val="20"/>
              </w:rPr>
              <w:t>k</w:t>
            </w:r>
            <w:r w:rsidRPr="00C37A11">
              <w:rPr>
                <w:sz w:val="20"/>
                <w:szCs w:val="20"/>
              </w:rPr>
              <w:t>tos šios lentelės trečiame stulpelyje.</w:t>
            </w:r>
          </w:p>
        </w:tc>
      </w:tr>
      <w:tr w:rsidR="007B79B5" w:rsidRPr="00C37A11" w14:paraId="1E06D1AC" w14:textId="77777777" w:rsidTr="007227A0">
        <w:tc>
          <w:tcPr>
            <w:tcW w:w="1485" w:type="dxa"/>
            <w:vMerge/>
          </w:tcPr>
          <w:p w14:paraId="266342F1" w14:textId="77777777" w:rsidR="007B79B5" w:rsidRPr="00C37A11" w:rsidRDefault="007B79B5" w:rsidP="007B79B5">
            <w:pPr>
              <w:keepNext/>
              <w:keepLines/>
              <w:rPr>
                <w:b/>
                <w:sz w:val="20"/>
                <w:szCs w:val="20"/>
              </w:rPr>
            </w:pPr>
          </w:p>
        </w:tc>
        <w:tc>
          <w:tcPr>
            <w:tcW w:w="1341" w:type="dxa"/>
          </w:tcPr>
          <w:p w14:paraId="490BD96A" w14:textId="77777777" w:rsidR="007B79B5" w:rsidRPr="00C37A11" w:rsidRDefault="007B79B5" w:rsidP="007B79B5">
            <w:pPr>
              <w:rPr>
                <w:sz w:val="20"/>
                <w:szCs w:val="20"/>
              </w:rPr>
            </w:pPr>
            <w:r w:rsidRPr="00C37A11">
              <w:rPr>
                <w:sz w:val="20"/>
                <w:szCs w:val="20"/>
              </w:rPr>
              <w:t>Telšių rajono</w:t>
            </w:r>
          </w:p>
        </w:tc>
        <w:tc>
          <w:tcPr>
            <w:tcW w:w="1751" w:type="dxa"/>
          </w:tcPr>
          <w:p w14:paraId="66A08462" w14:textId="7BE21D68" w:rsidR="007B79B5" w:rsidRPr="00C37A11" w:rsidRDefault="008304F9" w:rsidP="001A3DE8">
            <w:pPr>
              <w:jc w:val="center"/>
              <w:rPr>
                <w:sz w:val="20"/>
                <w:szCs w:val="20"/>
                <w:lang w:val="en-US"/>
              </w:rPr>
            </w:pPr>
            <w:r w:rsidRPr="00C37A11">
              <w:rPr>
                <w:b/>
                <w:sz w:val="20"/>
                <w:szCs w:val="20"/>
                <w:lang w:val="en-US"/>
              </w:rPr>
              <w:t>9</w:t>
            </w:r>
            <w:r w:rsidR="00412C19" w:rsidRPr="00C37A11">
              <w:rPr>
                <w:b/>
                <w:sz w:val="20"/>
                <w:szCs w:val="20"/>
                <w:lang w:val="en-US"/>
              </w:rPr>
              <w:t>0</w:t>
            </w:r>
          </w:p>
        </w:tc>
        <w:tc>
          <w:tcPr>
            <w:tcW w:w="4711" w:type="dxa"/>
            <w:vMerge/>
          </w:tcPr>
          <w:p w14:paraId="37038B61" w14:textId="77777777" w:rsidR="007B79B5" w:rsidRPr="00C37A11" w:rsidRDefault="007B79B5" w:rsidP="007B79B5">
            <w:pPr>
              <w:rPr>
                <w:sz w:val="20"/>
                <w:szCs w:val="20"/>
              </w:rPr>
            </w:pPr>
          </w:p>
        </w:tc>
      </w:tr>
      <w:tr w:rsidR="007B79B5" w:rsidRPr="00C37A11" w14:paraId="05DEB503" w14:textId="77777777" w:rsidTr="007227A0">
        <w:tc>
          <w:tcPr>
            <w:tcW w:w="1485" w:type="dxa"/>
            <w:vMerge/>
          </w:tcPr>
          <w:p w14:paraId="06A66743" w14:textId="77777777" w:rsidR="007B79B5" w:rsidRPr="00C37A11" w:rsidRDefault="007B79B5" w:rsidP="007B79B5">
            <w:pPr>
              <w:keepNext/>
              <w:keepLines/>
              <w:rPr>
                <w:b/>
                <w:sz w:val="20"/>
                <w:szCs w:val="20"/>
              </w:rPr>
            </w:pPr>
          </w:p>
        </w:tc>
        <w:tc>
          <w:tcPr>
            <w:tcW w:w="1341" w:type="dxa"/>
          </w:tcPr>
          <w:p w14:paraId="38D43C86" w14:textId="77777777" w:rsidR="007B79B5" w:rsidRPr="00C37A11" w:rsidRDefault="007B79B5" w:rsidP="007B79B5">
            <w:pPr>
              <w:rPr>
                <w:sz w:val="20"/>
                <w:szCs w:val="20"/>
              </w:rPr>
            </w:pPr>
            <w:r w:rsidRPr="00C37A11">
              <w:rPr>
                <w:sz w:val="20"/>
                <w:szCs w:val="20"/>
              </w:rPr>
              <w:t>Plungės rajono</w:t>
            </w:r>
          </w:p>
        </w:tc>
        <w:tc>
          <w:tcPr>
            <w:tcW w:w="1751" w:type="dxa"/>
          </w:tcPr>
          <w:p w14:paraId="4122A996" w14:textId="77777777" w:rsidR="007B79B5" w:rsidRPr="00C37A11" w:rsidRDefault="007B79B5" w:rsidP="001A3DE8">
            <w:pPr>
              <w:jc w:val="center"/>
              <w:rPr>
                <w:sz w:val="20"/>
                <w:szCs w:val="20"/>
              </w:rPr>
            </w:pPr>
            <w:r w:rsidRPr="00C37A11">
              <w:rPr>
                <w:b/>
                <w:sz w:val="20"/>
                <w:szCs w:val="20"/>
              </w:rPr>
              <w:t>116</w:t>
            </w:r>
          </w:p>
        </w:tc>
        <w:tc>
          <w:tcPr>
            <w:tcW w:w="4711" w:type="dxa"/>
            <w:vMerge/>
          </w:tcPr>
          <w:p w14:paraId="69D0AF37" w14:textId="77777777" w:rsidR="007B79B5" w:rsidRPr="00C37A11" w:rsidRDefault="007B79B5" w:rsidP="007B79B5">
            <w:pPr>
              <w:rPr>
                <w:sz w:val="20"/>
                <w:szCs w:val="20"/>
              </w:rPr>
            </w:pPr>
          </w:p>
        </w:tc>
      </w:tr>
      <w:tr w:rsidR="007B79B5" w:rsidRPr="00C37A11" w14:paraId="3501DCB2" w14:textId="77777777" w:rsidTr="007227A0">
        <w:tc>
          <w:tcPr>
            <w:tcW w:w="1485" w:type="dxa"/>
            <w:vMerge/>
          </w:tcPr>
          <w:p w14:paraId="4BD2FA5F" w14:textId="77777777" w:rsidR="007B79B5" w:rsidRPr="00C37A11" w:rsidRDefault="007B79B5" w:rsidP="007B79B5">
            <w:pPr>
              <w:keepNext/>
              <w:keepLines/>
              <w:rPr>
                <w:b/>
                <w:sz w:val="20"/>
                <w:szCs w:val="20"/>
              </w:rPr>
            </w:pPr>
          </w:p>
        </w:tc>
        <w:tc>
          <w:tcPr>
            <w:tcW w:w="1341" w:type="dxa"/>
          </w:tcPr>
          <w:p w14:paraId="77DBF6E2" w14:textId="77777777" w:rsidR="007B79B5" w:rsidRPr="00C37A11" w:rsidRDefault="007B79B5" w:rsidP="007B79B5">
            <w:pPr>
              <w:rPr>
                <w:sz w:val="20"/>
                <w:szCs w:val="20"/>
              </w:rPr>
            </w:pPr>
            <w:r w:rsidRPr="00C37A11">
              <w:rPr>
                <w:sz w:val="20"/>
                <w:szCs w:val="20"/>
              </w:rPr>
              <w:t>Mažeikių raj</w:t>
            </w:r>
            <w:r w:rsidRPr="00C37A11">
              <w:rPr>
                <w:sz w:val="20"/>
                <w:szCs w:val="20"/>
              </w:rPr>
              <w:t>o</w:t>
            </w:r>
            <w:r w:rsidRPr="00C37A11">
              <w:rPr>
                <w:sz w:val="20"/>
                <w:szCs w:val="20"/>
              </w:rPr>
              <w:t>no</w:t>
            </w:r>
          </w:p>
        </w:tc>
        <w:tc>
          <w:tcPr>
            <w:tcW w:w="1751" w:type="dxa"/>
          </w:tcPr>
          <w:p w14:paraId="4C9B3D47" w14:textId="77777777" w:rsidR="007B79B5" w:rsidRPr="00C37A11" w:rsidRDefault="007B79B5" w:rsidP="001A3DE8">
            <w:pPr>
              <w:jc w:val="center"/>
              <w:rPr>
                <w:sz w:val="20"/>
                <w:szCs w:val="20"/>
              </w:rPr>
            </w:pPr>
            <w:r w:rsidRPr="00C37A11">
              <w:rPr>
                <w:b/>
                <w:sz w:val="20"/>
                <w:szCs w:val="20"/>
              </w:rPr>
              <w:t>50</w:t>
            </w:r>
          </w:p>
        </w:tc>
        <w:tc>
          <w:tcPr>
            <w:tcW w:w="4711" w:type="dxa"/>
            <w:vMerge/>
          </w:tcPr>
          <w:p w14:paraId="7A8AAC53" w14:textId="77777777" w:rsidR="007B79B5" w:rsidRPr="00C37A11" w:rsidRDefault="007B79B5" w:rsidP="007B79B5">
            <w:pPr>
              <w:rPr>
                <w:sz w:val="20"/>
                <w:szCs w:val="20"/>
              </w:rPr>
            </w:pPr>
          </w:p>
        </w:tc>
      </w:tr>
      <w:tr w:rsidR="007B79B5" w:rsidRPr="00C37A11" w14:paraId="0C58886B" w14:textId="77777777" w:rsidTr="007227A0">
        <w:tc>
          <w:tcPr>
            <w:tcW w:w="1485" w:type="dxa"/>
            <w:vMerge/>
          </w:tcPr>
          <w:p w14:paraId="237C6BE9" w14:textId="77777777" w:rsidR="007B79B5" w:rsidRPr="00C37A11" w:rsidRDefault="007B79B5" w:rsidP="007B79B5">
            <w:pPr>
              <w:keepNext/>
              <w:keepLines/>
              <w:rPr>
                <w:b/>
                <w:sz w:val="20"/>
                <w:szCs w:val="20"/>
              </w:rPr>
            </w:pPr>
          </w:p>
        </w:tc>
        <w:tc>
          <w:tcPr>
            <w:tcW w:w="1341" w:type="dxa"/>
          </w:tcPr>
          <w:p w14:paraId="77449BEA" w14:textId="77777777" w:rsidR="007B79B5" w:rsidRPr="00C37A11" w:rsidRDefault="007B79B5" w:rsidP="007B79B5">
            <w:pPr>
              <w:rPr>
                <w:sz w:val="20"/>
                <w:szCs w:val="20"/>
              </w:rPr>
            </w:pPr>
            <w:r w:rsidRPr="00C37A11">
              <w:rPr>
                <w:sz w:val="20"/>
                <w:szCs w:val="20"/>
              </w:rPr>
              <w:t>Rietavo</w:t>
            </w:r>
          </w:p>
        </w:tc>
        <w:tc>
          <w:tcPr>
            <w:tcW w:w="1751" w:type="dxa"/>
          </w:tcPr>
          <w:p w14:paraId="1E1E4AC8" w14:textId="77777777" w:rsidR="007B79B5" w:rsidRPr="00C37A11" w:rsidRDefault="007B79B5" w:rsidP="001A3DE8">
            <w:pPr>
              <w:jc w:val="center"/>
              <w:rPr>
                <w:sz w:val="20"/>
                <w:szCs w:val="20"/>
              </w:rPr>
            </w:pPr>
            <w:r w:rsidRPr="00C37A11">
              <w:rPr>
                <w:b/>
                <w:sz w:val="20"/>
                <w:szCs w:val="20"/>
              </w:rPr>
              <w:t>20</w:t>
            </w:r>
          </w:p>
        </w:tc>
        <w:tc>
          <w:tcPr>
            <w:tcW w:w="4711" w:type="dxa"/>
            <w:vMerge/>
          </w:tcPr>
          <w:p w14:paraId="0B27AE5B" w14:textId="77777777" w:rsidR="007B79B5" w:rsidRPr="00C37A11" w:rsidRDefault="007B79B5" w:rsidP="007B79B5">
            <w:pPr>
              <w:rPr>
                <w:sz w:val="20"/>
                <w:szCs w:val="20"/>
              </w:rPr>
            </w:pPr>
          </w:p>
        </w:tc>
      </w:tr>
      <w:tr w:rsidR="007B79B5" w:rsidRPr="00C37A11" w14:paraId="1EFA5FB5" w14:textId="77777777" w:rsidTr="007227A0">
        <w:tc>
          <w:tcPr>
            <w:tcW w:w="1485" w:type="dxa"/>
            <w:vMerge w:val="restart"/>
          </w:tcPr>
          <w:p w14:paraId="3B761C8E" w14:textId="77777777" w:rsidR="007B79B5" w:rsidRPr="00C37A11" w:rsidRDefault="007B79B5" w:rsidP="007B79B5">
            <w:pPr>
              <w:keepNext/>
              <w:keepLines/>
              <w:rPr>
                <w:b/>
                <w:sz w:val="20"/>
                <w:szCs w:val="20"/>
              </w:rPr>
            </w:pPr>
            <w:r w:rsidRPr="00C37A11">
              <w:rPr>
                <w:b/>
                <w:sz w:val="20"/>
                <w:szCs w:val="20"/>
              </w:rPr>
              <w:t>Nepakankamas socialinių dir</w:t>
            </w:r>
            <w:r w:rsidRPr="00C37A11">
              <w:rPr>
                <w:b/>
                <w:sz w:val="20"/>
                <w:szCs w:val="20"/>
              </w:rPr>
              <w:t>b</w:t>
            </w:r>
            <w:r w:rsidRPr="00C37A11">
              <w:rPr>
                <w:b/>
                <w:sz w:val="20"/>
                <w:szCs w:val="20"/>
              </w:rPr>
              <w:t>tuvių paslaugų prieinamumas Telšių regione</w:t>
            </w:r>
          </w:p>
        </w:tc>
        <w:tc>
          <w:tcPr>
            <w:tcW w:w="1341" w:type="dxa"/>
            <w:shd w:val="clear" w:color="auto" w:fill="BFBFBF" w:themeFill="background1" w:themeFillShade="BF"/>
          </w:tcPr>
          <w:p w14:paraId="58B2748A" w14:textId="77777777" w:rsidR="007B79B5" w:rsidRPr="00C37A11" w:rsidRDefault="007B79B5" w:rsidP="007B79B5">
            <w:pPr>
              <w:rPr>
                <w:sz w:val="20"/>
                <w:szCs w:val="20"/>
              </w:rPr>
            </w:pPr>
          </w:p>
          <w:p w14:paraId="2284A068" w14:textId="77777777" w:rsidR="008304F9" w:rsidRPr="00C37A11" w:rsidRDefault="008304F9" w:rsidP="007B79B5">
            <w:pPr>
              <w:rPr>
                <w:sz w:val="20"/>
                <w:szCs w:val="20"/>
              </w:rPr>
            </w:pPr>
          </w:p>
          <w:p w14:paraId="163BE441" w14:textId="639692A5" w:rsidR="008304F9" w:rsidRPr="00C37A11" w:rsidRDefault="008304F9" w:rsidP="007B79B5">
            <w:pPr>
              <w:rPr>
                <w:sz w:val="20"/>
                <w:szCs w:val="20"/>
              </w:rPr>
            </w:pPr>
          </w:p>
        </w:tc>
        <w:tc>
          <w:tcPr>
            <w:tcW w:w="1751" w:type="dxa"/>
          </w:tcPr>
          <w:p w14:paraId="12B04BFC" w14:textId="7B160C4A" w:rsidR="007B79B5" w:rsidRPr="00C37A11" w:rsidRDefault="001C7D79" w:rsidP="001A3DE8">
            <w:pPr>
              <w:jc w:val="center"/>
              <w:rPr>
                <w:sz w:val="20"/>
                <w:szCs w:val="20"/>
              </w:rPr>
            </w:pPr>
            <w:r w:rsidRPr="00C37A11">
              <w:rPr>
                <w:b/>
                <w:sz w:val="20"/>
                <w:szCs w:val="20"/>
              </w:rPr>
              <w:t>5</w:t>
            </w:r>
            <w:r w:rsidR="007B79B5" w:rsidRPr="00C37A11">
              <w:rPr>
                <w:b/>
                <w:sz w:val="20"/>
                <w:szCs w:val="20"/>
              </w:rPr>
              <w:t>6, iš kurių</w:t>
            </w:r>
          </w:p>
        </w:tc>
        <w:tc>
          <w:tcPr>
            <w:tcW w:w="4711" w:type="dxa"/>
            <w:vMerge w:val="restart"/>
          </w:tcPr>
          <w:p w14:paraId="105FC922" w14:textId="5CFC688A" w:rsidR="007B79B5" w:rsidRPr="00C37A11" w:rsidRDefault="007B79B5" w:rsidP="007B79B5">
            <w:pPr>
              <w:rPr>
                <w:sz w:val="20"/>
                <w:szCs w:val="20"/>
              </w:rPr>
            </w:pPr>
            <w:r w:rsidRPr="00C37A11">
              <w:rPr>
                <w:sz w:val="20"/>
                <w:szCs w:val="20"/>
              </w:rPr>
              <w:t>Šiuo metu socialinių dirbtuvių paslaugų Telšių regione tiksl</w:t>
            </w:r>
            <w:r w:rsidRPr="00C37A11">
              <w:rPr>
                <w:sz w:val="20"/>
                <w:szCs w:val="20"/>
              </w:rPr>
              <w:t>i</w:t>
            </w:r>
            <w:r w:rsidRPr="00C37A11">
              <w:rPr>
                <w:sz w:val="20"/>
                <w:szCs w:val="20"/>
              </w:rPr>
              <w:t>nės grupės asmenims, kuriems nustatytas iki 55 proc. neda</w:t>
            </w:r>
            <w:r w:rsidRPr="00C37A11">
              <w:rPr>
                <w:sz w:val="20"/>
                <w:szCs w:val="20"/>
              </w:rPr>
              <w:t>r</w:t>
            </w:r>
            <w:r w:rsidRPr="00C37A11">
              <w:rPr>
                <w:sz w:val="20"/>
                <w:szCs w:val="20"/>
              </w:rPr>
              <w:t xml:space="preserve">bingumas, pasiūla yra labai ribota. Atlikus paslaugos poreikio analizę, paaiškėjo, kad jau dabar trūksta mažiausiai </w:t>
            </w:r>
            <w:r w:rsidR="001C7D79" w:rsidRPr="00C37A11">
              <w:rPr>
                <w:sz w:val="20"/>
                <w:szCs w:val="20"/>
                <w:u w:val="single"/>
              </w:rPr>
              <w:t>5</w:t>
            </w:r>
            <w:r w:rsidRPr="00C37A11">
              <w:rPr>
                <w:sz w:val="20"/>
                <w:szCs w:val="20"/>
                <w:u w:val="single"/>
              </w:rPr>
              <w:t xml:space="preserve">6 </w:t>
            </w:r>
            <w:r w:rsidR="007227A0" w:rsidRPr="00C37A11">
              <w:rPr>
                <w:sz w:val="20"/>
                <w:szCs w:val="20"/>
                <w:u w:val="single"/>
              </w:rPr>
              <w:t xml:space="preserve">vietų </w:t>
            </w:r>
            <w:r w:rsidR="007227A0" w:rsidRPr="00C37A11">
              <w:rPr>
                <w:sz w:val="20"/>
                <w:szCs w:val="20"/>
              </w:rPr>
              <w:t>socialinių dirbtuvių paslaugų teikimui.</w:t>
            </w:r>
          </w:p>
          <w:p w14:paraId="45B3D4E0" w14:textId="69BF2691" w:rsidR="007B79B5" w:rsidRPr="00C37A11" w:rsidRDefault="007B79B5" w:rsidP="007B79B5">
            <w:pPr>
              <w:rPr>
                <w:sz w:val="20"/>
                <w:szCs w:val="20"/>
              </w:rPr>
            </w:pPr>
            <w:r w:rsidRPr="00C37A11">
              <w:rPr>
                <w:sz w:val="20"/>
                <w:szCs w:val="20"/>
              </w:rPr>
              <w:t>Pagal kiekvieną savivaldybę minėtų paslaugų poreikis patei</w:t>
            </w:r>
            <w:r w:rsidRPr="00C37A11">
              <w:rPr>
                <w:sz w:val="20"/>
                <w:szCs w:val="20"/>
              </w:rPr>
              <w:t>k</w:t>
            </w:r>
            <w:r w:rsidR="007C78FD" w:rsidRPr="00C37A11">
              <w:rPr>
                <w:sz w:val="20"/>
                <w:szCs w:val="20"/>
              </w:rPr>
              <w:t>ta</w:t>
            </w:r>
            <w:r w:rsidRPr="00C37A11">
              <w:rPr>
                <w:sz w:val="20"/>
                <w:szCs w:val="20"/>
              </w:rPr>
              <w:t>s šios lentelės trečiame stulpelyje.</w:t>
            </w:r>
          </w:p>
        </w:tc>
      </w:tr>
      <w:tr w:rsidR="007B79B5" w:rsidRPr="00C37A11" w14:paraId="78961528" w14:textId="77777777" w:rsidTr="007227A0">
        <w:tc>
          <w:tcPr>
            <w:tcW w:w="1485" w:type="dxa"/>
            <w:vMerge/>
          </w:tcPr>
          <w:p w14:paraId="06365D6D" w14:textId="77777777" w:rsidR="007B79B5" w:rsidRPr="00C37A11" w:rsidRDefault="007B79B5" w:rsidP="007B79B5">
            <w:pPr>
              <w:keepNext/>
              <w:keepLines/>
              <w:rPr>
                <w:sz w:val="20"/>
                <w:szCs w:val="20"/>
              </w:rPr>
            </w:pPr>
          </w:p>
        </w:tc>
        <w:tc>
          <w:tcPr>
            <w:tcW w:w="1341" w:type="dxa"/>
          </w:tcPr>
          <w:p w14:paraId="6EAADAB0" w14:textId="77777777" w:rsidR="007B79B5" w:rsidRPr="00C37A11" w:rsidRDefault="007B79B5" w:rsidP="007B79B5">
            <w:pPr>
              <w:rPr>
                <w:sz w:val="20"/>
                <w:szCs w:val="20"/>
              </w:rPr>
            </w:pPr>
            <w:r w:rsidRPr="00C37A11">
              <w:rPr>
                <w:sz w:val="20"/>
                <w:szCs w:val="20"/>
              </w:rPr>
              <w:t>Telšių rajono</w:t>
            </w:r>
          </w:p>
        </w:tc>
        <w:tc>
          <w:tcPr>
            <w:tcW w:w="1751" w:type="dxa"/>
          </w:tcPr>
          <w:p w14:paraId="2B9485B4" w14:textId="7C514272" w:rsidR="007B79B5" w:rsidRPr="00C37A11" w:rsidRDefault="001C7D79" w:rsidP="001A3DE8">
            <w:pPr>
              <w:jc w:val="center"/>
              <w:rPr>
                <w:sz w:val="20"/>
                <w:szCs w:val="20"/>
              </w:rPr>
            </w:pPr>
            <w:r w:rsidRPr="00C37A11">
              <w:rPr>
                <w:b/>
                <w:sz w:val="20"/>
                <w:szCs w:val="20"/>
              </w:rPr>
              <w:t>4</w:t>
            </w:r>
            <w:r w:rsidR="007B79B5" w:rsidRPr="00C37A11">
              <w:rPr>
                <w:b/>
                <w:sz w:val="20"/>
                <w:szCs w:val="20"/>
              </w:rPr>
              <w:t>0</w:t>
            </w:r>
          </w:p>
        </w:tc>
        <w:tc>
          <w:tcPr>
            <w:tcW w:w="4711" w:type="dxa"/>
            <w:vMerge/>
          </w:tcPr>
          <w:p w14:paraId="7BDA164A" w14:textId="77777777" w:rsidR="007B79B5" w:rsidRPr="00C37A11" w:rsidRDefault="007B79B5" w:rsidP="007B79B5">
            <w:pPr>
              <w:rPr>
                <w:sz w:val="20"/>
                <w:szCs w:val="20"/>
              </w:rPr>
            </w:pPr>
          </w:p>
        </w:tc>
      </w:tr>
      <w:tr w:rsidR="007B79B5" w:rsidRPr="00C37A11" w14:paraId="6E70357B" w14:textId="77777777" w:rsidTr="007227A0">
        <w:tc>
          <w:tcPr>
            <w:tcW w:w="1485" w:type="dxa"/>
            <w:vMerge/>
          </w:tcPr>
          <w:p w14:paraId="30B69E89" w14:textId="77777777" w:rsidR="007B79B5" w:rsidRPr="00C37A11" w:rsidRDefault="007B79B5" w:rsidP="007B79B5">
            <w:pPr>
              <w:keepNext/>
              <w:keepLines/>
              <w:rPr>
                <w:sz w:val="20"/>
                <w:szCs w:val="20"/>
              </w:rPr>
            </w:pPr>
          </w:p>
        </w:tc>
        <w:tc>
          <w:tcPr>
            <w:tcW w:w="1341" w:type="dxa"/>
          </w:tcPr>
          <w:p w14:paraId="68ECC31C" w14:textId="77777777" w:rsidR="007B79B5" w:rsidRPr="00C37A11" w:rsidRDefault="007B79B5" w:rsidP="007B79B5">
            <w:pPr>
              <w:rPr>
                <w:sz w:val="20"/>
                <w:szCs w:val="20"/>
              </w:rPr>
            </w:pPr>
            <w:r w:rsidRPr="00C37A11">
              <w:rPr>
                <w:sz w:val="20"/>
                <w:szCs w:val="20"/>
              </w:rPr>
              <w:t>Plungės rajono</w:t>
            </w:r>
          </w:p>
        </w:tc>
        <w:tc>
          <w:tcPr>
            <w:tcW w:w="1751" w:type="dxa"/>
          </w:tcPr>
          <w:p w14:paraId="5E06051A" w14:textId="77777777" w:rsidR="007B79B5" w:rsidRPr="00C37A11" w:rsidRDefault="007B79B5" w:rsidP="001A3DE8">
            <w:pPr>
              <w:jc w:val="center"/>
              <w:rPr>
                <w:sz w:val="20"/>
                <w:szCs w:val="20"/>
              </w:rPr>
            </w:pPr>
            <w:r w:rsidRPr="00C37A11">
              <w:rPr>
                <w:b/>
                <w:sz w:val="20"/>
                <w:szCs w:val="20"/>
              </w:rPr>
              <w:t>6</w:t>
            </w:r>
          </w:p>
        </w:tc>
        <w:tc>
          <w:tcPr>
            <w:tcW w:w="4711" w:type="dxa"/>
            <w:vMerge/>
          </w:tcPr>
          <w:p w14:paraId="27FEA0EC" w14:textId="77777777" w:rsidR="007B79B5" w:rsidRPr="00C37A11" w:rsidRDefault="007B79B5" w:rsidP="007B79B5">
            <w:pPr>
              <w:rPr>
                <w:sz w:val="20"/>
                <w:szCs w:val="20"/>
              </w:rPr>
            </w:pPr>
          </w:p>
        </w:tc>
      </w:tr>
      <w:tr w:rsidR="007B79B5" w:rsidRPr="00C37A11" w14:paraId="4A2261F1" w14:textId="77777777" w:rsidTr="007227A0">
        <w:tc>
          <w:tcPr>
            <w:tcW w:w="1485" w:type="dxa"/>
            <w:vMerge/>
          </w:tcPr>
          <w:p w14:paraId="61C08EEA" w14:textId="77777777" w:rsidR="007B79B5" w:rsidRPr="00C37A11" w:rsidRDefault="007B79B5" w:rsidP="007B79B5">
            <w:pPr>
              <w:keepNext/>
              <w:keepLines/>
              <w:rPr>
                <w:sz w:val="20"/>
                <w:szCs w:val="20"/>
              </w:rPr>
            </w:pPr>
          </w:p>
        </w:tc>
        <w:tc>
          <w:tcPr>
            <w:tcW w:w="1341" w:type="dxa"/>
          </w:tcPr>
          <w:p w14:paraId="3337A21E" w14:textId="77777777" w:rsidR="007B79B5" w:rsidRPr="00C37A11" w:rsidRDefault="007B79B5" w:rsidP="007B79B5">
            <w:pPr>
              <w:rPr>
                <w:sz w:val="20"/>
                <w:szCs w:val="20"/>
              </w:rPr>
            </w:pPr>
            <w:r w:rsidRPr="00C37A11">
              <w:rPr>
                <w:sz w:val="20"/>
                <w:szCs w:val="20"/>
              </w:rPr>
              <w:t>Mažeikių raj</w:t>
            </w:r>
            <w:r w:rsidRPr="00C37A11">
              <w:rPr>
                <w:sz w:val="20"/>
                <w:szCs w:val="20"/>
              </w:rPr>
              <w:t>o</w:t>
            </w:r>
            <w:r w:rsidRPr="00C37A11">
              <w:rPr>
                <w:sz w:val="20"/>
                <w:szCs w:val="20"/>
              </w:rPr>
              <w:t>no</w:t>
            </w:r>
          </w:p>
        </w:tc>
        <w:tc>
          <w:tcPr>
            <w:tcW w:w="1751" w:type="dxa"/>
          </w:tcPr>
          <w:p w14:paraId="78531D14" w14:textId="77777777" w:rsidR="007B79B5" w:rsidRPr="00C37A11" w:rsidRDefault="007B79B5" w:rsidP="001A3DE8">
            <w:pPr>
              <w:jc w:val="center"/>
              <w:rPr>
                <w:sz w:val="20"/>
                <w:szCs w:val="20"/>
              </w:rPr>
            </w:pPr>
            <w:r w:rsidRPr="00C37A11">
              <w:rPr>
                <w:b/>
                <w:sz w:val="20"/>
                <w:szCs w:val="20"/>
              </w:rPr>
              <w:t>10</w:t>
            </w:r>
          </w:p>
        </w:tc>
        <w:tc>
          <w:tcPr>
            <w:tcW w:w="4711" w:type="dxa"/>
            <w:vMerge/>
          </w:tcPr>
          <w:p w14:paraId="278F93B6" w14:textId="77777777" w:rsidR="007B79B5" w:rsidRPr="00C37A11" w:rsidRDefault="007B79B5" w:rsidP="007B79B5">
            <w:pPr>
              <w:rPr>
                <w:sz w:val="20"/>
                <w:szCs w:val="20"/>
              </w:rPr>
            </w:pPr>
          </w:p>
        </w:tc>
      </w:tr>
      <w:tr w:rsidR="007B79B5" w:rsidRPr="00C37A11" w14:paraId="149FB60B" w14:textId="77777777" w:rsidTr="007227A0">
        <w:tc>
          <w:tcPr>
            <w:tcW w:w="1485" w:type="dxa"/>
            <w:vMerge/>
          </w:tcPr>
          <w:p w14:paraId="24143691" w14:textId="77777777" w:rsidR="007B79B5" w:rsidRPr="00C37A11" w:rsidRDefault="007B79B5" w:rsidP="007B79B5">
            <w:pPr>
              <w:keepNext/>
              <w:keepLines/>
              <w:rPr>
                <w:sz w:val="20"/>
                <w:szCs w:val="20"/>
              </w:rPr>
            </w:pPr>
          </w:p>
        </w:tc>
        <w:tc>
          <w:tcPr>
            <w:tcW w:w="1341" w:type="dxa"/>
          </w:tcPr>
          <w:p w14:paraId="367E0E40" w14:textId="77777777" w:rsidR="007B79B5" w:rsidRPr="00C37A11" w:rsidRDefault="007B79B5" w:rsidP="007B79B5">
            <w:pPr>
              <w:rPr>
                <w:sz w:val="20"/>
                <w:szCs w:val="20"/>
              </w:rPr>
            </w:pPr>
            <w:r w:rsidRPr="00C37A11">
              <w:rPr>
                <w:sz w:val="20"/>
                <w:szCs w:val="20"/>
              </w:rPr>
              <w:t>Rietavo</w:t>
            </w:r>
          </w:p>
        </w:tc>
        <w:tc>
          <w:tcPr>
            <w:tcW w:w="1751" w:type="dxa"/>
          </w:tcPr>
          <w:p w14:paraId="1CF58239" w14:textId="77777777" w:rsidR="007B79B5" w:rsidRPr="00C37A11" w:rsidRDefault="007B79B5" w:rsidP="001A3DE8">
            <w:pPr>
              <w:jc w:val="center"/>
              <w:rPr>
                <w:sz w:val="20"/>
                <w:szCs w:val="20"/>
              </w:rPr>
            </w:pPr>
            <w:r w:rsidRPr="00C37A11">
              <w:rPr>
                <w:b/>
                <w:sz w:val="20"/>
                <w:szCs w:val="20"/>
              </w:rPr>
              <w:t>0</w:t>
            </w:r>
          </w:p>
        </w:tc>
        <w:tc>
          <w:tcPr>
            <w:tcW w:w="4711" w:type="dxa"/>
            <w:vMerge/>
          </w:tcPr>
          <w:p w14:paraId="11917770" w14:textId="77777777" w:rsidR="007B79B5" w:rsidRPr="00C37A11" w:rsidRDefault="007B79B5" w:rsidP="007B79B5">
            <w:pPr>
              <w:rPr>
                <w:sz w:val="20"/>
                <w:szCs w:val="20"/>
              </w:rPr>
            </w:pPr>
          </w:p>
        </w:tc>
      </w:tr>
    </w:tbl>
    <w:p w14:paraId="2A4C532A" w14:textId="77777777" w:rsidR="002C51D0" w:rsidRPr="00C37A11" w:rsidRDefault="00277363" w:rsidP="00E53331">
      <w:pPr>
        <w:rPr>
          <w:rStyle w:val="Emfaz"/>
          <w:b w:val="0"/>
          <w:i/>
          <w:sz w:val="16"/>
          <w:szCs w:val="16"/>
        </w:rPr>
      </w:pPr>
      <w:r w:rsidRPr="00C37A11">
        <w:rPr>
          <w:rStyle w:val="Emfaz"/>
          <w:b w:val="0"/>
          <w:i/>
          <w:sz w:val="16"/>
          <w:szCs w:val="16"/>
        </w:rPr>
        <w:t>(S</w:t>
      </w:r>
      <w:r w:rsidR="00565EBA" w:rsidRPr="00C37A11">
        <w:rPr>
          <w:rStyle w:val="Emfaz"/>
          <w:b w:val="0"/>
          <w:i/>
          <w:sz w:val="16"/>
          <w:szCs w:val="16"/>
        </w:rPr>
        <w:t>udaryta autorių</w:t>
      </w:r>
      <w:r w:rsidRPr="00C37A11">
        <w:rPr>
          <w:rStyle w:val="Emfaz"/>
          <w:b w:val="0"/>
          <w:i/>
          <w:sz w:val="16"/>
          <w:szCs w:val="16"/>
        </w:rPr>
        <w:t>)</w:t>
      </w:r>
    </w:p>
    <w:p w14:paraId="4D1F32EC" w14:textId="77777777" w:rsidR="00565EBA" w:rsidRPr="00C37A11" w:rsidRDefault="00565EBA" w:rsidP="00E53331">
      <w:pPr>
        <w:rPr>
          <w:b/>
          <w:i/>
        </w:rPr>
      </w:pPr>
    </w:p>
    <w:p w14:paraId="40F15835" w14:textId="77777777" w:rsidR="00E53331" w:rsidRPr="00C37A11" w:rsidRDefault="00E53331" w:rsidP="008B2DAD">
      <w:pPr>
        <w:ind w:firstLine="720"/>
      </w:pPr>
      <w:r w:rsidRPr="00C37A11">
        <w:t xml:space="preserve">Siekiant </w:t>
      </w:r>
      <w:r w:rsidR="00E7191D" w:rsidRPr="00C37A11">
        <w:t xml:space="preserve">didinti </w:t>
      </w:r>
      <w:r w:rsidR="00321C5D" w:rsidRPr="00C37A11">
        <w:t>nagrinėjamos viešosios</w:t>
      </w:r>
      <w:r w:rsidR="00E7191D" w:rsidRPr="00C37A11">
        <w:t xml:space="preserve"> paslaugos prieinamumą</w:t>
      </w:r>
      <w:r w:rsidR="00FB7675" w:rsidRPr="00C37A11">
        <w:t xml:space="preserve"> Telšių</w:t>
      </w:r>
      <w:r w:rsidR="00BB5FEC" w:rsidRPr="00C37A11">
        <w:t xml:space="preserve"> regione</w:t>
      </w:r>
      <w:r w:rsidRPr="00C37A11">
        <w:t>, būtina komple</w:t>
      </w:r>
      <w:r w:rsidRPr="00C37A11">
        <w:t>k</w:t>
      </w:r>
      <w:r w:rsidRPr="00C37A11">
        <w:t xml:space="preserve">siškai </w:t>
      </w:r>
      <w:r w:rsidR="00E7191D" w:rsidRPr="00C37A11">
        <w:t xml:space="preserve">plėtoti </w:t>
      </w:r>
      <w:r w:rsidR="00321C5D" w:rsidRPr="00C37A11">
        <w:t>specializuotos slaugos ir socialinės globos</w:t>
      </w:r>
      <w:r w:rsidR="00BB5FEC" w:rsidRPr="00C37A11">
        <w:t>, bendruomeninio apgyvendinimo ir dienos uži</w:t>
      </w:r>
      <w:r w:rsidR="00BB5FEC" w:rsidRPr="00C37A11">
        <w:t>m</w:t>
      </w:r>
      <w:r w:rsidR="00BB5FEC" w:rsidRPr="00C37A11">
        <w:t>tumo paslaugų</w:t>
      </w:r>
      <w:r w:rsidR="00E7191D" w:rsidRPr="00C37A11">
        <w:t xml:space="preserve"> inf</w:t>
      </w:r>
      <w:r w:rsidR="006D327D" w:rsidRPr="00C37A11">
        <w:t>rastruktūrą</w:t>
      </w:r>
      <w:r w:rsidRPr="00C37A11">
        <w:t>.</w:t>
      </w:r>
      <w:r w:rsidR="00FB7675" w:rsidRPr="00C37A11">
        <w:t xml:space="preserve"> </w:t>
      </w:r>
      <w:r w:rsidR="00FB7675" w:rsidRPr="00C37A11">
        <w:rPr>
          <w:rFonts w:eastAsia="MS Mincho"/>
        </w:rPr>
        <w:t xml:space="preserve">Taigi, vienas efektyviausių aukščiau išvardintų problemų sprendimo būdų - </w:t>
      </w:r>
      <w:r w:rsidR="00FB7675" w:rsidRPr="00C37A11">
        <w:rPr>
          <w:color w:val="000000" w:themeColor="text1"/>
          <w:u w:val="single"/>
        </w:rPr>
        <w:t>didinti bendruomenėje teikiamų socialinių paslaugų dalį, pereinant nuo institucinės globos prie be</w:t>
      </w:r>
      <w:r w:rsidR="00FB7675" w:rsidRPr="00C37A11">
        <w:rPr>
          <w:color w:val="000000" w:themeColor="text1"/>
          <w:u w:val="single"/>
        </w:rPr>
        <w:t>n</w:t>
      </w:r>
      <w:r w:rsidR="00FB7675" w:rsidRPr="00C37A11">
        <w:rPr>
          <w:color w:val="000000" w:themeColor="text1"/>
          <w:u w:val="single"/>
        </w:rPr>
        <w:t>druomeninių paslaugų.</w:t>
      </w:r>
    </w:p>
    <w:p w14:paraId="05D1C63E" w14:textId="77777777" w:rsidR="006822AA" w:rsidRPr="00C37A11" w:rsidRDefault="006822AA" w:rsidP="008D4B22">
      <w:pPr>
        <w:autoSpaceDE w:val="0"/>
        <w:autoSpaceDN w:val="0"/>
        <w:adjustRightInd w:val="0"/>
        <w:ind w:firstLine="851"/>
        <w:rPr>
          <w:rFonts w:cs="Cambria"/>
          <w:color w:val="000000"/>
        </w:rPr>
      </w:pPr>
      <w:r w:rsidRPr="00C37A11">
        <w:rPr>
          <w:rFonts w:cs="Cambria"/>
          <w:color w:val="000000"/>
        </w:rPr>
        <w:t xml:space="preserve">Įgyvendinus projektą bus </w:t>
      </w:r>
      <w:r w:rsidRPr="00C37A11">
        <w:t xml:space="preserve">pagerintas specializuotos slaugos ir socialinės globos paslaugų, bendruomeninio apgyvendinimo ir dienos užimtumo paslaugų prieinamumas tikslinėms grupėms, t. y. </w:t>
      </w:r>
      <w:r w:rsidRPr="00C37A11">
        <w:rPr>
          <w:rFonts w:cs="Cambria"/>
          <w:color w:val="000000"/>
        </w:rPr>
        <w:t xml:space="preserve"> </w:t>
      </w:r>
      <w:r w:rsidRPr="00C37A11">
        <w:rPr>
          <w:rFonts w:cs="Cambria"/>
          <w:color w:val="000000"/>
          <w:u w:val="single"/>
        </w:rPr>
        <w:t xml:space="preserve">užtikrintas namų aplinkos sąlygų sūkurimas, reikalingų paslaugų suteikimas asmenims, kuriems nereikia </w:t>
      </w:r>
      <w:r w:rsidRPr="00C37A11">
        <w:rPr>
          <w:rFonts w:cs="Cambria"/>
          <w:color w:val="000000"/>
          <w:u w:val="single"/>
        </w:rPr>
        <w:lastRenderedPageBreak/>
        <w:t>nuolatinės, intensyvios priežiūros, sudarant jiems sąlygas savarankiškai tvarkytis savo asmeninį gyv</w:t>
      </w:r>
      <w:r w:rsidRPr="00C37A11">
        <w:rPr>
          <w:rFonts w:cs="Cambria"/>
          <w:color w:val="000000"/>
          <w:u w:val="single"/>
        </w:rPr>
        <w:t>e</w:t>
      </w:r>
      <w:r w:rsidRPr="00C37A11">
        <w:rPr>
          <w:rFonts w:cs="Cambria"/>
          <w:color w:val="000000"/>
          <w:u w:val="single"/>
        </w:rPr>
        <w:t>nimą.</w:t>
      </w:r>
      <w:r w:rsidRPr="00C37A11">
        <w:rPr>
          <w:rFonts w:cs="Cambria"/>
          <w:color w:val="000000"/>
        </w:rPr>
        <w:t xml:space="preserve">  Taip pat projekto dėka </w:t>
      </w:r>
      <w:r w:rsidRPr="00C37A11">
        <w:rPr>
          <w:rFonts w:cs="Cambria"/>
          <w:color w:val="000000"/>
          <w:u w:val="single"/>
        </w:rPr>
        <w:t xml:space="preserve">bus </w:t>
      </w:r>
      <w:r w:rsidRPr="00C37A11">
        <w:rPr>
          <w:u w:val="single"/>
        </w:rPr>
        <w:t>sumažinti sveikatos priežiūros paslaugų netolygumai</w:t>
      </w:r>
      <w:r w:rsidR="00241ABD" w:rsidRPr="00C37A11">
        <w:rPr>
          <w:u w:val="single"/>
        </w:rPr>
        <w:t xml:space="preserve"> (atsiras vieš</w:t>
      </w:r>
      <w:r w:rsidR="00241ABD" w:rsidRPr="00C37A11">
        <w:rPr>
          <w:u w:val="single"/>
        </w:rPr>
        <w:t>o</w:t>
      </w:r>
      <w:r w:rsidR="00241ABD" w:rsidRPr="00C37A11">
        <w:rPr>
          <w:u w:val="single"/>
        </w:rPr>
        <w:t>sios paslaugos standartas, atitinkamai visos Lietuvos mastu bus siekiama atitikimo paslaugos standa</w:t>
      </w:r>
      <w:r w:rsidR="00241ABD" w:rsidRPr="00C37A11">
        <w:rPr>
          <w:u w:val="single"/>
        </w:rPr>
        <w:t>r</w:t>
      </w:r>
      <w:r w:rsidR="00241ABD" w:rsidRPr="00C37A11">
        <w:rPr>
          <w:u w:val="single"/>
        </w:rPr>
        <w:t>tui).</w:t>
      </w:r>
    </w:p>
    <w:p w14:paraId="5BAEFBF5" w14:textId="695FEDB2" w:rsidR="009E77C1" w:rsidRPr="00C37A11" w:rsidRDefault="006A0766" w:rsidP="0011131C">
      <w:pPr>
        <w:ind w:firstLine="851"/>
      </w:pPr>
      <w:r w:rsidRPr="00C37A11">
        <w:t xml:space="preserve">Pagrindiniu projekto rezultatu reikėtų laikyti socialinę naudą, kurią </w:t>
      </w:r>
      <w:r w:rsidR="00321C5D" w:rsidRPr="00C37A11">
        <w:t>pajus specializuotos sla</w:t>
      </w:r>
      <w:r w:rsidR="00321C5D" w:rsidRPr="00C37A11">
        <w:t>u</w:t>
      </w:r>
      <w:r w:rsidR="00321C5D" w:rsidRPr="00C37A11">
        <w:t xml:space="preserve">gos ir socialinės globos paslaugas gaunantys </w:t>
      </w:r>
      <w:r w:rsidR="00241ABD" w:rsidRPr="00C37A11">
        <w:t>Dūseikių</w:t>
      </w:r>
      <w:r w:rsidR="00BB5FEC" w:rsidRPr="00C37A11">
        <w:t xml:space="preserve"> SGN gyventojai, </w:t>
      </w:r>
      <w:r w:rsidR="002636EC" w:rsidRPr="00C37A11">
        <w:t xml:space="preserve">Telšių rajono, Plungės rajono, Mažeikių rajono, Rietavo savivaldybių </w:t>
      </w:r>
      <w:r w:rsidR="00BB5FEC" w:rsidRPr="00C37A11">
        <w:t>gyventojai su</w:t>
      </w:r>
      <w:r w:rsidR="00241ABD" w:rsidRPr="00C37A11">
        <w:t xml:space="preserve"> </w:t>
      </w:r>
      <w:r w:rsidR="00DD0D8F" w:rsidRPr="00C37A11">
        <w:t>proto</w:t>
      </w:r>
      <w:r w:rsidR="00241ABD" w:rsidRPr="00C37A11">
        <w:t xml:space="preserve"> ar psichine negalia, </w:t>
      </w:r>
      <w:r w:rsidR="00321C5D" w:rsidRPr="00C37A11">
        <w:t xml:space="preserve">o tai pat </w:t>
      </w:r>
      <w:r w:rsidR="002D2032" w:rsidRPr="00C37A11">
        <w:t>globo</w:t>
      </w:r>
      <w:r w:rsidR="00321C5D" w:rsidRPr="00C37A11">
        <w:t>jamų</w:t>
      </w:r>
      <w:r w:rsidR="002D2032" w:rsidRPr="00C37A11">
        <w:t xml:space="preserve"> a</w:t>
      </w:r>
      <w:r w:rsidR="002D2032" w:rsidRPr="00C37A11">
        <w:t>s</w:t>
      </w:r>
      <w:r w:rsidR="002D2032" w:rsidRPr="00C37A11">
        <w:t>me</w:t>
      </w:r>
      <w:r w:rsidR="00321C5D" w:rsidRPr="00C37A11">
        <w:t>nų artimieji</w:t>
      </w:r>
      <w:r w:rsidR="00FE6B13" w:rsidRPr="00C37A11">
        <w:t>.</w:t>
      </w:r>
    </w:p>
    <w:p w14:paraId="6304D220" w14:textId="77777777" w:rsidR="00F92EF3" w:rsidRPr="00C37A11" w:rsidRDefault="00F92EF3" w:rsidP="007D2692"/>
    <w:p w14:paraId="4AFDF396" w14:textId="77777777" w:rsidR="00423C3D" w:rsidRPr="00C37A11" w:rsidRDefault="00423C3D" w:rsidP="002B556A">
      <w:pPr>
        <w:pStyle w:val="Antrat1"/>
        <w:keepLines/>
        <w:rPr>
          <w:lang w:eastAsia="en-US"/>
        </w:rPr>
      </w:pPr>
      <w:bookmarkStart w:id="30" w:name="_Toc479283776"/>
      <w:bookmarkStart w:id="31" w:name="_Toc16800278"/>
      <w:r w:rsidRPr="00C37A11">
        <w:rPr>
          <w:lang w:eastAsia="en-US"/>
        </w:rPr>
        <w:t>2. Projekto turinys</w:t>
      </w:r>
      <w:bookmarkEnd w:id="30"/>
      <w:bookmarkEnd w:id="31"/>
    </w:p>
    <w:p w14:paraId="0B7692CB" w14:textId="77777777" w:rsidR="00423C3D" w:rsidRPr="00C37A11" w:rsidRDefault="00423C3D" w:rsidP="00416643"/>
    <w:p w14:paraId="5EEA2C4B" w14:textId="644C411C" w:rsidR="00F1250F" w:rsidRPr="00C37A11" w:rsidRDefault="00600E4E" w:rsidP="00794D78">
      <w:pPr>
        <w:ind w:firstLine="851"/>
        <w:rPr>
          <w:lang w:eastAsia="en-US"/>
        </w:rPr>
      </w:pPr>
      <w:r w:rsidRPr="00C37A11">
        <w:rPr>
          <w:lang w:eastAsia="en-US"/>
        </w:rPr>
        <w:t>Projekto pareiškėjai (</w:t>
      </w:r>
      <w:r w:rsidR="00794D78" w:rsidRPr="00C37A11">
        <w:t>Telšių rajono, Plungės rajono, Mažeikių rajono, Rietavo savivaldybių a</w:t>
      </w:r>
      <w:r w:rsidR="00794D78" w:rsidRPr="00C37A11">
        <w:t>d</w:t>
      </w:r>
      <w:r w:rsidR="00794D78" w:rsidRPr="00C37A11">
        <w:t>ministracijos</w:t>
      </w:r>
      <w:r w:rsidR="00794D78" w:rsidRPr="00C37A11">
        <w:rPr>
          <w:lang w:eastAsia="en-US"/>
        </w:rPr>
        <w:t xml:space="preserve">) </w:t>
      </w:r>
      <w:r w:rsidRPr="00C37A11">
        <w:t>ketina įgyvendinti projektą „Bendruomeninių apgyvendinimo bei užimtumo paslaugų a</w:t>
      </w:r>
      <w:r w:rsidRPr="00C37A11">
        <w:t>s</w:t>
      </w:r>
      <w:r w:rsidRPr="00C37A11">
        <w:t xml:space="preserve">menims su </w:t>
      </w:r>
      <w:r w:rsidR="00DD0D8F" w:rsidRPr="00C37A11">
        <w:t>proto</w:t>
      </w:r>
      <w:r w:rsidRPr="00C37A11">
        <w:t xml:space="preserve"> ir psichikos negalia plėtra </w:t>
      </w:r>
      <w:r w:rsidR="00794D78" w:rsidRPr="00C37A11">
        <w:t>Telšių</w:t>
      </w:r>
      <w:r w:rsidR="009F3430" w:rsidRPr="00C37A11">
        <w:t xml:space="preserve"> regione“, kurio metu bus siekiama didinti didinti be</w:t>
      </w:r>
      <w:r w:rsidR="009F3430" w:rsidRPr="00C37A11">
        <w:t>n</w:t>
      </w:r>
      <w:r w:rsidR="009F3430" w:rsidRPr="00C37A11">
        <w:t>druomeninio apgyvendinimo ir dienos užimtumo paslaugų prieinamumą, sukuriant bendruomeninio a</w:t>
      </w:r>
      <w:r w:rsidR="009F3430" w:rsidRPr="00C37A11">
        <w:t>p</w:t>
      </w:r>
      <w:r w:rsidR="009F3430" w:rsidRPr="00C37A11">
        <w:t xml:space="preserve">gyvendinimo ir dienos užimtumo paslaugų infrastruktūrą </w:t>
      </w:r>
      <w:r w:rsidR="00794D78" w:rsidRPr="00C37A11">
        <w:t>Telšių</w:t>
      </w:r>
      <w:r w:rsidR="009F3430" w:rsidRPr="00C37A11">
        <w:t xml:space="preserve"> regione.</w:t>
      </w:r>
    </w:p>
    <w:p w14:paraId="58B21C13" w14:textId="77777777" w:rsidR="00D7433C" w:rsidRPr="00C37A11" w:rsidRDefault="00D7433C" w:rsidP="001836C3">
      <w:pPr>
        <w:ind w:firstLine="851"/>
      </w:pPr>
    </w:p>
    <w:p w14:paraId="43EBF525" w14:textId="77777777" w:rsidR="00423C3D" w:rsidRPr="00C37A11" w:rsidRDefault="00423C3D" w:rsidP="007A041D">
      <w:pPr>
        <w:pStyle w:val="Antrat2"/>
      </w:pPr>
      <w:bookmarkStart w:id="32" w:name="_Toc479283777"/>
      <w:bookmarkStart w:id="33" w:name="_Toc16800279"/>
      <w:r w:rsidRPr="00C37A11">
        <w:t>2.1. Projekto tikslas ir uždaviniai</w:t>
      </w:r>
      <w:bookmarkEnd w:id="32"/>
      <w:bookmarkEnd w:id="33"/>
    </w:p>
    <w:p w14:paraId="4E286A07" w14:textId="77777777" w:rsidR="00423C3D" w:rsidRPr="00C37A11" w:rsidRDefault="00423C3D" w:rsidP="001836C3">
      <w:pPr>
        <w:ind w:firstLine="851"/>
      </w:pPr>
    </w:p>
    <w:p w14:paraId="7F78635C" w14:textId="77777777" w:rsidR="00423C3D" w:rsidRPr="00C37A11" w:rsidRDefault="00423C3D" w:rsidP="00D63E9E">
      <w:pPr>
        <w:ind w:firstLine="709"/>
        <w:rPr>
          <w:b/>
        </w:rPr>
      </w:pPr>
      <w:r w:rsidRPr="00C37A11">
        <w:rPr>
          <w:b/>
        </w:rPr>
        <w:t>Projekto tikslas</w:t>
      </w:r>
      <w:r w:rsidRPr="00C37A11">
        <w:t xml:space="preserve"> – </w:t>
      </w:r>
      <w:r w:rsidR="00D63E9E" w:rsidRPr="00C37A11">
        <w:rPr>
          <w:color w:val="000000" w:themeColor="text1"/>
        </w:rPr>
        <w:t>sukurti sąlygas, reikalingas veiksmingam ir tvariam perėjimui nuo institucinės globos prie šeimoje ir bendruomenėje teikiamų paslaugų</w:t>
      </w:r>
      <w:r w:rsidR="00794D78" w:rsidRPr="00C37A11">
        <w:t>, kurios skatintų paslaugos gavėjų savaranki</w:t>
      </w:r>
      <w:r w:rsidR="00794D78" w:rsidRPr="00C37A11">
        <w:t>š</w:t>
      </w:r>
      <w:r w:rsidR="00794D78" w:rsidRPr="00C37A11">
        <w:t>kumą ir visapusišką dalyvavimą bendruomenėje,</w:t>
      </w:r>
      <w:r w:rsidR="005F02EE" w:rsidRPr="00C37A11">
        <w:t xml:space="preserve"> prieinamumą </w:t>
      </w:r>
      <w:r w:rsidR="008F338A" w:rsidRPr="00C37A11">
        <w:t>Telšių</w:t>
      </w:r>
      <w:r w:rsidR="005F02EE" w:rsidRPr="00C37A11">
        <w:t xml:space="preserve"> regione</w:t>
      </w:r>
      <w:r w:rsidR="00B668D3" w:rsidRPr="00C37A11">
        <w:t>.</w:t>
      </w:r>
      <w:r w:rsidR="00D63E9E" w:rsidRPr="00C37A11">
        <w:t xml:space="preserve"> </w:t>
      </w:r>
    </w:p>
    <w:p w14:paraId="4888B1F0" w14:textId="77777777" w:rsidR="00D63E9E" w:rsidRPr="00C37A11" w:rsidRDefault="00D63E9E" w:rsidP="00363979">
      <w:pPr>
        <w:ind w:firstLine="851"/>
      </w:pPr>
    </w:p>
    <w:p w14:paraId="3F1F2538" w14:textId="77777777" w:rsidR="00241ABD" w:rsidRPr="00C37A11" w:rsidRDefault="00241ABD" w:rsidP="00363979">
      <w:pPr>
        <w:ind w:firstLine="851"/>
      </w:pPr>
      <w:r w:rsidRPr="00C37A11">
        <w:t>Projekto tikslas atitinka 2014-2020 metų Europos Sąjungos struktūrinių fondų investicijų veiksmų programos, 8 prioriteto „Socialinės įtraukties didinimas ir kova su skurdu“ 8.1.1 konkretų užd</w:t>
      </w:r>
      <w:r w:rsidRPr="00C37A11">
        <w:t>a</w:t>
      </w:r>
      <w:r w:rsidRPr="00C37A11">
        <w:t>vinį „Padidinti bendruomenėje teikiamų socialinių paslaugų dalį pereinant nuo institucinės globos prie bendruomeninių paslaugų“.</w:t>
      </w:r>
    </w:p>
    <w:p w14:paraId="28E3B7CD" w14:textId="77777777" w:rsidR="00241ABD" w:rsidRPr="00C37A11" w:rsidRDefault="00241ABD" w:rsidP="00363979">
      <w:pPr>
        <w:autoSpaceDE w:val="0"/>
        <w:autoSpaceDN w:val="0"/>
        <w:adjustRightInd w:val="0"/>
        <w:ind w:firstLine="851"/>
        <w:rPr>
          <w:rFonts w:cs="Cambria"/>
          <w:color w:val="000000"/>
        </w:rPr>
      </w:pPr>
      <w:r w:rsidRPr="00C37A11">
        <w:rPr>
          <w:rFonts w:cs="Cambria"/>
          <w:color w:val="000000"/>
        </w:rPr>
        <w:t xml:space="preserve">Projekto tikslas atitinka Lietuvos Respublikos socialinės apsaugos ir darbo ministro 2004 – 2020 metų Europos sąjungos fondų investicijų veiksmų programos 8 prioriteto „Socialinės įtraukties didinimas ir kova su skurdu“ įgyvendinimo priemonės </w:t>
      </w:r>
      <w:r w:rsidR="00D63E9E" w:rsidRPr="00C37A11">
        <w:t>Nr. 08.1.1</w:t>
      </w:r>
      <w:r w:rsidR="00D63E9E" w:rsidRPr="00C37A11">
        <w:noBreakHyphen/>
        <w:t>CPVA</w:t>
      </w:r>
      <w:r w:rsidR="00D63E9E" w:rsidRPr="00C37A11">
        <w:noBreakHyphen/>
        <w:t>V</w:t>
      </w:r>
      <w:r w:rsidR="00D63E9E" w:rsidRPr="00C37A11">
        <w:noBreakHyphen/>
        <w:t>427 „Institucinės globos pe</w:t>
      </w:r>
      <w:r w:rsidR="00D63E9E" w:rsidRPr="00C37A11">
        <w:t>r</w:t>
      </w:r>
      <w:r w:rsidR="00D63E9E" w:rsidRPr="00C37A11">
        <w:t>tvarka: investicijos į infrastruktūrą“ projektų finansavimo sąlygų aprašo Nr. 2</w:t>
      </w:r>
      <w:r w:rsidRPr="00C37A11">
        <w:rPr>
          <w:rFonts w:cs="Cambria"/>
          <w:color w:val="000000"/>
        </w:rPr>
        <w:t xml:space="preserve"> </w:t>
      </w:r>
      <w:r w:rsidR="00B868F6" w:rsidRPr="00C37A11">
        <w:rPr>
          <w:rFonts w:cs="Cambria"/>
          <w:color w:val="000000"/>
          <w:u w:val="single"/>
        </w:rPr>
        <w:t>projekto</w:t>
      </w:r>
      <w:r w:rsidR="00B868F6" w:rsidRPr="00C37A11">
        <w:rPr>
          <w:rFonts w:cs="Cambria"/>
          <w:color w:val="000000"/>
        </w:rPr>
        <w:t xml:space="preserve"> </w:t>
      </w:r>
      <w:r w:rsidR="00D63E9E" w:rsidRPr="00C37A11">
        <w:rPr>
          <w:rFonts w:cs="Cambria"/>
          <w:color w:val="000000"/>
        </w:rPr>
        <w:t>9 punktą</w:t>
      </w:r>
      <w:r w:rsidR="00B868F6" w:rsidRPr="00C37A11">
        <w:rPr>
          <w:rFonts w:cs="Cambria"/>
          <w:color w:val="000000"/>
        </w:rPr>
        <w:t>.</w:t>
      </w:r>
    </w:p>
    <w:p w14:paraId="430F00E0" w14:textId="77777777" w:rsidR="00363979" w:rsidRPr="00C37A11" w:rsidRDefault="00363979" w:rsidP="00363979">
      <w:pPr>
        <w:autoSpaceDE w:val="0"/>
        <w:autoSpaceDN w:val="0"/>
        <w:adjustRightInd w:val="0"/>
        <w:ind w:firstLine="851"/>
        <w:rPr>
          <w:rFonts w:cs="Cambria"/>
          <w:color w:val="000000"/>
        </w:rPr>
      </w:pPr>
      <w:r w:rsidRPr="00C37A11">
        <w:t>Įgyvendinant projektą bus laikomasi Statybos techninio reglamento STR 2.03.01:2001 "Stat</w:t>
      </w:r>
      <w:r w:rsidRPr="00C37A11">
        <w:t>i</w:t>
      </w:r>
      <w:r w:rsidRPr="00C37A11">
        <w:t xml:space="preserve">niai ir teritorijos. Reikalavimai žmonių su negalia reikmėms" nuostatų. </w:t>
      </w:r>
    </w:p>
    <w:p w14:paraId="31A15D34" w14:textId="77777777" w:rsidR="00241ABD" w:rsidRPr="00C37A11" w:rsidRDefault="00241ABD" w:rsidP="00FB7675">
      <w:pPr>
        <w:rPr>
          <w:rFonts w:cs="Cambria"/>
          <w:color w:val="000000"/>
        </w:rPr>
      </w:pPr>
    </w:p>
    <w:p w14:paraId="168166D7" w14:textId="77777777" w:rsidR="002902A7" w:rsidRPr="00C37A11" w:rsidRDefault="00FB7675" w:rsidP="002902A7">
      <w:pPr>
        <w:ind w:firstLine="709"/>
        <w:rPr>
          <w:lang w:eastAsia="en-US"/>
        </w:rPr>
      </w:pPr>
      <w:r w:rsidRPr="00C37A11">
        <w:t>Projekto tikslui pasiekti būtina numatyti aiškų uždavinį, kurį įgyvendinti numatomos atskiros pr</w:t>
      </w:r>
      <w:r w:rsidRPr="00C37A11">
        <w:t>o</w:t>
      </w:r>
      <w:r w:rsidRPr="00C37A11">
        <w:t xml:space="preserve">jekto veiklos. Projekto tikslas pasiekiamas kaip kompleksinė skirtingų veiklų rezultatų sąveika, todėl projekto įgyvendinimui atitinkamai suformuluotas </w:t>
      </w:r>
      <w:r w:rsidR="00722865" w:rsidRPr="00C37A11">
        <w:rPr>
          <w:b/>
        </w:rPr>
        <w:t>p</w:t>
      </w:r>
      <w:r w:rsidR="00423C3D" w:rsidRPr="00C37A11">
        <w:rPr>
          <w:b/>
        </w:rPr>
        <w:t>rojekto uždavinys</w:t>
      </w:r>
      <w:r w:rsidR="00565EBA" w:rsidRPr="00C37A11">
        <w:t xml:space="preserve"> - </w:t>
      </w:r>
      <w:r w:rsidR="005F02EE" w:rsidRPr="00C37A11">
        <w:t xml:space="preserve">bendruomeninio apgyvendinimo ir dienos užimtumo paslaugų infrastruktūros </w:t>
      </w:r>
      <w:r w:rsidR="008F338A" w:rsidRPr="00C37A11">
        <w:t>Telšių</w:t>
      </w:r>
      <w:r w:rsidR="005F02EE" w:rsidRPr="00C37A11">
        <w:t xml:space="preserve"> regione sukūrimas</w:t>
      </w:r>
      <w:r w:rsidR="00423C3D" w:rsidRPr="00C37A11">
        <w:rPr>
          <w:lang w:eastAsia="en-US"/>
        </w:rPr>
        <w:t>.</w:t>
      </w:r>
    </w:p>
    <w:p w14:paraId="7D52FC80" w14:textId="77777777" w:rsidR="002902A7" w:rsidRPr="00C37A11" w:rsidRDefault="002902A7" w:rsidP="00722865">
      <w:pPr>
        <w:ind w:firstLine="709"/>
        <w:rPr>
          <w:lang w:eastAsia="en-US"/>
        </w:rPr>
      </w:pPr>
    </w:p>
    <w:p w14:paraId="73ADB5C1" w14:textId="77777777" w:rsidR="00423C3D" w:rsidRPr="00C37A11" w:rsidRDefault="00F42EAD" w:rsidP="002902A7">
      <w:pPr>
        <w:ind w:firstLine="851"/>
      </w:pPr>
      <w:r w:rsidRPr="00C37A11">
        <w:rPr>
          <w:b/>
        </w:rPr>
        <w:t>P</w:t>
      </w:r>
      <w:r w:rsidR="00565EBA" w:rsidRPr="00C37A11">
        <w:rPr>
          <w:b/>
        </w:rPr>
        <w:t>rojekto veikl</w:t>
      </w:r>
      <w:r w:rsidR="005F02EE" w:rsidRPr="00C37A11">
        <w:rPr>
          <w:b/>
        </w:rPr>
        <w:t xml:space="preserve">os: </w:t>
      </w:r>
    </w:p>
    <w:p w14:paraId="136FB576" w14:textId="77777777" w:rsidR="004F7B06" w:rsidRPr="00C37A11" w:rsidRDefault="004F7B06" w:rsidP="004F7B06">
      <w:pPr>
        <w:pStyle w:val="Sraopastraipa"/>
        <w:numPr>
          <w:ilvl w:val="0"/>
          <w:numId w:val="34"/>
        </w:numPr>
        <w:ind w:left="0" w:firstLine="851"/>
        <w:rPr>
          <w:u w:val="single"/>
        </w:rPr>
      </w:pPr>
      <w:r w:rsidRPr="00C37A11">
        <w:t xml:space="preserve">Bendruomeninio apgyvendinimo ir dienos užimtumo paslaugų infrastruktūros sukūrimas </w:t>
      </w:r>
      <w:r w:rsidRPr="00C37A11">
        <w:rPr>
          <w:b/>
          <w:u w:val="single"/>
        </w:rPr>
        <w:t xml:space="preserve">Telšių </w:t>
      </w:r>
      <w:r w:rsidRPr="00C37A11">
        <w:rPr>
          <w:u w:val="single"/>
        </w:rPr>
        <w:t>rajono savivaldybėje:</w:t>
      </w:r>
    </w:p>
    <w:p w14:paraId="3F913CE5" w14:textId="3C31ABD6" w:rsidR="004F7B06" w:rsidRPr="00C37A11" w:rsidRDefault="004F7B06" w:rsidP="004F7B06">
      <w:pPr>
        <w:pStyle w:val="Sraopastraipa"/>
        <w:numPr>
          <w:ilvl w:val="0"/>
          <w:numId w:val="30"/>
        </w:numPr>
      </w:pPr>
      <w:r w:rsidRPr="00C37A11">
        <w:t xml:space="preserve">vienų </w:t>
      </w:r>
      <w:r w:rsidR="0093641C" w:rsidRPr="00C37A11">
        <w:t xml:space="preserve">specializuotos </w:t>
      </w:r>
      <w:r w:rsidRPr="00C37A11">
        <w:t>slaugos</w:t>
      </w:r>
      <w:r w:rsidR="0093641C" w:rsidRPr="00C37A11">
        <w:t xml:space="preserve"> – socialinės </w:t>
      </w:r>
      <w:r w:rsidRPr="00C37A11">
        <w:t>globos namų kapitalinis remontas (</w:t>
      </w:r>
      <w:r w:rsidRPr="00C37A11">
        <w:rPr>
          <w:b/>
        </w:rPr>
        <w:t>40 vietų</w:t>
      </w:r>
      <w:r w:rsidRPr="00C37A11">
        <w:t xml:space="preserve">); </w:t>
      </w:r>
    </w:p>
    <w:p w14:paraId="41D9EC8A" w14:textId="77777777" w:rsidR="004F7B06" w:rsidRPr="00C37A11" w:rsidRDefault="004F7B06" w:rsidP="004F7B06">
      <w:pPr>
        <w:pStyle w:val="Sraopastraipa"/>
        <w:numPr>
          <w:ilvl w:val="0"/>
          <w:numId w:val="30"/>
        </w:numPr>
      </w:pPr>
      <w:r w:rsidRPr="00C37A11">
        <w:t>keturių namų su žemės sklypais, skirtų GGN veiklai suaugusiems asmenims, įsigijimas ir jų pritaikymas, atliekant paprastojo remonto darbus (</w:t>
      </w:r>
      <w:r w:rsidRPr="00C37A11">
        <w:rPr>
          <w:b/>
        </w:rPr>
        <w:t>40 vietų</w:t>
      </w:r>
      <w:r w:rsidRPr="00C37A11">
        <w:t xml:space="preserve">); </w:t>
      </w:r>
    </w:p>
    <w:p w14:paraId="605451AF" w14:textId="77777777" w:rsidR="004F7B06" w:rsidRPr="00C37A11" w:rsidRDefault="004F7B06" w:rsidP="004F7B06">
      <w:pPr>
        <w:pStyle w:val="Sraopastraipa"/>
        <w:numPr>
          <w:ilvl w:val="0"/>
          <w:numId w:val="30"/>
        </w:numPr>
      </w:pPr>
      <w:r w:rsidRPr="00C37A11">
        <w:t>apsaugotų būstų (</w:t>
      </w:r>
      <w:r w:rsidRPr="00C37A11">
        <w:rPr>
          <w:b/>
        </w:rPr>
        <w:t>1 butas, 4 vietos</w:t>
      </w:r>
      <w:r w:rsidRPr="00C37A11">
        <w:t xml:space="preserve">) įsigijimas ir įrengimas; </w:t>
      </w:r>
    </w:p>
    <w:p w14:paraId="208924E9" w14:textId="458610B8" w:rsidR="00311F53" w:rsidRPr="00C37A11" w:rsidRDefault="004D3ABE" w:rsidP="0055696E">
      <w:pPr>
        <w:pStyle w:val="Sraopastraipa"/>
        <w:numPr>
          <w:ilvl w:val="0"/>
          <w:numId w:val="30"/>
        </w:numPr>
      </w:pPr>
      <w:r w:rsidRPr="00C37A11">
        <w:t>dienos</w:t>
      </w:r>
      <w:r w:rsidR="00B31CDA" w:rsidRPr="00C37A11">
        <w:t xml:space="preserve"> centro (</w:t>
      </w:r>
      <w:r w:rsidR="00B31CDA" w:rsidRPr="00C37A11">
        <w:rPr>
          <w:b/>
        </w:rPr>
        <w:t>1 objektas,</w:t>
      </w:r>
      <w:r w:rsidR="00B31CDA" w:rsidRPr="00C37A11">
        <w:rPr>
          <w:b/>
          <w:lang w:val="en-US"/>
        </w:rPr>
        <w:t xml:space="preserve"> 70 viet</w:t>
      </w:r>
      <w:r w:rsidR="00B31CDA" w:rsidRPr="00C37A11">
        <w:rPr>
          <w:b/>
        </w:rPr>
        <w:t xml:space="preserve">ų, </w:t>
      </w:r>
      <w:r w:rsidR="00B31CDA" w:rsidRPr="00C37A11">
        <w:rPr>
          <w:b/>
          <w:lang w:val="en-US"/>
        </w:rPr>
        <w:t>1</w:t>
      </w:r>
      <w:r w:rsidR="00B31CDA" w:rsidRPr="00C37A11">
        <w:rPr>
          <w:b/>
          <w:color w:val="202124"/>
        </w:rPr>
        <w:t>3</w:t>
      </w:r>
      <w:r w:rsidR="00B31CDA" w:rsidRPr="00C37A11">
        <w:rPr>
          <w:b/>
          <w:lang w:val="en-US"/>
        </w:rPr>
        <w:t>0 asmenų)</w:t>
      </w:r>
      <w:r w:rsidR="00311F53" w:rsidRPr="00C37A11">
        <w:t xml:space="preserve"> įrengimas; </w:t>
      </w:r>
    </w:p>
    <w:p w14:paraId="1DCE8177" w14:textId="799A6F9D" w:rsidR="004F7B06" w:rsidRPr="00C37A11" w:rsidRDefault="00B31CDA" w:rsidP="004F7B06">
      <w:pPr>
        <w:pStyle w:val="Sraopastraipa"/>
        <w:numPr>
          <w:ilvl w:val="0"/>
          <w:numId w:val="30"/>
        </w:numPr>
      </w:pPr>
      <w:r w:rsidRPr="00C37A11">
        <w:rPr>
          <w:lang w:val="en-US"/>
        </w:rPr>
        <w:t xml:space="preserve">dienos </w:t>
      </w:r>
      <w:r w:rsidR="004F7B06" w:rsidRPr="00C37A11">
        <w:t>užimtumo</w:t>
      </w:r>
      <w:r w:rsidRPr="00C37A11">
        <w:t xml:space="preserve"> centro / socialinių dirbtuvių</w:t>
      </w:r>
      <w:r w:rsidR="004F7B06" w:rsidRPr="00C37A11">
        <w:t xml:space="preserve"> (</w:t>
      </w:r>
      <w:r w:rsidRPr="00C37A11">
        <w:rPr>
          <w:b/>
        </w:rPr>
        <w:t>1</w:t>
      </w:r>
      <w:r w:rsidRPr="00C37A11">
        <w:rPr>
          <w:b/>
          <w:lang w:val="en-US"/>
        </w:rPr>
        <w:t xml:space="preserve"> objektas, 2</w:t>
      </w:r>
      <w:r w:rsidR="004F7B06" w:rsidRPr="00C37A11">
        <w:rPr>
          <w:b/>
          <w:lang w:val="en-US"/>
        </w:rPr>
        <w:t>0 viet</w:t>
      </w:r>
      <w:r w:rsidRPr="00C37A11">
        <w:rPr>
          <w:b/>
        </w:rPr>
        <w:t xml:space="preserve">ų, </w:t>
      </w:r>
      <w:r w:rsidRPr="00C37A11">
        <w:rPr>
          <w:b/>
          <w:lang w:val="en-US"/>
        </w:rPr>
        <w:t>4</w:t>
      </w:r>
      <w:r w:rsidR="004F7B06" w:rsidRPr="00C37A11">
        <w:rPr>
          <w:b/>
          <w:lang w:val="en-US"/>
        </w:rPr>
        <w:t>0 asmenų</w:t>
      </w:r>
      <w:r w:rsidR="004F7B06" w:rsidRPr="00C37A11">
        <w:rPr>
          <w:b/>
        </w:rPr>
        <w:t>)</w:t>
      </w:r>
      <w:r w:rsidRPr="00C37A11">
        <w:rPr>
          <w:b/>
        </w:rPr>
        <w:t xml:space="preserve"> </w:t>
      </w:r>
      <w:r w:rsidRPr="00C37A11">
        <w:t>įrengimas;</w:t>
      </w:r>
      <w:r w:rsidR="004F7B06" w:rsidRPr="00C37A11">
        <w:t xml:space="preserve"> </w:t>
      </w:r>
    </w:p>
    <w:p w14:paraId="1649725F" w14:textId="34B8CCD4" w:rsidR="004F7B06" w:rsidRPr="00C37A11" w:rsidRDefault="004F7B06" w:rsidP="004F7B06">
      <w:pPr>
        <w:pStyle w:val="Sraopastraipa"/>
        <w:numPr>
          <w:ilvl w:val="0"/>
          <w:numId w:val="30"/>
        </w:numPr>
      </w:pPr>
      <w:r w:rsidRPr="00C37A11">
        <w:t>socialinių dirbtuvių (</w:t>
      </w:r>
      <w:r w:rsidR="0084431E" w:rsidRPr="00C37A11">
        <w:rPr>
          <w:b/>
          <w:lang w:val="en-US"/>
        </w:rPr>
        <w:t>2 objektai, 4</w:t>
      </w:r>
      <w:r w:rsidRPr="00C37A11">
        <w:rPr>
          <w:b/>
          <w:lang w:val="en-US"/>
        </w:rPr>
        <w:t>0 viet</w:t>
      </w:r>
      <w:r w:rsidR="00B31CDA" w:rsidRPr="00C37A11">
        <w:rPr>
          <w:b/>
        </w:rPr>
        <w:t xml:space="preserve">ų, </w:t>
      </w:r>
      <w:r w:rsidR="0084431E" w:rsidRPr="00C37A11">
        <w:rPr>
          <w:b/>
          <w:lang w:val="en-US"/>
        </w:rPr>
        <w:t>4</w:t>
      </w:r>
      <w:r w:rsidRPr="00C37A11">
        <w:rPr>
          <w:b/>
          <w:lang w:val="en-US"/>
        </w:rPr>
        <w:t>0 asmenų</w:t>
      </w:r>
      <w:r w:rsidRPr="00C37A11">
        <w:t>) paslaugų infrastruktūros įrengimas.</w:t>
      </w:r>
    </w:p>
    <w:p w14:paraId="35CD740C" w14:textId="77777777" w:rsidR="004F7B06" w:rsidRPr="00C37A11" w:rsidRDefault="004F7B06" w:rsidP="004F7B06">
      <w:pPr>
        <w:pStyle w:val="Sraopastraipa"/>
      </w:pPr>
    </w:p>
    <w:p w14:paraId="3D12F082" w14:textId="77777777" w:rsidR="004F7B06" w:rsidRPr="00C37A11" w:rsidRDefault="004F7B06" w:rsidP="004F7B06">
      <w:pPr>
        <w:pStyle w:val="Sraopastraipa"/>
        <w:numPr>
          <w:ilvl w:val="0"/>
          <w:numId w:val="34"/>
        </w:numPr>
        <w:tabs>
          <w:tab w:val="left" w:pos="1134"/>
        </w:tabs>
        <w:ind w:left="0" w:firstLine="851"/>
        <w:rPr>
          <w:u w:val="single"/>
        </w:rPr>
      </w:pPr>
      <w:r w:rsidRPr="00C37A11">
        <w:t xml:space="preserve">Bendruomeninio apgyvendinimo ir dienos užimtumo paslaugų infrastruktūros sukūrimas </w:t>
      </w:r>
      <w:r w:rsidRPr="00C37A11">
        <w:rPr>
          <w:b/>
          <w:u w:val="single"/>
        </w:rPr>
        <w:t>Plungės</w:t>
      </w:r>
      <w:r w:rsidRPr="00C37A11">
        <w:rPr>
          <w:u w:val="single"/>
        </w:rPr>
        <w:t xml:space="preserve"> rajono savivaldybėje:</w:t>
      </w:r>
    </w:p>
    <w:p w14:paraId="1AA19268" w14:textId="77777777" w:rsidR="004F7B06" w:rsidRPr="00C37A11" w:rsidRDefault="004F7B06" w:rsidP="004F7B06">
      <w:pPr>
        <w:pStyle w:val="Sraopastraipa"/>
        <w:numPr>
          <w:ilvl w:val="0"/>
          <w:numId w:val="31"/>
        </w:numPr>
      </w:pPr>
      <w:r w:rsidRPr="00C37A11">
        <w:t>dviejų GGN statyba (</w:t>
      </w:r>
      <w:r w:rsidRPr="00C37A11">
        <w:rPr>
          <w:b/>
        </w:rPr>
        <w:t>20 vietų</w:t>
      </w:r>
      <w:r w:rsidRPr="00C37A11">
        <w:t>);</w:t>
      </w:r>
    </w:p>
    <w:p w14:paraId="437A57D4" w14:textId="77777777" w:rsidR="004F7B06" w:rsidRPr="00C37A11" w:rsidRDefault="004F7B06" w:rsidP="004F7B06">
      <w:pPr>
        <w:pStyle w:val="Sraopastraipa"/>
        <w:numPr>
          <w:ilvl w:val="0"/>
          <w:numId w:val="31"/>
        </w:numPr>
      </w:pPr>
      <w:r w:rsidRPr="00C37A11">
        <w:lastRenderedPageBreak/>
        <w:t>namo, skirto GGN veiklai, su žemės sklypu įsigijimas bei minėto namo rekonstrukcija (</w:t>
      </w:r>
      <w:r w:rsidRPr="00C37A11">
        <w:rPr>
          <w:b/>
        </w:rPr>
        <w:t>10 vietų</w:t>
      </w:r>
      <w:r w:rsidRPr="00C37A11">
        <w:t xml:space="preserve">); </w:t>
      </w:r>
    </w:p>
    <w:p w14:paraId="478834C2" w14:textId="45C88EE3" w:rsidR="004F7B06" w:rsidRPr="00C37A11" w:rsidRDefault="004F7B06" w:rsidP="004F7B06">
      <w:pPr>
        <w:pStyle w:val="Sraopastraipa"/>
        <w:numPr>
          <w:ilvl w:val="0"/>
          <w:numId w:val="31"/>
        </w:numPr>
      </w:pPr>
      <w:r w:rsidRPr="00C37A11">
        <w:t>dienos užimtumo</w:t>
      </w:r>
      <w:r w:rsidR="008754BD" w:rsidRPr="00C37A11">
        <w:t xml:space="preserve"> / socialinių dirbtuvių</w:t>
      </w:r>
      <w:r w:rsidRPr="00C37A11">
        <w:t xml:space="preserve"> (</w:t>
      </w:r>
      <w:r w:rsidRPr="00C37A11">
        <w:rPr>
          <w:b/>
          <w:lang w:val="en-US"/>
        </w:rPr>
        <w:t>1 objektas, 116 viet</w:t>
      </w:r>
      <w:r w:rsidR="008754BD" w:rsidRPr="00C37A11">
        <w:rPr>
          <w:b/>
        </w:rPr>
        <w:t xml:space="preserve">ų, </w:t>
      </w:r>
      <w:r w:rsidRPr="00C37A11">
        <w:rPr>
          <w:b/>
          <w:lang w:val="en-US"/>
        </w:rPr>
        <w:t>116 asmenų</w:t>
      </w:r>
      <w:r w:rsidRPr="00C37A11">
        <w:rPr>
          <w:b/>
        </w:rPr>
        <w:t>)</w:t>
      </w:r>
      <w:r w:rsidRPr="00C37A11">
        <w:t xml:space="preserve">  ir </w:t>
      </w:r>
    </w:p>
    <w:p w14:paraId="4F5CE106" w14:textId="3A1E731B" w:rsidR="004F7B06" w:rsidRPr="00C37A11" w:rsidRDefault="004F7B06" w:rsidP="004F7B06">
      <w:pPr>
        <w:pStyle w:val="Sraopastraipa"/>
        <w:numPr>
          <w:ilvl w:val="0"/>
          <w:numId w:val="31"/>
        </w:numPr>
      </w:pPr>
      <w:r w:rsidRPr="00C37A11">
        <w:t>socialinių dirbtuvių (</w:t>
      </w:r>
      <w:r w:rsidRPr="00C37A11">
        <w:rPr>
          <w:b/>
          <w:lang w:val="en-US"/>
        </w:rPr>
        <w:t>1 objektas, 6 viet</w:t>
      </w:r>
      <w:r w:rsidR="008754BD" w:rsidRPr="00C37A11">
        <w:rPr>
          <w:b/>
        </w:rPr>
        <w:t xml:space="preserve">os, </w:t>
      </w:r>
      <w:r w:rsidRPr="00C37A11">
        <w:rPr>
          <w:b/>
          <w:lang w:val="en-US"/>
        </w:rPr>
        <w:t>6 asmenys</w:t>
      </w:r>
      <w:r w:rsidRPr="00C37A11">
        <w:rPr>
          <w:b/>
        </w:rPr>
        <w:t>)</w:t>
      </w:r>
      <w:r w:rsidRPr="00C37A11">
        <w:t xml:space="preserve"> paslaugų infrastruktūros įrengimas.</w:t>
      </w:r>
    </w:p>
    <w:p w14:paraId="39318842" w14:textId="77777777" w:rsidR="004F7B06" w:rsidRPr="00C37A11" w:rsidRDefault="004F7B06" w:rsidP="004F7B06">
      <w:pPr>
        <w:pStyle w:val="Sraopastraipa"/>
      </w:pPr>
    </w:p>
    <w:p w14:paraId="3C452717" w14:textId="77777777" w:rsidR="004F7B06" w:rsidRPr="00C37A11" w:rsidRDefault="004F7B06" w:rsidP="004F7B06">
      <w:pPr>
        <w:pStyle w:val="Sraopastraipa"/>
        <w:numPr>
          <w:ilvl w:val="0"/>
          <w:numId w:val="34"/>
        </w:numPr>
        <w:tabs>
          <w:tab w:val="left" w:pos="1134"/>
        </w:tabs>
        <w:ind w:left="0" w:firstLine="851"/>
        <w:rPr>
          <w:u w:val="single"/>
        </w:rPr>
      </w:pPr>
      <w:r w:rsidRPr="00C37A11">
        <w:t xml:space="preserve">Bendruomeninio apgyvendinimo ir dienos užimtumo paslaugų infrastruktūros sukūrimas </w:t>
      </w:r>
      <w:r w:rsidRPr="00C37A11">
        <w:rPr>
          <w:b/>
          <w:u w:val="single"/>
        </w:rPr>
        <w:t>Mažeikių</w:t>
      </w:r>
      <w:r w:rsidRPr="00C37A11">
        <w:rPr>
          <w:u w:val="single"/>
        </w:rPr>
        <w:t xml:space="preserve"> rajono savivaldybėje:</w:t>
      </w:r>
    </w:p>
    <w:p w14:paraId="43F97266" w14:textId="77777777" w:rsidR="004F7B06" w:rsidRPr="00C37A11" w:rsidRDefault="004F7B06" w:rsidP="004F7B06">
      <w:pPr>
        <w:pStyle w:val="Sraopastraipa"/>
        <w:numPr>
          <w:ilvl w:val="0"/>
          <w:numId w:val="32"/>
        </w:numPr>
      </w:pPr>
      <w:r w:rsidRPr="00C37A11">
        <w:t>sklypo įsigijimas ir namo, skirto GGN veiklai, statyba (</w:t>
      </w:r>
      <w:r w:rsidRPr="00C37A11">
        <w:rPr>
          <w:b/>
        </w:rPr>
        <w:t>10 vietų</w:t>
      </w:r>
      <w:r w:rsidRPr="00C37A11">
        <w:t xml:space="preserve">); </w:t>
      </w:r>
    </w:p>
    <w:p w14:paraId="53A6931D" w14:textId="77777777" w:rsidR="004F7B06" w:rsidRPr="00C37A11" w:rsidRDefault="004F7B06" w:rsidP="004F7B06">
      <w:pPr>
        <w:pStyle w:val="Sraopastraipa"/>
        <w:numPr>
          <w:ilvl w:val="0"/>
          <w:numId w:val="32"/>
        </w:numPr>
      </w:pPr>
      <w:r w:rsidRPr="00C37A11">
        <w:t>dviejų  namų su žemės sklypu, skirtų GGN veiklai, įsigijimas ir ju pritaikymas, atliekant paprastojo r</w:t>
      </w:r>
      <w:r w:rsidRPr="00C37A11">
        <w:t>e</w:t>
      </w:r>
      <w:r w:rsidRPr="00C37A11">
        <w:t>monto darbus (</w:t>
      </w:r>
      <w:r w:rsidRPr="00C37A11">
        <w:rPr>
          <w:b/>
        </w:rPr>
        <w:t>20 vietų</w:t>
      </w:r>
      <w:r w:rsidRPr="00C37A11">
        <w:t xml:space="preserve">); </w:t>
      </w:r>
    </w:p>
    <w:p w14:paraId="38669421" w14:textId="5B66D5DD" w:rsidR="004F7B06" w:rsidRPr="00C37A11" w:rsidRDefault="004F7B06" w:rsidP="004F7B06">
      <w:pPr>
        <w:pStyle w:val="Sraopastraipa"/>
        <w:numPr>
          <w:ilvl w:val="0"/>
          <w:numId w:val="32"/>
        </w:numPr>
      </w:pPr>
      <w:r w:rsidRPr="00C37A11">
        <w:t>dienos užimtumo</w:t>
      </w:r>
      <w:r w:rsidR="00311F53" w:rsidRPr="00C37A11">
        <w:t xml:space="preserve"> /</w:t>
      </w:r>
      <w:r w:rsidR="009B7659" w:rsidRPr="00C37A11">
        <w:t xml:space="preserve"> sociali</w:t>
      </w:r>
      <w:r w:rsidR="00311F53" w:rsidRPr="00C37A11">
        <w:t>nių dirbtuvių</w:t>
      </w:r>
      <w:r w:rsidRPr="00C37A11">
        <w:t xml:space="preserve"> (</w:t>
      </w:r>
      <w:r w:rsidR="00F31AC7" w:rsidRPr="00C37A11">
        <w:rPr>
          <w:b/>
          <w:lang w:val="en-US"/>
        </w:rPr>
        <w:t>2 objektai</w:t>
      </w:r>
      <w:r w:rsidRPr="00C37A11">
        <w:rPr>
          <w:b/>
          <w:lang w:val="en-US"/>
        </w:rPr>
        <w:t>, 50 viet</w:t>
      </w:r>
      <w:r w:rsidRPr="00C37A11">
        <w:rPr>
          <w:b/>
        </w:rPr>
        <w:t>ų (</w:t>
      </w:r>
      <w:r w:rsidRPr="00C37A11">
        <w:rPr>
          <w:b/>
          <w:lang w:val="en-US"/>
        </w:rPr>
        <w:t>50 asmenų</w:t>
      </w:r>
      <w:r w:rsidRPr="00C37A11">
        <w:rPr>
          <w:b/>
        </w:rPr>
        <w:t>)</w:t>
      </w:r>
      <w:r w:rsidRPr="00C37A11">
        <w:t xml:space="preserve"> ir </w:t>
      </w:r>
    </w:p>
    <w:p w14:paraId="524D9299" w14:textId="13276DE2" w:rsidR="004F7B06" w:rsidRPr="00C37A11" w:rsidRDefault="004F7B06" w:rsidP="004F7B06">
      <w:pPr>
        <w:pStyle w:val="Sraopastraipa"/>
        <w:numPr>
          <w:ilvl w:val="0"/>
          <w:numId w:val="32"/>
        </w:numPr>
      </w:pPr>
      <w:r w:rsidRPr="00C37A11">
        <w:t>socialinių dirbtuvių (</w:t>
      </w:r>
      <w:r w:rsidRPr="00C37A11">
        <w:rPr>
          <w:b/>
          <w:lang w:val="en-US"/>
        </w:rPr>
        <w:t>1 objektas, 10 viet</w:t>
      </w:r>
      <w:r w:rsidRPr="00C37A11">
        <w:rPr>
          <w:b/>
        </w:rPr>
        <w:t>ų (</w:t>
      </w:r>
      <w:r w:rsidRPr="00C37A11">
        <w:rPr>
          <w:b/>
          <w:lang w:val="en-US"/>
        </w:rPr>
        <w:t>10 asmenų</w:t>
      </w:r>
      <w:r w:rsidRPr="00C37A11">
        <w:rPr>
          <w:b/>
        </w:rPr>
        <w:t>))</w:t>
      </w:r>
      <w:r w:rsidRPr="00C37A11">
        <w:t xml:space="preserve"> paslaugų infrastruktūros įrengimas.</w:t>
      </w:r>
    </w:p>
    <w:p w14:paraId="04FDE4E8" w14:textId="77777777" w:rsidR="004F7B06" w:rsidRPr="00C37A11" w:rsidRDefault="004F7B06" w:rsidP="004F7B06">
      <w:pPr>
        <w:pStyle w:val="Sraopastraipa"/>
      </w:pPr>
    </w:p>
    <w:p w14:paraId="1B434C49" w14:textId="77777777" w:rsidR="004F7B06" w:rsidRPr="00C37A11" w:rsidRDefault="004F7B06" w:rsidP="004F7B06">
      <w:pPr>
        <w:ind w:firstLine="851"/>
        <w:rPr>
          <w:u w:val="single"/>
        </w:rPr>
      </w:pPr>
      <w:r w:rsidRPr="00C37A11">
        <w:t xml:space="preserve">4. Bendruomeninio apgyvendinimo ir dienos užimtumo paslaugų infrastruktūros sukūrimas </w:t>
      </w:r>
      <w:r w:rsidRPr="00C37A11">
        <w:rPr>
          <w:b/>
          <w:u w:val="single"/>
        </w:rPr>
        <w:t>Rietavo</w:t>
      </w:r>
      <w:r w:rsidRPr="00C37A11">
        <w:rPr>
          <w:u w:val="single"/>
        </w:rPr>
        <w:t xml:space="preserve"> savivaldybėje:</w:t>
      </w:r>
    </w:p>
    <w:p w14:paraId="7FD2423D" w14:textId="77777777" w:rsidR="004F7B06" w:rsidRPr="00C37A11" w:rsidRDefault="004F7B06" w:rsidP="004F7B06">
      <w:pPr>
        <w:pStyle w:val="Sraopastraipa"/>
        <w:numPr>
          <w:ilvl w:val="0"/>
          <w:numId w:val="33"/>
        </w:numPr>
      </w:pPr>
      <w:r w:rsidRPr="00C37A11">
        <w:t>vieno namo, skirto GGN veiklai, statyba valstybinės žemės sklype (</w:t>
      </w:r>
      <w:r w:rsidRPr="00C37A11">
        <w:rPr>
          <w:b/>
        </w:rPr>
        <w:t>10 vietų</w:t>
      </w:r>
      <w:r w:rsidRPr="00C37A11">
        <w:t xml:space="preserve">); </w:t>
      </w:r>
    </w:p>
    <w:p w14:paraId="4044276E" w14:textId="6AAF2E79" w:rsidR="004F7B06" w:rsidRPr="00C37A11" w:rsidRDefault="004F7B06" w:rsidP="004F7B06">
      <w:pPr>
        <w:pStyle w:val="Sraopastraipa"/>
        <w:numPr>
          <w:ilvl w:val="0"/>
          <w:numId w:val="33"/>
        </w:numPr>
      </w:pPr>
      <w:r w:rsidRPr="00C37A11">
        <w:t xml:space="preserve">dienos užimtumo </w:t>
      </w:r>
      <w:r w:rsidR="002E717A" w:rsidRPr="00C37A11">
        <w:t xml:space="preserve">/ socialinių dirbtuvių </w:t>
      </w:r>
      <w:r w:rsidRPr="00C37A11">
        <w:t>(</w:t>
      </w:r>
      <w:r w:rsidRPr="00C37A11">
        <w:rPr>
          <w:b/>
          <w:lang w:val="en-US"/>
        </w:rPr>
        <w:t>1 objektas, 20 viet</w:t>
      </w:r>
      <w:r w:rsidRPr="00C37A11">
        <w:rPr>
          <w:b/>
        </w:rPr>
        <w:t>ų (</w:t>
      </w:r>
      <w:r w:rsidRPr="00C37A11">
        <w:rPr>
          <w:b/>
          <w:lang w:val="en-US"/>
        </w:rPr>
        <w:t>20 asmenų</w:t>
      </w:r>
      <w:r w:rsidRPr="00C37A11">
        <w:rPr>
          <w:b/>
        </w:rPr>
        <w:t xml:space="preserve">)) </w:t>
      </w:r>
      <w:r w:rsidRPr="00C37A11">
        <w:t>paslaugų infrastruktūros įre</w:t>
      </w:r>
      <w:r w:rsidRPr="00C37A11">
        <w:t>n</w:t>
      </w:r>
      <w:r w:rsidRPr="00C37A11">
        <w:t>gimas.</w:t>
      </w:r>
    </w:p>
    <w:p w14:paraId="14F1465A" w14:textId="77777777" w:rsidR="004F7B06" w:rsidRPr="00C37A11" w:rsidRDefault="004F7B06" w:rsidP="004F7B06">
      <w:pPr>
        <w:pStyle w:val="Sraopastraipa"/>
        <w:rPr>
          <w:b/>
        </w:rPr>
      </w:pPr>
    </w:p>
    <w:p w14:paraId="32B944EF" w14:textId="13F40F07" w:rsidR="004F7B06" w:rsidRPr="00C37A11" w:rsidRDefault="004F7B06" w:rsidP="004F7B06">
      <w:pPr>
        <w:pStyle w:val="Sraopastraipa"/>
        <w:ind w:left="0" w:firstLine="709"/>
        <w:rPr>
          <w:b/>
        </w:rPr>
      </w:pPr>
      <w:r w:rsidRPr="00C37A11">
        <w:rPr>
          <w:b/>
        </w:rPr>
        <w:t>Atkreipiame dėmesį, kad kuriant specializuotos slaugos-globos paslaugų bei apgyvendinimo su parama (GGN/SGN forma) infrastruktūrą, vietų skaičius sutampa su asmenų skaičiumi.</w:t>
      </w:r>
    </w:p>
    <w:p w14:paraId="0435E565" w14:textId="6A6BD805" w:rsidR="002902A7" w:rsidRPr="00C37A11" w:rsidRDefault="002902A7" w:rsidP="001836C3">
      <w:pPr>
        <w:ind w:firstLine="851"/>
        <w:rPr>
          <w:lang w:eastAsia="en-US"/>
        </w:rPr>
      </w:pPr>
    </w:p>
    <w:p w14:paraId="22AE13E8" w14:textId="1DCA7C07" w:rsidR="00565B7D" w:rsidRPr="00C37A11" w:rsidRDefault="002D2032" w:rsidP="001836C3">
      <w:pPr>
        <w:ind w:firstLine="851"/>
        <w:rPr>
          <w:lang w:eastAsia="en-US"/>
        </w:rPr>
      </w:pPr>
      <w:r w:rsidRPr="00C37A11">
        <w:rPr>
          <w:lang w:eastAsia="en-US"/>
        </w:rPr>
        <w:t>P</w:t>
      </w:r>
      <w:r w:rsidR="003E3196" w:rsidRPr="00C37A11">
        <w:t>rojektas prisidės prie Perėjimo nuo institucinės globos prie šeimoje ir bendruomenėje teiki</w:t>
      </w:r>
      <w:r w:rsidR="003E3196" w:rsidRPr="00C37A11">
        <w:t>a</w:t>
      </w:r>
      <w:r w:rsidR="003E3196" w:rsidRPr="00C37A11">
        <w:t>mų paslaugų neįgaliesiems ir likusiems be tėvų globos vaikams 2014</w:t>
      </w:r>
      <w:r w:rsidRPr="00C37A11">
        <w:t>-</w:t>
      </w:r>
      <w:r w:rsidR="003E3196" w:rsidRPr="00C37A11">
        <w:t>2020 metų veiksmų plano tikslų įgyvendinimo – sudaryti sąlygas neįgaliems suaugusiems asmenims, jų šeimoms (globėjams, rūpint</w:t>
      </w:r>
      <w:r w:rsidR="003E3196" w:rsidRPr="00C37A11">
        <w:t>o</w:t>
      </w:r>
      <w:r w:rsidR="003E3196" w:rsidRPr="00C37A11">
        <w:t>jams) gauti individualias jų poreikius atitinkančias bendruomenines paslaugas, plėtojant kokybiškas paslaugas ir jų infrastruktūrą nesavarankiškiems neįgaliems suaugusiems asmenims pagal individualius poreikius.</w:t>
      </w:r>
      <w:r w:rsidRPr="00C37A11">
        <w:t xml:space="preserve"> </w:t>
      </w:r>
      <w:r w:rsidR="00565B7D" w:rsidRPr="00C37A11">
        <w:rPr>
          <w:lang w:eastAsia="en-US"/>
        </w:rPr>
        <w:t xml:space="preserve">Projekto atitikimas </w:t>
      </w:r>
      <w:r w:rsidRPr="00C37A11">
        <w:rPr>
          <w:lang w:eastAsia="en-US"/>
        </w:rPr>
        <w:t xml:space="preserve">kitiems </w:t>
      </w:r>
      <w:r w:rsidR="00565B7D" w:rsidRPr="00C37A11">
        <w:rPr>
          <w:lang w:eastAsia="en-US"/>
        </w:rPr>
        <w:t>strateginiams dokumentams pateiktas investicinio projekto dalyje 1.2. Projekto teisinė aplinka.</w:t>
      </w:r>
    </w:p>
    <w:p w14:paraId="0B3E7850" w14:textId="39BC579C" w:rsidR="00565B7D" w:rsidRPr="00C37A11" w:rsidRDefault="002D2032" w:rsidP="001836C3">
      <w:pPr>
        <w:ind w:firstLine="851"/>
      </w:pPr>
      <w:r w:rsidRPr="00C37A11">
        <w:t xml:space="preserve">Įgyvendinus projektą, bus pagerintas </w:t>
      </w:r>
      <w:r w:rsidR="00F42EAD" w:rsidRPr="00C37A11">
        <w:t>specializuotos slaugos ir socialinės globos</w:t>
      </w:r>
      <w:r w:rsidRPr="00C37A11">
        <w:t xml:space="preserve"> paslaug</w:t>
      </w:r>
      <w:r w:rsidR="00F42EAD" w:rsidRPr="00C37A11">
        <w:t>ų</w:t>
      </w:r>
      <w:r w:rsidRPr="00C37A11">
        <w:t xml:space="preserve"> pr</w:t>
      </w:r>
      <w:r w:rsidRPr="00C37A11">
        <w:t>i</w:t>
      </w:r>
      <w:r w:rsidRPr="00C37A11">
        <w:t xml:space="preserve">einamumas tikslinėms gyventojų grupėms </w:t>
      </w:r>
      <w:r w:rsidR="00363979" w:rsidRPr="00C37A11">
        <w:t>Telšių</w:t>
      </w:r>
      <w:r w:rsidR="005F02EE" w:rsidRPr="00C37A11">
        <w:t xml:space="preserve"> regione</w:t>
      </w:r>
      <w:r w:rsidR="001D5AA7" w:rsidRPr="00C37A11">
        <w:t xml:space="preserve">. </w:t>
      </w:r>
    </w:p>
    <w:p w14:paraId="769A3E0C" w14:textId="77777777" w:rsidR="00423C3D" w:rsidRPr="00C37A11" w:rsidRDefault="00423C3D" w:rsidP="001836C3">
      <w:pPr>
        <w:ind w:firstLine="851"/>
        <w:rPr>
          <w:lang w:eastAsia="en-US"/>
        </w:rPr>
      </w:pPr>
    </w:p>
    <w:p w14:paraId="164B39EA" w14:textId="77777777" w:rsidR="00423C3D" w:rsidRPr="00C37A11" w:rsidRDefault="00423C3D" w:rsidP="007A041D">
      <w:pPr>
        <w:pStyle w:val="Antrat2"/>
      </w:pPr>
      <w:bookmarkStart w:id="34" w:name="_Toc479283778"/>
      <w:bookmarkStart w:id="35" w:name="_Toc16800280"/>
      <w:r w:rsidRPr="00C37A11">
        <w:t>2.2. Projekto sąsajos su kitais projektais</w:t>
      </w:r>
      <w:bookmarkEnd w:id="34"/>
      <w:bookmarkEnd w:id="35"/>
    </w:p>
    <w:p w14:paraId="5EF97AAE" w14:textId="77777777" w:rsidR="00423C3D" w:rsidRPr="00C37A11" w:rsidRDefault="00423C3D" w:rsidP="001836C3">
      <w:pPr>
        <w:ind w:firstLine="851"/>
        <w:rPr>
          <w:lang w:eastAsia="en-US"/>
        </w:rPr>
      </w:pPr>
    </w:p>
    <w:p w14:paraId="23E459A7" w14:textId="77777777" w:rsidR="008B3D38" w:rsidRPr="00C37A11" w:rsidRDefault="00756C4F" w:rsidP="001836C3">
      <w:pPr>
        <w:ind w:firstLine="851"/>
        <w:rPr>
          <w:rFonts w:cs="Times-Roman"/>
        </w:rPr>
      </w:pPr>
      <w:r w:rsidRPr="00C37A11">
        <w:rPr>
          <w:kern w:val="28"/>
        </w:rPr>
        <w:t xml:space="preserve">Informacija apie </w:t>
      </w:r>
      <w:r w:rsidR="000361BD" w:rsidRPr="00C37A11">
        <w:rPr>
          <w:kern w:val="28"/>
        </w:rPr>
        <w:t xml:space="preserve">kitus </w:t>
      </w:r>
      <w:r w:rsidR="00363979" w:rsidRPr="00C37A11">
        <w:rPr>
          <w:kern w:val="28"/>
        </w:rPr>
        <w:t>Dūseikių</w:t>
      </w:r>
      <w:r w:rsidR="005F02EE" w:rsidRPr="00C37A11">
        <w:rPr>
          <w:kern w:val="28"/>
        </w:rPr>
        <w:t xml:space="preserve"> SGN ar kitų institucijų vykdytus</w:t>
      </w:r>
      <w:r w:rsidRPr="00C37A11">
        <w:rPr>
          <w:kern w:val="28"/>
        </w:rPr>
        <w:t>, vykdomus ir numatomus vy</w:t>
      </w:r>
      <w:r w:rsidRPr="00C37A11">
        <w:rPr>
          <w:kern w:val="28"/>
        </w:rPr>
        <w:t>k</w:t>
      </w:r>
      <w:r w:rsidRPr="00C37A11">
        <w:rPr>
          <w:kern w:val="28"/>
        </w:rPr>
        <w:t xml:space="preserve">dyti projektus, kurie gali turėti sąsajų su planuojamu projektu, pateikta </w:t>
      </w:r>
      <w:r w:rsidR="00565B7D" w:rsidRPr="00C37A11">
        <w:rPr>
          <w:kern w:val="28"/>
        </w:rPr>
        <w:t>2.1</w:t>
      </w:r>
      <w:r w:rsidRPr="00C37A11">
        <w:rPr>
          <w:kern w:val="28"/>
        </w:rPr>
        <w:t xml:space="preserve"> lentelėje. </w:t>
      </w:r>
      <w:r w:rsidR="008B3D38" w:rsidRPr="00C37A11">
        <w:rPr>
          <w:rFonts w:cs="Times-Roman"/>
        </w:rPr>
        <w:t>Duomenys rodo, kad inicijuojamas projektas neturi tiesioginių sąsajų su kitais projektais. Šio projekto išlaidos neįtrauktos į kitų įgyvendinamų ar planuojamų įgyvendinti projektų biudžetus, dvigubo investicijų finansavimo rizikos nėra.</w:t>
      </w:r>
    </w:p>
    <w:p w14:paraId="0A50197D" w14:textId="77777777" w:rsidR="00565B7D" w:rsidRPr="00C37A11" w:rsidRDefault="00565B7D" w:rsidP="001836C3">
      <w:pPr>
        <w:ind w:firstLine="851"/>
        <w:rPr>
          <w:kern w:val="28"/>
        </w:rPr>
      </w:pPr>
      <w:r w:rsidRPr="00C37A11">
        <w:rPr>
          <w:kern w:val="28"/>
        </w:rPr>
        <w:t xml:space="preserve">Kitų duomenų apie kitas su projektu susijusias lėšas, gautas / gaunamas iš ES struktūrinių fondų, tarptautinio bendradarbiavimo programų, Lietuvos Respublikos valstybės / savivaldybių biudžetų finansuojamų programų, nėra. Galima </w:t>
      </w:r>
      <w:r w:rsidR="00363979" w:rsidRPr="00C37A11">
        <w:rPr>
          <w:kern w:val="28"/>
        </w:rPr>
        <w:t>teigti</w:t>
      </w:r>
      <w:r w:rsidRPr="00C37A11">
        <w:rPr>
          <w:kern w:val="28"/>
        </w:rPr>
        <w:t>, kad nagrinėjamas projektas neturi tiesioginių sąsajų su kitais projektais. Šio projekto išlaidos neįtrauktos į kitų įgyvendinamų ar planuojamų įgyvendinti projektų biudžetus, dvigubo investicijų finansavimo rizikos nėra.</w:t>
      </w:r>
    </w:p>
    <w:p w14:paraId="3DEE7E44" w14:textId="77777777" w:rsidR="008B3D38" w:rsidRPr="00C37A11" w:rsidRDefault="008B3D38" w:rsidP="001836C3">
      <w:pPr>
        <w:autoSpaceDE w:val="0"/>
        <w:autoSpaceDN w:val="0"/>
        <w:adjustRightInd w:val="0"/>
        <w:ind w:firstLine="851"/>
        <w:rPr>
          <w:rFonts w:cs="Times-Roman"/>
        </w:rPr>
      </w:pPr>
      <w:r w:rsidRPr="00C37A11">
        <w:rPr>
          <w:rFonts w:cs="Times-Roman"/>
        </w:rPr>
        <w:tab/>
      </w:r>
    </w:p>
    <w:p w14:paraId="016ED6D7" w14:textId="77777777" w:rsidR="004C313C" w:rsidRPr="00C37A11" w:rsidRDefault="00565B7D" w:rsidP="004C313C">
      <w:pPr>
        <w:pStyle w:val="Antrat"/>
        <w:spacing w:before="0" w:after="0"/>
        <w:rPr>
          <w:sz w:val="24"/>
          <w:szCs w:val="24"/>
          <w:lang w:val="lt-LT"/>
        </w:rPr>
      </w:pPr>
      <w:r w:rsidRPr="00C37A11">
        <w:rPr>
          <w:sz w:val="24"/>
          <w:szCs w:val="24"/>
          <w:lang w:val="lt-LT"/>
        </w:rPr>
        <w:t>2.1</w:t>
      </w:r>
      <w:r w:rsidR="008B3D38" w:rsidRPr="00C37A11">
        <w:rPr>
          <w:sz w:val="24"/>
          <w:szCs w:val="24"/>
          <w:lang w:val="lt-LT"/>
        </w:rPr>
        <w:t xml:space="preserve"> lentelė. </w:t>
      </w:r>
      <w:r w:rsidR="005F02EE" w:rsidRPr="00C37A11">
        <w:rPr>
          <w:sz w:val="24"/>
          <w:szCs w:val="24"/>
          <w:lang w:val="lt-LT"/>
        </w:rPr>
        <w:t>V</w:t>
      </w:r>
      <w:r w:rsidR="008B3D38" w:rsidRPr="00C37A11">
        <w:rPr>
          <w:sz w:val="24"/>
          <w:szCs w:val="24"/>
          <w:lang w:val="lt-LT"/>
        </w:rPr>
        <w:t xml:space="preserve">ykdyti ir vykdomi </w:t>
      </w:r>
      <w:r w:rsidR="00197F85" w:rsidRPr="00C37A11">
        <w:rPr>
          <w:sz w:val="24"/>
          <w:szCs w:val="24"/>
          <w:lang w:val="lt-LT"/>
        </w:rPr>
        <w:t xml:space="preserve">susiję projektai </w:t>
      </w:r>
      <w:r w:rsidR="00363979" w:rsidRPr="00C37A11">
        <w:rPr>
          <w:sz w:val="24"/>
          <w:szCs w:val="24"/>
          <w:lang w:val="lt-LT"/>
        </w:rPr>
        <w:t>Telšių</w:t>
      </w:r>
      <w:r w:rsidR="00197F85" w:rsidRPr="00C37A11">
        <w:rPr>
          <w:sz w:val="24"/>
          <w:szCs w:val="24"/>
          <w:lang w:val="lt-LT"/>
        </w:rPr>
        <w:t xml:space="preserve"> regione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847"/>
        <w:gridCol w:w="1341"/>
        <w:gridCol w:w="79"/>
        <w:gridCol w:w="2772"/>
        <w:gridCol w:w="13"/>
        <w:gridCol w:w="2724"/>
      </w:tblGrid>
      <w:tr w:rsidR="00C7445C" w:rsidRPr="00C37A11" w14:paraId="5B4104CA" w14:textId="77777777" w:rsidTr="004C313C">
        <w:trPr>
          <w:trHeight w:val="20"/>
        </w:trPr>
        <w:tc>
          <w:tcPr>
            <w:tcW w:w="288" w:type="pct"/>
            <w:shd w:val="clear" w:color="auto" w:fill="auto"/>
            <w:vAlign w:val="center"/>
            <w:hideMark/>
          </w:tcPr>
          <w:p w14:paraId="1434AB4F" w14:textId="77777777" w:rsidR="002D2032" w:rsidRPr="00C37A11" w:rsidRDefault="002D2032" w:rsidP="002D2032">
            <w:pPr>
              <w:jc w:val="center"/>
            </w:pPr>
          </w:p>
        </w:tc>
        <w:tc>
          <w:tcPr>
            <w:tcW w:w="754" w:type="pct"/>
            <w:shd w:val="clear" w:color="auto" w:fill="auto"/>
            <w:vAlign w:val="center"/>
            <w:hideMark/>
          </w:tcPr>
          <w:p w14:paraId="439CA7D4" w14:textId="77777777" w:rsidR="002D2032" w:rsidRPr="00C37A11" w:rsidRDefault="002D2032" w:rsidP="002D2032">
            <w:pPr>
              <w:jc w:val="center"/>
            </w:pPr>
          </w:p>
        </w:tc>
        <w:tc>
          <w:tcPr>
            <w:tcW w:w="607" w:type="pct"/>
            <w:shd w:val="clear" w:color="auto" w:fill="auto"/>
            <w:vAlign w:val="center"/>
            <w:hideMark/>
          </w:tcPr>
          <w:p w14:paraId="6BDF42D9" w14:textId="77777777" w:rsidR="002D2032" w:rsidRPr="00C37A11" w:rsidRDefault="002D2032" w:rsidP="002D2032">
            <w:pPr>
              <w:jc w:val="center"/>
            </w:pPr>
          </w:p>
        </w:tc>
        <w:tc>
          <w:tcPr>
            <w:tcW w:w="1697" w:type="pct"/>
            <w:gridSpan w:val="2"/>
            <w:shd w:val="clear" w:color="auto" w:fill="auto"/>
            <w:vAlign w:val="center"/>
            <w:hideMark/>
          </w:tcPr>
          <w:p w14:paraId="6F146448" w14:textId="77777777" w:rsidR="002D2032" w:rsidRPr="00C37A11" w:rsidRDefault="002D2032" w:rsidP="002D2032">
            <w:pPr>
              <w:jc w:val="center"/>
            </w:pPr>
          </w:p>
        </w:tc>
        <w:tc>
          <w:tcPr>
            <w:tcW w:w="1654" w:type="pct"/>
            <w:gridSpan w:val="2"/>
            <w:shd w:val="clear" w:color="auto" w:fill="auto"/>
            <w:vAlign w:val="center"/>
            <w:hideMark/>
          </w:tcPr>
          <w:p w14:paraId="7C581C42" w14:textId="77777777" w:rsidR="002D2032" w:rsidRPr="00C37A11" w:rsidRDefault="002D2032" w:rsidP="002D2032">
            <w:pPr>
              <w:jc w:val="center"/>
            </w:pPr>
          </w:p>
        </w:tc>
      </w:tr>
      <w:tr w:rsidR="004C313C" w:rsidRPr="00C37A11" w14:paraId="364D282B" w14:textId="77777777" w:rsidTr="004C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28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8619A1D" w14:textId="77777777" w:rsidR="004C313C" w:rsidRPr="00C37A11" w:rsidRDefault="004C313C" w:rsidP="00CD06B1">
            <w:pPr>
              <w:jc w:val="left"/>
              <w:rPr>
                <w:b/>
                <w:color w:val="202124"/>
              </w:rPr>
            </w:pPr>
            <w:r w:rsidRPr="00C37A11">
              <w:rPr>
                <w:b/>
              </w:rPr>
              <w:t>Eil. Nr.</w:t>
            </w:r>
          </w:p>
        </w:tc>
        <w:tc>
          <w:tcPr>
            <w:tcW w:w="754"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362377C" w14:textId="77777777" w:rsidR="004C313C" w:rsidRPr="00C37A11" w:rsidRDefault="004C313C" w:rsidP="00CD06B1">
            <w:pPr>
              <w:jc w:val="left"/>
              <w:rPr>
                <w:b/>
                <w:color w:val="202124"/>
              </w:rPr>
            </w:pPr>
            <w:r w:rsidRPr="00C37A11">
              <w:rPr>
                <w:b/>
              </w:rPr>
              <w:t>Projekto pavad</w:t>
            </w:r>
            <w:r w:rsidRPr="00C37A11">
              <w:rPr>
                <w:b/>
              </w:rPr>
              <w:t>i</w:t>
            </w:r>
            <w:r w:rsidRPr="00C37A11">
              <w:rPr>
                <w:b/>
              </w:rPr>
              <w:t>nimas</w:t>
            </w:r>
          </w:p>
        </w:tc>
        <w:tc>
          <w:tcPr>
            <w:tcW w:w="643" w:type="pct"/>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9F74791" w14:textId="77777777" w:rsidR="004C313C" w:rsidRPr="00C37A11" w:rsidRDefault="004C313C" w:rsidP="00CD06B1">
            <w:pPr>
              <w:jc w:val="center"/>
              <w:rPr>
                <w:b/>
                <w:color w:val="202124"/>
              </w:rPr>
            </w:pPr>
            <w:r w:rsidRPr="00C37A11">
              <w:rPr>
                <w:b/>
              </w:rPr>
              <w:t>Finansavimo suma, mln. Eur</w:t>
            </w:r>
          </w:p>
        </w:tc>
        <w:tc>
          <w:tcPr>
            <w:tcW w:w="1673" w:type="pct"/>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E81765E" w14:textId="77777777" w:rsidR="004C313C" w:rsidRPr="00C37A11" w:rsidRDefault="004C313C" w:rsidP="00CD06B1">
            <w:pPr>
              <w:jc w:val="left"/>
              <w:rPr>
                <w:b/>
                <w:color w:val="202124"/>
              </w:rPr>
            </w:pPr>
            <w:r w:rsidRPr="00C37A11">
              <w:rPr>
                <w:b/>
              </w:rPr>
              <w:t>Finansavimo lėšų šaltinis</w:t>
            </w:r>
          </w:p>
        </w:tc>
        <w:tc>
          <w:tcPr>
            <w:tcW w:w="164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A6D52E" w14:textId="77777777" w:rsidR="004C313C" w:rsidRPr="00C37A11" w:rsidRDefault="004C313C" w:rsidP="00CD06B1">
            <w:pPr>
              <w:jc w:val="left"/>
              <w:rPr>
                <w:b/>
                <w:color w:val="202124"/>
              </w:rPr>
            </w:pPr>
            <w:r w:rsidRPr="00C37A11">
              <w:rPr>
                <w:b/>
              </w:rPr>
              <w:t>Projekto pasiekimų (rezu</w:t>
            </w:r>
            <w:r w:rsidRPr="00C37A11">
              <w:rPr>
                <w:b/>
              </w:rPr>
              <w:t>l</w:t>
            </w:r>
            <w:r w:rsidRPr="00C37A11">
              <w:rPr>
                <w:b/>
              </w:rPr>
              <w:t>tatų) aprašymas</w:t>
            </w:r>
          </w:p>
        </w:tc>
      </w:tr>
      <w:tr w:rsidR="00FA3012" w:rsidRPr="00C37A11" w14:paraId="2D90FEC7" w14:textId="77777777" w:rsidTr="004C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AC706" w14:textId="77777777" w:rsidR="00CD06B1" w:rsidRPr="00C37A11" w:rsidRDefault="00CD06B1" w:rsidP="00CD06B1">
            <w:pPr>
              <w:jc w:val="left"/>
              <w:rPr>
                <w:rFonts w:cs="Arial"/>
                <w:color w:val="202124"/>
              </w:rPr>
            </w:pPr>
            <w:r w:rsidRPr="00C37A11">
              <w:rPr>
                <w:color w:val="202124"/>
              </w:rPr>
              <w:t>1.</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1FD02" w14:textId="77777777" w:rsidR="00CD06B1" w:rsidRPr="00C37A11" w:rsidRDefault="00CD06B1" w:rsidP="00CD06B1">
            <w:pPr>
              <w:jc w:val="left"/>
              <w:rPr>
                <w:rFonts w:cs="Arial"/>
                <w:color w:val="202124"/>
              </w:rPr>
            </w:pPr>
            <w:r w:rsidRPr="00C37A11">
              <w:rPr>
                <w:color w:val="202124"/>
              </w:rPr>
              <w:t>Dūseikių social</w:t>
            </w:r>
            <w:r w:rsidRPr="00C37A11">
              <w:rPr>
                <w:color w:val="202124"/>
              </w:rPr>
              <w:t>i</w:t>
            </w:r>
            <w:r w:rsidRPr="00C37A11">
              <w:rPr>
                <w:color w:val="202124"/>
              </w:rPr>
              <w:t>nės globos namų steigiamoms be</w:t>
            </w:r>
            <w:r w:rsidRPr="00C37A11">
              <w:rPr>
                <w:color w:val="202124"/>
              </w:rPr>
              <w:t>n</w:t>
            </w:r>
            <w:r w:rsidRPr="00C37A11">
              <w:rPr>
                <w:color w:val="202124"/>
              </w:rPr>
              <w:t>druomeninėms socialinėms p</w:t>
            </w:r>
            <w:r w:rsidRPr="00C37A11">
              <w:rPr>
                <w:color w:val="202124"/>
              </w:rPr>
              <w:t>a</w:t>
            </w:r>
            <w:r w:rsidRPr="00C37A11">
              <w:rPr>
                <w:color w:val="202124"/>
              </w:rPr>
              <w:t xml:space="preserve">slaugoms plėtoti </w:t>
            </w:r>
            <w:r w:rsidRPr="00C37A11">
              <w:rPr>
                <w:color w:val="202124"/>
              </w:rPr>
              <w:lastRenderedPageBreak/>
              <w:t>gyvenamojo namo įsigijimas</w:t>
            </w:r>
          </w:p>
        </w:tc>
        <w:tc>
          <w:tcPr>
            <w:tcW w:w="6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408AC" w14:textId="77777777" w:rsidR="00CD06B1" w:rsidRPr="00C37A11" w:rsidRDefault="00CD06B1" w:rsidP="00CD06B1">
            <w:pPr>
              <w:jc w:val="center"/>
              <w:rPr>
                <w:rFonts w:cs="Arial"/>
                <w:color w:val="202124"/>
              </w:rPr>
            </w:pPr>
            <w:r w:rsidRPr="00C37A11">
              <w:rPr>
                <w:color w:val="202124"/>
              </w:rPr>
              <w:lastRenderedPageBreak/>
              <w:t>180.000,00</w:t>
            </w:r>
          </w:p>
        </w:tc>
        <w:tc>
          <w:tcPr>
            <w:tcW w:w="167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D8B3E" w14:textId="77777777" w:rsidR="00CD06B1" w:rsidRPr="00C37A11" w:rsidRDefault="00CD06B1" w:rsidP="00CD06B1">
            <w:pPr>
              <w:jc w:val="left"/>
              <w:rPr>
                <w:rFonts w:cs="Arial"/>
                <w:color w:val="202124"/>
              </w:rPr>
            </w:pPr>
            <w:r w:rsidRPr="00C37A11">
              <w:rPr>
                <w:color w:val="202124"/>
              </w:rPr>
              <w:t>2019 metų investicijų p</w:t>
            </w:r>
            <w:r w:rsidRPr="00C37A11">
              <w:rPr>
                <w:color w:val="202124"/>
              </w:rPr>
              <w:t>a</w:t>
            </w:r>
            <w:r w:rsidRPr="00C37A11">
              <w:rPr>
                <w:color w:val="202124"/>
              </w:rPr>
              <w:t>skirstymas socialinės apsa</w:t>
            </w:r>
            <w:r w:rsidRPr="00C37A11">
              <w:rPr>
                <w:color w:val="202124"/>
              </w:rPr>
              <w:t>u</w:t>
            </w:r>
            <w:r w:rsidRPr="00C37A11">
              <w:rPr>
                <w:color w:val="202124"/>
              </w:rPr>
              <w:t>gos srities projektams, fina</w:t>
            </w:r>
            <w:r w:rsidRPr="00C37A11">
              <w:rPr>
                <w:color w:val="202124"/>
              </w:rPr>
              <w:t>n</w:t>
            </w:r>
            <w:r w:rsidRPr="00C37A11">
              <w:rPr>
                <w:color w:val="202124"/>
              </w:rPr>
              <w:t xml:space="preserve">suojamiems ne iš valstybės investicijų 2019-2021 metų programos lėšų, įgyvendinti, </w:t>
            </w:r>
            <w:r w:rsidRPr="00C37A11">
              <w:rPr>
                <w:color w:val="202124"/>
              </w:rPr>
              <w:lastRenderedPageBreak/>
              <w:t>patvirtintą Lietuvos Respubl</w:t>
            </w:r>
            <w:r w:rsidRPr="00C37A11">
              <w:rPr>
                <w:color w:val="202124"/>
              </w:rPr>
              <w:t>i</w:t>
            </w:r>
            <w:r w:rsidRPr="00C37A11">
              <w:rPr>
                <w:color w:val="202124"/>
              </w:rPr>
              <w:t>kos socialinės apsaugos ir darbo ministro 2019 m. sa</w:t>
            </w:r>
            <w:r w:rsidRPr="00C37A11">
              <w:rPr>
                <w:color w:val="202124"/>
              </w:rPr>
              <w:t>u</w:t>
            </w:r>
            <w:r w:rsidRPr="00C37A11">
              <w:rPr>
                <w:color w:val="202124"/>
              </w:rPr>
              <w:t xml:space="preserve">sio 30 d. įsakymu Nr.A1-66 </w:t>
            </w:r>
          </w:p>
        </w:tc>
        <w:tc>
          <w:tcPr>
            <w:tcW w:w="1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3C4C9" w14:textId="77777777" w:rsidR="00CD06B1" w:rsidRPr="00C37A11" w:rsidRDefault="00CD06B1" w:rsidP="00CD06B1">
            <w:pPr>
              <w:jc w:val="left"/>
              <w:rPr>
                <w:rFonts w:cs="Arial"/>
                <w:color w:val="202124"/>
              </w:rPr>
            </w:pPr>
            <w:r w:rsidRPr="00C37A11">
              <w:rPr>
                <w:color w:val="202124"/>
              </w:rPr>
              <w:lastRenderedPageBreak/>
              <w:t>Atlikta nekilnojamojo turto pirkimo procedūra, nupirktas nekilnojamasis turtas; gyv</w:t>
            </w:r>
            <w:r w:rsidRPr="00C37A11">
              <w:rPr>
                <w:color w:val="202124"/>
              </w:rPr>
              <w:t>e</w:t>
            </w:r>
            <w:r w:rsidRPr="00C37A11">
              <w:rPr>
                <w:color w:val="202124"/>
              </w:rPr>
              <w:t>namasis namas Luokės skg. 12, Telšiai, kurio bendras plotas 373,76 kv. m, na</w:t>
            </w:r>
            <w:r w:rsidRPr="00C37A11">
              <w:rPr>
                <w:color w:val="202124"/>
              </w:rPr>
              <w:t>u</w:t>
            </w:r>
            <w:r w:rsidRPr="00C37A11">
              <w:rPr>
                <w:color w:val="202124"/>
              </w:rPr>
              <w:lastRenderedPageBreak/>
              <w:t>dingas plotas 182,00 kv. m, bei žemės sklypas – 43,64 arų ploto.</w:t>
            </w:r>
          </w:p>
        </w:tc>
      </w:tr>
    </w:tbl>
    <w:p w14:paraId="2E8AF521" w14:textId="77777777" w:rsidR="00CD06B1" w:rsidRPr="00C37A11" w:rsidRDefault="00CD06B1" w:rsidP="00CD06B1">
      <w:pPr>
        <w:rPr>
          <w:rFonts w:cs="Calibri"/>
          <w:i/>
          <w:sz w:val="16"/>
          <w:szCs w:val="16"/>
        </w:rPr>
      </w:pPr>
      <w:r w:rsidRPr="00C37A11">
        <w:rPr>
          <w:rFonts w:cs="Calibri"/>
          <w:i/>
          <w:sz w:val="16"/>
          <w:szCs w:val="16"/>
        </w:rPr>
        <w:lastRenderedPageBreak/>
        <w:t>(šaltinis: Dūseikių SGN)</w:t>
      </w:r>
    </w:p>
    <w:p w14:paraId="23EACEDA" w14:textId="77777777" w:rsidR="00423C3D" w:rsidRPr="00C37A11" w:rsidRDefault="00423C3D" w:rsidP="00423C3D">
      <w:pPr>
        <w:tabs>
          <w:tab w:val="left" w:pos="3901"/>
        </w:tabs>
        <w:rPr>
          <w:lang w:eastAsia="en-US"/>
        </w:rPr>
      </w:pPr>
      <w:r w:rsidRPr="00C37A11">
        <w:rPr>
          <w:lang w:eastAsia="en-US"/>
        </w:rPr>
        <w:tab/>
      </w:r>
    </w:p>
    <w:p w14:paraId="020E4F33" w14:textId="77777777" w:rsidR="00423C3D" w:rsidRPr="00C37A11" w:rsidRDefault="00423C3D" w:rsidP="007A041D">
      <w:pPr>
        <w:pStyle w:val="Antrat2"/>
      </w:pPr>
      <w:bookmarkStart w:id="36" w:name="_Toc479283779"/>
      <w:bookmarkStart w:id="37" w:name="_Toc16800281"/>
      <w:r w:rsidRPr="00C37A11">
        <w:t>2.3. Projekto tikslinės grupės ir poveikio ribos</w:t>
      </w:r>
      <w:bookmarkEnd w:id="36"/>
      <w:bookmarkEnd w:id="37"/>
    </w:p>
    <w:p w14:paraId="7A010E5F" w14:textId="77777777" w:rsidR="00423C3D" w:rsidRPr="00C37A11" w:rsidRDefault="00423C3D" w:rsidP="00736889">
      <w:pPr>
        <w:keepNext/>
        <w:keepLines/>
        <w:ind w:firstLine="851"/>
        <w:rPr>
          <w:lang w:eastAsia="en-US"/>
        </w:rPr>
      </w:pPr>
    </w:p>
    <w:p w14:paraId="15915139" w14:textId="77777777" w:rsidR="004D6649" w:rsidRPr="00C37A11" w:rsidRDefault="00C32436" w:rsidP="004D6649">
      <w:pPr>
        <w:keepNext/>
        <w:keepLines/>
        <w:ind w:firstLine="851"/>
        <w:rPr>
          <w:lang w:eastAsia="en-US"/>
        </w:rPr>
      </w:pPr>
      <w:r w:rsidRPr="00C37A11">
        <w:rPr>
          <w:b/>
          <w:lang w:eastAsia="en-US"/>
        </w:rPr>
        <w:t>Projekto tikslinė</w:t>
      </w:r>
      <w:r w:rsidR="00423C3D" w:rsidRPr="00C37A11">
        <w:rPr>
          <w:b/>
          <w:lang w:eastAsia="en-US"/>
        </w:rPr>
        <w:t xml:space="preserve"> grupė</w:t>
      </w:r>
      <w:r w:rsidR="00423C3D" w:rsidRPr="00C37A11">
        <w:rPr>
          <w:lang w:eastAsia="en-US"/>
        </w:rPr>
        <w:t>. Išanalizavus teikiamų paslaugų paklausą ir pasiūlą identifikuota, kad problema, kur</w:t>
      </w:r>
      <w:r w:rsidR="000361BD" w:rsidRPr="00C37A11">
        <w:rPr>
          <w:lang w:eastAsia="en-US"/>
        </w:rPr>
        <w:t xml:space="preserve">ią siekiama išspręsti projektu yra </w:t>
      </w:r>
      <w:r w:rsidRPr="00C37A11">
        <w:rPr>
          <w:lang w:eastAsia="en-US"/>
        </w:rPr>
        <w:t xml:space="preserve">nepakankamas </w:t>
      </w:r>
      <w:r w:rsidR="00B86097" w:rsidRPr="00C37A11">
        <w:rPr>
          <w:lang w:eastAsia="en-US"/>
        </w:rPr>
        <w:t>specializuotos slaugos ir socialinės gl</w:t>
      </w:r>
      <w:r w:rsidR="00B86097" w:rsidRPr="00C37A11">
        <w:rPr>
          <w:lang w:eastAsia="en-US"/>
        </w:rPr>
        <w:t>o</w:t>
      </w:r>
      <w:r w:rsidR="00B86097" w:rsidRPr="00C37A11">
        <w:rPr>
          <w:lang w:eastAsia="en-US"/>
        </w:rPr>
        <w:t>bos</w:t>
      </w:r>
      <w:r w:rsidRPr="00C37A11">
        <w:rPr>
          <w:lang w:eastAsia="en-US"/>
        </w:rPr>
        <w:t xml:space="preserve"> paslaug</w:t>
      </w:r>
      <w:r w:rsidR="00B86097" w:rsidRPr="00C37A11">
        <w:rPr>
          <w:lang w:eastAsia="en-US"/>
        </w:rPr>
        <w:t>ų</w:t>
      </w:r>
      <w:r w:rsidRPr="00C37A11">
        <w:rPr>
          <w:lang w:eastAsia="en-US"/>
        </w:rPr>
        <w:t xml:space="preserve"> </w:t>
      </w:r>
      <w:r w:rsidR="00B86097" w:rsidRPr="00C37A11">
        <w:rPr>
          <w:lang w:eastAsia="en-US"/>
        </w:rPr>
        <w:t xml:space="preserve">prieinamumas </w:t>
      </w:r>
      <w:r w:rsidR="00363979" w:rsidRPr="00C37A11">
        <w:rPr>
          <w:lang w:eastAsia="en-US"/>
        </w:rPr>
        <w:t>Telšių</w:t>
      </w:r>
      <w:r w:rsidR="008570E8" w:rsidRPr="00C37A11">
        <w:rPr>
          <w:lang w:eastAsia="en-US"/>
        </w:rPr>
        <w:t xml:space="preserve"> regione</w:t>
      </w:r>
      <w:r w:rsidR="000361BD" w:rsidRPr="00C37A11">
        <w:rPr>
          <w:lang w:eastAsia="en-US"/>
        </w:rPr>
        <w:t xml:space="preserve">. </w:t>
      </w:r>
    </w:p>
    <w:p w14:paraId="47745F9D" w14:textId="2BFC1A82" w:rsidR="00470469" w:rsidRPr="00C37A11" w:rsidRDefault="00470469" w:rsidP="00470469">
      <w:pPr>
        <w:ind w:firstLine="851"/>
      </w:pPr>
      <w:r w:rsidRPr="00C37A11">
        <w:rPr>
          <w:lang w:eastAsia="en-US"/>
        </w:rPr>
        <w:t xml:space="preserve">Projekto dėka bus sukurta </w:t>
      </w:r>
      <w:r w:rsidRPr="00C37A11">
        <w:rPr>
          <w:b/>
        </w:rPr>
        <w:t>114 vietų</w:t>
      </w:r>
      <w:r w:rsidRPr="00C37A11">
        <w:t xml:space="preserve"> </w:t>
      </w:r>
      <w:r w:rsidRPr="00C37A11">
        <w:rPr>
          <w:u w:val="single"/>
        </w:rPr>
        <w:t xml:space="preserve">apgyvendinimo su parama (GGN ir AB forma),  </w:t>
      </w:r>
      <w:r w:rsidRPr="00C37A11">
        <w:rPr>
          <w:b/>
          <w:u w:val="single"/>
        </w:rPr>
        <w:t>40 vietų</w:t>
      </w:r>
      <w:r w:rsidRPr="00C37A11">
        <w:rPr>
          <w:u w:val="single"/>
        </w:rPr>
        <w:t xml:space="preserve"> specializuotos slaugos ir socialinės globos, </w:t>
      </w:r>
      <w:r w:rsidRPr="00C37A11">
        <w:t xml:space="preserve"> </w:t>
      </w:r>
      <w:r w:rsidR="00FC7292" w:rsidRPr="00C37A11">
        <w:rPr>
          <w:b/>
        </w:rPr>
        <w:t>3</w:t>
      </w:r>
      <w:r w:rsidR="0084431E" w:rsidRPr="00C37A11">
        <w:rPr>
          <w:b/>
        </w:rPr>
        <w:t>32</w:t>
      </w:r>
      <w:r w:rsidRPr="00C37A11">
        <w:rPr>
          <w:b/>
        </w:rPr>
        <w:t xml:space="preserve"> viet</w:t>
      </w:r>
      <w:r w:rsidR="0084431E" w:rsidRPr="00C37A11">
        <w:rPr>
          <w:b/>
          <w:lang w:val="en-US"/>
        </w:rPr>
        <w:t>os</w:t>
      </w:r>
      <w:r w:rsidRPr="00C37A11">
        <w:rPr>
          <w:b/>
        </w:rPr>
        <w:t xml:space="preserve"> (</w:t>
      </w:r>
      <w:r w:rsidR="0084431E" w:rsidRPr="00C37A11">
        <w:rPr>
          <w:b/>
          <w:lang w:val="en-US"/>
        </w:rPr>
        <w:t>412</w:t>
      </w:r>
      <w:r w:rsidRPr="00C37A11">
        <w:rPr>
          <w:b/>
          <w:lang w:val="en-US"/>
        </w:rPr>
        <w:t xml:space="preserve"> asmen</w:t>
      </w:r>
      <w:r w:rsidR="0084431E" w:rsidRPr="00C37A11">
        <w:rPr>
          <w:b/>
        </w:rPr>
        <w:t>ų</w:t>
      </w:r>
      <w:r w:rsidRPr="00C37A11">
        <w:rPr>
          <w:b/>
          <w:lang w:val="en-US"/>
        </w:rPr>
        <w:t>)</w:t>
      </w:r>
      <w:r w:rsidRPr="00C37A11">
        <w:rPr>
          <w:b/>
        </w:rPr>
        <w:t xml:space="preserve"> </w:t>
      </w:r>
      <w:r w:rsidRPr="00C37A11">
        <w:rPr>
          <w:u w:val="single"/>
        </w:rPr>
        <w:t xml:space="preserve">dienos </w:t>
      </w:r>
      <w:r w:rsidR="00713131" w:rsidRPr="00C37A11">
        <w:rPr>
          <w:u w:val="single"/>
        </w:rPr>
        <w:t>centrų</w:t>
      </w:r>
      <w:r w:rsidR="00093724" w:rsidRPr="00C37A11">
        <w:rPr>
          <w:u w:val="single"/>
        </w:rPr>
        <w:t>, socialinių dirbt</w:t>
      </w:r>
      <w:r w:rsidR="00093724" w:rsidRPr="00C37A11">
        <w:rPr>
          <w:u w:val="single"/>
        </w:rPr>
        <w:t>u</w:t>
      </w:r>
      <w:r w:rsidR="00093724" w:rsidRPr="00C37A11">
        <w:rPr>
          <w:u w:val="single"/>
        </w:rPr>
        <w:t xml:space="preserve">vių, dienos </w:t>
      </w:r>
      <w:r w:rsidRPr="00C37A11">
        <w:rPr>
          <w:u w:val="single"/>
        </w:rPr>
        <w:t xml:space="preserve">užimtumo </w:t>
      </w:r>
      <w:r w:rsidR="00093724" w:rsidRPr="00C37A11">
        <w:rPr>
          <w:u w:val="single"/>
        </w:rPr>
        <w:t xml:space="preserve">/ socialinių dirbtuvių </w:t>
      </w:r>
      <w:r w:rsidRPr="00C37A11">
        <w:rPr>
          <w:u w:val="single"/>
        </w:rPr>
        <w:t>paslaugoms teikti.</w:t>
      </w:r>
      <w:r w:rsidRPr="00C37A11">
        <w:t xml:space="preserve"> </w:t>
      </w:r>
    </w:p>
    <w:p w14:paraId="5684EFB6" w14:textId="46E46815" w:rsidR="00470469" w:rsidRPr="00C37A11" w:rsidRDefault="00470469" w:rsidP="00470469">
      <w:pPr>
        <w:ind w:firstLine="851"/>
        <w:rPr>
          <w:lang w:eastAsia="en-US"/>
        </w:rPr>
      </w:pPr>
      <w:r w:rsidRPr="00C37A11">
        <w:t>Taip pat įgyvendinus projektą bus pasiekta rodiklio „</w:t>
      </w:r>
      <w:r w:rsidR="00F36AD7" w:rsidRPr="00C37A11">
        <w:t>Neįgalių asmenų, gaunančių paslaugas sukurtoje infrastruktūroje, skaičius</w:t>
      </w:r>
      <w:r w:rsidRPr="00C37A11">
        <w:t xml:space="preserve">“ reikšmė) – </w:t>
      </w:r>
      <w:r w:rsidR="0084431E" w:rsidRPr="00C37A11">
        <w:rPr>
          <w:b/>
          <w:lang w:val="en-US"/>
        </w:rPr>
        <w:t>3</w:t>
      </w:r>
      <w:r w:rsidR="00A21C6B" w:rsidRPr="00C37A11">
        <w:rPr>
          <w:b/>
          <w:lang w:val="en-US"/>
        </w:rPr>
        <w:t>96</w:t>
      </w:r>
      <w:r w:rsidRPr="00C37A11">
        <w:rPr>
          <w:b/>
        </w:rPr>
        <w:t xml:space="preserve"> (unikal</w:t>
      </w:r>
      <w:r w:rsidR="008304F9" w:rsidRPr="00C37A11">
        <w:rPr>
          <w:b/>
        </w:rPr>
        <w:t>ūs</w:t>
      </w:r>
      <w:r w:rsidRPr="00C37A11">
        <w:rPr>
          <w:b/>
        </w:rPr>
        <w:t xml:space="preserve"> asmen</w:t>
      </w:r>
      <w:r w:rsidR="008304F9" w:rsidRPr="00C37A11">
        <w:rPr>
          <w:b/>
        </w:rPr>
        <w:t>ys</w:t>
      </w:r>
      <w:r w:rsidRPr="00C37A11">
        <w:rPr>
          <w:b/>
        </w:rPr>
        <w:t>).</w:t>
      </w:r>
    </w:p>
    <w:p w14:paraId="3E7ACC0B" w14:textId="77777777" w:rsidR="004D6649" w:rsidRPr="00C37A11" w:rsidRDefault="004D6649" w:rsidP="004D6649">
      <w:pPr>
        <w:autoSpaceDE w:val="0"/>
        <w:autoSpaceDN w:val="0"/>
        <w:adjustRightInd w:val="0"/>
        <w:rPr>
          <w:rFonts w:cs="Cambria"/>
          <w:color w:val="000000"/>
        </w:rPr>
      </w:pPr>
      <w:r w:rsidRPr="00C37A11">
        <w:rPr>
          <w:rFonts w:cs="Cambria"/>
          <w:color w:val="000000"/>
          <w:u w:val="single"/>
        </w:rPr>
        <w:t xml:space="preserve">Tikslinės projekto grupės: </w:t>
      </w:r>
    </w:p>
    <w:p w14:paraId="07F2898F" w14:textId="77777777" w:rsidR="004D6649" w:rsidRPr="00C37A11" w:rsidRDefault="004D6649" w:rsidP="00FC371D">
      <w:pPr>
        <w:pStyle w:val="Sraopastraipa"/>
        <w:numPr>
          <w:ilvl w:val="0"/>
          <w:numId w:val="12"/>
        </w:numPr>
        <w:autoSpaceDE w:val="0"/>
        <w:autoSpaceDN w:val="0"/>
        <w:adjustRightInd w:val="0"/>
        <w:spacing w:after="18"/>
        <w:rPr>
          <w:rFonts w:cs="Cambria"/>
          <w:color w:val="000000"/>
          <w:sz w:val="24"/>
          <w:szCs w:val="24"/>
        </w:rPr>
      </w:pPr>
      <w:r w:rsidRPr="00C37A11">
        <w:rPr>
          <w:rFonts w:cs="Cambria"/>
          <w:color w:val="000000"/>
          <w:sz w:val="24"/>
          <w:szCs w:val="24"/>
        </w:rPr>
        <w:t>Dūseikių SNG gyventojai;</w:t>
      </w:r>
    </w:p>
    <w:p w14:paraId="7E93E8F8" w14:textId="7C04D695" w:rsidR="004D6649" w:rsidRPr="00C37A11" w:rsidRDefault="004D6649" w:rsidP="00FC371D">
      <w:pPr>
        <w:pStyle w:val="Sraopastraipa"/>
        <w:numPr>
          <w:ilvl w:val="0"/>
          <w:numId w:val="12"/>
        </w:numPr>
        <w:autoSpaceDE w:val="0"/>
        <w:autoSpaceDN w:val="0"/>
        <w:adjustRightInd w:val="0"/>
        <w:spacing w:after="18"/>
        <w:rPr>
          <w:rFonts w:cs="Cambria"/>
          <w:color w:val="000000"/>
          <w:sz w:val="24"/>
          <w:szCs w:val="24"/>
        </w:rPr>
      </w:pPr>
      <w:r w:rsidRPr="00C37A11">
        <w:rPr>
          <w:sz w:val="24"/>
          <w:szCs w:val="24"/>
        </w:rPr>
        <w:t xml:space="preserve">Kiti Telšių rajono savivaldybės, Plungės rajono savivaldybės, Mažeikių rajono savivaldybės, Rietavo savivaldybės gyventojai, turintys </w:t>
      </w:r>
      <w:r w:rsidR="00F40950" w:rsidRPr="00C37A11">
        <w:rPr>
          <w:sz w:val="24"/>
          <w:szCs w:val="24"/>
        </w:rPr>
        <w:t xml:space="preserve">proto </w:t>
      </w:r>
      <w:r w:rsidRPr="00C37A11">
        <w:rPr>
          <w:sz w:val="24"/>
          <w:szCs w:val="24"/>
        </w:rPr>
        <w:t>ar psichine negalią (diagnozės TLK F20-F29 ir TLK F70-F79).</w:t>
      </w:r>
    </w:p>
    <w:p w14:paraId="0B5D70E0" w14:textId="77777777" w:rsidR="004D6649" w:rsidRPr="00C37A11" w:rsidRDefault="004D6649" w:rsidP="00722865">
      <w:pPr>
        <w:keepNext/>
        <w:keepLines/>
        <w:rPr>
          <w:lang w:eastAsia="en-US"/>
        </w:rPr>
      </w:pPr>
    </w:p>
    <w:p w14:paraId="1AC001BE" w14:textId="77777777" w:rsidR="004D6649" w:rsidRPr="00C37A11" w:rsidRDefault="004D6649" w:rsidP="000E247A">
      <w:pPr>
        <w:keepNext/>
        <w:keepLines/>
        <w:rPr>
          <w:lang w:eastAsia="en-US"/>
        </w:rPr>
      </w:pPr>
    </w:p>
    <w:p w14:paraId="530F8A9F" w14:textId="77777777" w:rsidR="00F42EAD" w:rsidRPr="00C37A11" w:rsidRDefault="00722865" w:rsidP="00722865">
      <w:pPr>
        <w:rPr>
          <w:b/>
          <w:lang w:eastAsia="en-US"/>
        </w:rPr>
      </w:pPr>
      <w:r w:rsidRPr="00C37A11">
        <w:rPr>
          <w:b/>
          <w:lang w:eastAsia="en-US"/>
        </w:rPr>
        <w:t>2.</w:t>
      </w:r>
      <w:r w:rsidR="001D5AA7" w:rsidRPr="00C37A11">
        <w:rPr>
          <w:b/>
          <w:lang w:eastAsia="en-US"/>
        </w:rPr>
        <w:t>2</w:t>
      </w:r>
      <w:r w:rsidRPr="00C37A11">
        <w:rPr>
          <w:b/>
          <w:lang w:eastAsia="en-US"/>
        </w:rPr>
        <w:t xml:space="preserve"> lentelė. Investicijų projekto tikslinė grupė ir poveikis jos lūkesčiams</w:t>
      </w:r>
    </w:p>
    <w:tbl>
      <w:tblPr>
        <w:tblStyle w:val="Lentelstinklelis"/>
        <w:tblpPr w:leftFromText="180" w:rightFromText="180" w:vertAnchor="text" w:horzAnchor="margin" w:tblpY="79"/>
        <w:tblW w:w="9634" w:type="dxa"/>
        <w:tblLayout w:type="fixed"/>
        <w:tblLook w:val="04A0" w:firstRow="1" w:lastRow="0" w:firstColumn="1" w:lastColumn="0" w:noHBand="0" w:noVBand="1"/>
      </w:tblPr>
      <w:tblGrid>
        <w:gridCol w:w="2972"/>
        <w:gridCol w:w="1134"/>
        <w:gridCol w:w="1843"/>
        <w:gridCol w:w="3685"/>
      </w:tblGrid>
      <w:tr w:rsidR="00722865" w:rsidRPr="00C37A11" w14:paraId="5EB62C1A" w14:textId="77777777" w:rsidTr="004C313C">
        <w:trPr>
          <w:cnfStyle w:val="100000000000" w:firstRow="1" w:lastRow="0" w:firstColumn="0" w:lastColumn="0" w:oddVBand="0" w:evenVBand="0" w:oddHBand="0" w:evenHBand="0" w:firstRowFirstColumn="0" w:firstRowLastColumn="0" w:lastRowFirstColumn="0" w:lastRowLastColumn="0"/>
          <w:trHeight w:val="106"/>
        </w:trPr>
        <w:tc>
          <w:tcPr>
            <w:tcW w:w="2972" w:type="dxa"/>
            <w:shd w:val="clear" w:color="auto" w:fill="D9D9D9" w:themeFill="background1" w:themeFillShade="D9"/>
          </w:tcPr>
          <w:p w14:paraId="1645E33C" w14:textId="77777777" w:rsidR="00722865" w:rsidRPr="00C37A11" w:rsidRDefault="00722865" w:rsidP="00722865">
            <w:pPr>
              <w:keepNext/>
              <w:keepLines/>
              <w:rPr>
                <w:lang w:eastAsia="en-US"/>
              </w:rPr>
            </w:pPr>
            <w:r w:rsidRPr="00C37A11">
              <w:rPr>
                <w:rFonts w:cs="Cambria"/>
                <w:bCs/>
                <w:color w:val="000000"/>
              </w:rPr>
              <w:t xml:space="preserve">Tikslinė grupė </w:t>
            </w:r>
          </w:p>
        </w:tc>
        <w:tc>
          <w:tcPr>
            <w:tcW w:w="1134" w:type="dxa"/>
            <w:shd w:val="clear" w:color="auto" w:fill="D9D9D9" w:themeFill="background1" w:themeFillShade="D9"/>
          </w:tcPr>
          <w:p w14:paraId="122B36BD" w14:textId="77777777" w:rsidR="00722865" w:rsidRPr="00C37A11" w:rsidRDefault="00722865" w:rsidP="00722865">
            <w:pPr>
              <w:keepNext/>
              <w:keepLines/>
              <w:rPr>
                <w:rFonts w:cs="Cambria"/>
                <w:bCs/>
                <w:color w:val="000000"/>
              </w:rPr>
            </w:pPr>
            <w:r w:rsidRPr="00C37A11">
              <w:rPr>
                <w:rFonts w:cs="Cambria"/>
                <w:bCs/>
                <w:color w:val="000000"/>
              </w:rPr>
              <w:t>Tikslinė</w:t>
            </w:r>
            <w:r w:rsidR="002F20DE" w:rsidRPr="00C37A11">
              <w:rPr>
                <w:rFonts w:cs="Cambria"/>
                <w:bCs/>
                <w:color w:val="000000"/>
              </w:rPr>
              <w:t>s</w:t>
            </w:r>
            <w:r w:rsidRPr="00C37A11">
              <w:rPr>
                <w:rFonts w:cs="Cambria"/>
                <w:bCs/>
                <w:color w:val="000000"/>
              </w:rPr>
              <w:t xml:space="preserve"> grupės dydis</w:t>
            </w:r>
          </w:p>
        </w:tc>
        <w:tc>
          <w:tcPr>
            <w:tcW w:w="1843" w:type="dxa"/>
            <w:shd w:val="clear" w:color="auto" w:fill="D9D9D9" w:themeFill="background1" w:themeFillShade="D9"/>
          </w:tcPr>
          <w:p w14:paraId="1EDF9E25" w14:textId="77777777" w:rsidR="00722865" w:rsidRPr="00C37A11" w:rsidRDefault="00722865" w:rsidP="00722865">
            <w:pPr>
              <w:keepNext/>
              <w:keepLines/>
              <w:rPr>
                <w:rFonts w:cs="Cambria"/>
                <w:bCs/>
                <w:color w:val="000000"/>
              </w:rPr>
            </w:pPr>
            <w:r w:rsidRPr="00C37A11">
              <w:rPr>
                <w:rFonts w:cs="Cambria"/>
                <w:bCs/>
                <w:color w:val="000000"/>
              </w:rPr>
              <w:t>Tikslinės grupės pore</w:t>
            </w:r>
            <w:r w:rsidRPr="00C37A11">
              <w:rPr>
                <w:rFonts w:cs="Cambria"/>
                <w:bCs/>
                <w:color w:val="000000"/>
              </w:rPr>
              <w:t>i</w:t>
            </w:r>
            <w:r w:rsidRPr="00C37A11">
              <w:rPr>
                <w:rFonts w:cs="Cambria"/>
                <w:bCs/>
                <w:color w:val="000000"/>
              </w:rPr>
              <w:t>kiai/lūkesčiai</w:t>
            </w:r>
          </w:p>
        </w:tc>
        <w:tc>
          <w:tcPr>
            <w:tcW w:w="3685" w:type="dxa"/>
            <w:shd w:val="clear" w:color="auto" w:fill="D9D9D9" w:themeFill="background1" w:themeFillShade="D9"/>
          </w:tcPr>
          <w:p w14:paraId="03C2AEBD" w14:textId="77777777" w:rsidR="00722865" w:rsidRPr="00C37A11" w:rsidRDefault="00722865" w:rsidP="00722865">
            <w:pPr>
              <w:keepNext/>
              <w:keepLines/>
              <w:rPr>
                <w:lang w:eastAsia="en-US"/>
              </w:rPr>
            </w:pPr>
            <w:r w:rsidRPr="00C37A11">
              <w:rPr>
                <w:rFonts w:cs="Cambria"/>
                <w:bCs/>
                <w:color w:val="000000"/>
              </w:rPr>
              <w:t>Investicijų projekto poveikis tikslinei grupei</w:t>
            </w:r>
          </w:p>
        </w:tc>
      </w:tr>
      <w:tr w:rsidR="00E47247" w:rsidRPr="00C37A11" w14:paraId="1D89676F" w14:textId="77777777" w:rsidTr="007F6E35">
        <w:trPr>
          <w:trHeight w:val="52"/>
        </w:trPr>
        <w:tc>
          <w:tcPr>
            <w:tcW w:w="2972" w:type="dxa"/>
          </w:tcPr>
          <w:p w14:paraId="0DC6B811" w14:textId="3FDB77EB" w:rsidR="00E47247" w:rsidRPr="00C37A11" w:rsidRDefault="00E47247" w:rsidP="00DD0D8F">
            <w:pPr>
              <w:keepNext/>
              <w:keepLines/>
              <w:jc w:val="left"/>
              <w:rPr>
                <w:rFonts w:cs="Cambria"/>
                <w:color w:val="000000"/>
              </w:rPr>
            </w:pPr>
            <w:r w:rsidRPr="00C37A11">
              <w:rPr>
                <w:rFonts w:cs="Cambria"/>
                <w:color w:val="000000"/>
              </w:rPr>
              <w:t xml:space="preserve">Gyventojai, </w:t>
            </w:r>
            <w:r w:rsidR="00DD0D8F" w:rsidRPr="00C37A11">
              <w:t>turintys proto</w:t>
            </w:r>
            <w:r w:rsidRPr="00C37A11">
              <w:t xml:space="preserve"> ar psichine negalią, iš kurių:</w:t>
            </w:r>
          </w:p>
        </w:tc>
        <w:tc>
          <w:tcPr>
            <w:tcW w:w="1134" w:type="dxa"/>
          </w:tcPr>
          <w:p w14:paraId="1B9016C1" w14:textId="77777777" w:rsidR="00E47247" w:rsidRPr="00C37A11" w:rsidRDefault="00E47247" w:rsidP="00E47247">
            <w:pPr>
              <w:keepNext/>
              <w:keepLines/>
              <w:jc w:val="center"/>
              <w:rPr>
                <w:rFonts w:cs="Cambria"/>
                <w:color w:val="000000"/>
              </w:rPr>
            </w:pPr>
            <w:r w:rsidRPr="00C37A11">
              <w:rPr>
                <w:rFonts w:cs="Cambria"/>
                <w:color w:val="000000"/>
              </w:rPr>
              <w:t>1410*</w:t>
            </w:r>
          </w:p>
        </w:tc>
        <w:tc>
          <w:tcPr>
            <w:tcW w:w="1843" w:type="dxa"/>
            <w:vMerge w:val="restart"/>
          </w:tcPr>
          <w:p w14:paraId="01C5B4E5" w14:textId="226920B8" w:rsidR="00E47247" w:rsidRPr="00C37A11" w:rsidRDefault="00E47247" w:rsidP="00E47247">
            <w:pPr>
              <w:keepNext/>
              <w:keepLines/>
              <w:rPr>
                <w:rFonts w:cs="Cambria"/>
                <w:color w:val="000000"/>
              </w:rPr>
            </w:pPr>
            <w:r w:rsidRPr="00C37A11">
              <w:t>Kokybiškos, p</w:t>
            </w:r>
            <w:r w:rsidRPr="00C37A11">
              <w:t>a</w:t>
            </w:r>
            <w:r w:rsidRPr="00C37A11">
              <w:t>kankamos ir p</w:t>
            </w:r>
            <w:r w:rsidRPr="00C37A11">
              <w:t>o</w:t>
            </w:r>
            <w:r w:rsidRPr="00C37A11">
              <w:t>reikius atitinka</w:t>
            </w:r>
            <w:r w:rsidRPr="00C37A11">
              <w:t>n</w:t>
            </w:r>
            <w:r w:rsidRPr="00C37A11">
              <w:t xml:space="preserve">čios </w:t>
            </w:r>
            <w:r w:rsidR="00DD0D8F" w:rsidRPr="00C37A11">
              <w:t xml:space="preserve"> specializu</w:t>
            </w:r>
            <w:r w:rsidR="00DD0D8F" w:rsidRPr="00C37A11">
              <w:t>o</w:t>
            </w:r>
            <w:r w:rsidR="00DD0D8F" w:rsidRPr="00C37A11">
              <w:t>tos slaugos ir s</w:t>
            </w:r>
            <w:r w:rsidR="00DD0D8F" w:rsidRPr="00C37A11">
              <w:t>o</w:t>
            </w:r>
            <w:r w:rsidR="00DD0D8F" w:rsidRPr="00C37A11">
              <w:t>cialinės globos paslaugos</w:t>
            </w:r>
          </w:p>
        </w:tc>
        <w:tc>
          <w:tcPr>
            <w:tcW w:w="3685" w:type="dxa"/>
            <w:vMerge w:val="restart"/>
          </w:tcPr>
          <w:p w14:paraId="18B9734F" w14:textId="77777777" w:rsidR="00E47247" w:rsidRPr="00C37A11" w:rsidRDefault="00E47247" w:rsidP="00E47247">
            <w:pPr>
              <w:keepNext/>
              <w:keepLines/>
              <w:rPr>
                <w:rFonts w:cs="Cambria"/>
                <w:color w:val="000000"/>
              </w:rPr>
            </w:pPr>
            <w:r w:rsidRPr="00C37A11">
              <w:rPr>
                <w:rFonts w:cs="Cambria"/>
                <w:color w:val="000000"/>
              </w:rPr>
              <w:t>Telšių regiono gyventojams bus sutei</w:t>
            </w:r>
            <w:r w:rsidRPr="00C37A11">
              <w:rPr>
                <w:rFonts w:cs="Cambria"/>
                <w:color w:val="000000"/>
              </w:rPr>
              <w:t>k</w:t>
            </w:r>
            <w:r w:rsidRPr="00C37A11">
              <w:rPr>
                <w:rFonts w:cs="Cambria"/>
                <w:color w:val="000000"/>
              </w:rPr>
              <w:t>ta galimybė gyventi GGN, AB, ugdyti socialinius įgūdžius, integruotis į v</w:t>
            </w:r>
            <w:r w:rsidRPr="00C37A11">
              <w:rPr>
                <w:rFonts w:cs="Cambria"/>
                <w:color w:val="000000"/>
              </w:rPr>
              <w:t>i</w:t>
            </w:r>
            <w:r w:rsidRPr="00C37A11">
              <w:rPr>
                <w:rFonts w:cs="Cambria"/>
                <w:color w:val="000000"/>
              </w:rPr>
              <w:t>suomenę.</w:t>
            </w:r>
          </w:p>
        </w:tc>
      </w:tr>
      <w:tr w:rsidR="007F6E35" w:rsidRPr="00C37A11" w14:paraId="18350D2A" w14:textId="77777777" w:rsidTr="007F6E35">
        <w:trPr>
          <w:trHeight w:val="52"/>
        </w:trPr>
        <w:tc>
          <w:tcPr>
            <w:tcW w:w="2972" w:type="dxa"/>
          </w:tcPr>
          <w:p w14:paraId="3B51CD9D" w14:textId="77777777" w:rsidR="007F6E35" w:rsidRPr="00C37A11" w:rsidRDefault="007F6E35" w:rsidP="007F6E35">
            <w:pPr>
              <w:keepNext/>
              <w:keepLines/>
              <w:jc w:val="right"/>
              <w:rPr>
                <w:rFonts w:cs="Cambria"/>
                <w:i/>
                <w:color w:val="000000"/>
              </w:rPr>
            </w:pPr>
            <w:r w:rsidRPr="00C37A11">
              <w:rPr>
                <w:i/>
              </w:rPr>
              <w:t xml:space="preserve">Telšių rajono savivaldybės </w:t>
            </w:r>
          </w:p>
        </w:tc>
        <w:tc>
          <w:tcPr>
            <w:tcW w:w="1134" w:type="dxa"/>
          </w:tcPr>
          <w:p w14:paraId="4C49D408" w14:textId="77777777" w:rsidR="007F6E35" w:rsidRPr="00C37A11" w:rsidRDefault="00E47247" w:rsidP="007F6E35">
            <w:pPr>
              <w:keepNext/>
              <w:keepLines/>
              <w:jc w:val="center"/>
              <w:rPr>
                <w:rFonts w:cs="Cambria"/>
                <w:i/>
                <w:color w:val="000000"/>
              </w:rPr>
            </w:pPr>
            <w:r w:rsidRPr="00C37A11">
              <w:rPr>
                <w:rFonts w:cs="Cambria"/>
                <w:i/>
                <w:color w:val="000000"/>
              </w:rPr>
              <w:t>529</w:t>
            </w:r>
          </w:p>
        </w:tc>
        <w:tc>
          <w:tcPr>
            <w:tcW w:w="1843" w:type="dxa"/>
            <w:vMerge/>
          </w:tcPr>
          <w:p w14:paraId="47580222" w14:textId="77777777" w:rsidR="007F6E35" w:rsidRPr="00C37A11" w:rsidRDefault="007F6E35" w:rsidP="00F30928">
            <w:pPr>
              <w:keepNext/>
              <w:keepLines/>
              <w:rPr>
                <w:rFonts w:cs="Cambria"/>
                <w:color w:val="000000"/>
              </w:rPr>
            </w:pPr>
          </w:p>
        </w:tc>
        <w:tc>
          <w:tcPr>
            <w:tcW w:w="3685" w:type="dxa"/>
            <w:vMerge/>
          </w:tcPr>
          <w:p w14:paraId="1656BA48" w14:textId="77777777" w:rsidR="007F6E35" w:rsidRPr="00C37A11" w:rsidRDefault="007F6E35" w:rsidP="00F30928">
            <w:pPr>
              <w:keepNext/>
              <w:keepLines/>
              <w:rPr>
                <w:rFonts w:cs="Cambria"/>
                <w:color w:val="000000"/>
              </w:rPr>
            </w:pPr>
          </w:p>
        </w:tc>
      </w:tr>
      <w:tr w:rsidR="007F6E35" w:rsidRPr="00C37A11" w14:paraId="2AE3C612" w14:textId="77777777" w:rsidTr="007F6E35">
        <w:trPr>
          <w:trHeight w:val="52"/>
        </w:trPr>
        <w:tc>
          <w:tcPr>
            <w:tcW w:w="2972" w:type="dxa"/>
          </w:tcPr>
          <w:p w14:paraId="4646AFCB" w14:textId="77777777" w:rsidR="007F6E35" w:rsidRPr="00C37A11" w:rsidRDefault="007F6E35" w:rsidP="007F6E35">
            <w:pPr>
              <w:keepNext/>
              <w:keepLines/>
              <w:jc w:val="right"/>
              <w:rPr>
                <w:rFonts w:cs="Cambria"/>
                <w:i/>
                <w:color w:val="000000"/>
              </w:rPr>
            </w:pPr>
            <w:r w:rsidRPr="00C37A11">
              <w:rPr>
                <w:i/>
              </w:rPr>
              <w:t xml:space="preserve">Plungės rajono savivaldybės  </w:t>
            </w:r>
          </w:p>
        </w:tc>
        <w:tc>
          <w:tcPr>
            <w:tcW w:w="1134" w:type="dxa"/>
          </w:tcPr>
          <w:p w14:paraId="20D2C6AE" w14:textId="77777777" w:rsidR="007F6E35" w:rsidRPr="00C37A11" w:rsidRDefault="00C33A1D" w:rsidP="007F6E35">
            <w:pPr>
              <w:keepNext/>
              <w:keepLines/>
              <w:jc w:val="center"/>
              <w:rPr>
                <w:rFonts w:cs="Cambria"/>
                <w:i/>
                <w:color w:val="000000"/>
              </w:rPr>
            </w:pPr>
            <w:r w:rsidRPr="00C37A11">
              <w:rPr>
                <w:rFonts w:cs="Cambria"/>
                <w:i/>
                <w:color w:val="000000"/>
              </w:rPr>
              <w:t>372</w:t>
            </w:r>
          </w:p>
        </w:tc>
        <w:tc>
          <w:tcPr>
            <w:tcW w:w="1843" w:type="dxa"/>
            <w:vMerge/>
          </w:tcPr>
          <w:p w14:paraId="511CC312" w14:textId="77777777" w:rsidR="007F6E35" w:rsidRPr="00C37A11" w:rsidRDefault="007F6E35" w:rsidP="00F30928">
            <w:pPr>
              <w:keepNext/>
              <w:keepLines/>
              <w:rPr>
                <w:rFonts w:cs="Cambria"/>
                <w:color w:val="000000"/>
              </w:rPr>
            </w:pPr>
          </w:p>
        </w:tc>
        <w:tc>
          <w:tcPr>
            <w:tcW w:w="3685" w:type="dxa"/>
            <w:vMerge/>
          </w:tcPr>
          <w:p w14:paraId="57747CC7" w14:textId="77777777" w:rsidR="007F6E35" w:rsidRPr="00C37A11" w:rsidRDefault="007F6E35" w:rsidP="00F30928">
            <w:pPr>
              <w:keepNext/>
              <w:keepLines/>
              <w:rPr>
                <w:rFonts w:cs="Cambria"/>
                <w:color w:val="000000"/>
              </w:rPr>
            </w:pPr>
          </w:p>
        </w:tc>
      </w:tr>
      <w:tr w:rsidR="007F6E35" w:rsidRPr="00C37A11" w14:paraId="1F156AF9" w14:textId="77777777" w:rsidTr="007F6E35">
        <w:trPr>
          <w:trHeight w:val="55"/>
        </w:trPr>
        <w:tc>
          <w:tcPr>
            <w:tcW w:w="2972" w:type="dxa"/>
          </w:tcPr>
          <w:p w14:paraId="7F3269F7" w14:textId="77777777" w:rsidR="007F6E35" w:rsidRPr="00C37A11" w:rsidRDefault="007F6E35" w:rsidP="007F6E35">
            <w:pPr>
              <w:keepNext/>
              <w:keepLines/>
              <w:jc w:val="right"/>
              <w:rPr>
                <w:rFonts w:cs="Cambria"/>
                <w:i/>
                <w:color w:val="000000"/>
              </w:rPr>
            </w:pPr>
            <w:r w:rsidRPr="00C37A11">
              <w:rPr>
                <w:i/>
              </w:rPr>
              <w:t xml:space="preserve">Mažeikių rajono savivaldybės  </w:t>
            </w:r>
          </w:p>
        </w:tc>
        <w:tc>
          <w:tcPr>
            <w:tcW w:w="1134" w:type="dxa"/>
          </w:tcPr>
          <w:p w14:paraId="4C18293B" w14:textId="77777777" w:rsidR="007F6E35" w:rsidRPr="00C37A11" w:rsidRDefault="00E47247" w:rsidP="007F6E35">
            <w:pPr>
              <w:keepNext/>
              <w:keepLines/>
              <w:jc w:val="center"/>
              <w:rPr>
                <w:rFonts w:cs="Cambria"/>
                <w:i/>
                <w:color w:val="000000"/>
              </w:rPr>
            </w:pPr>
            <w:r w:rsidRPr="00C37A11">
              <w:rPr>
                <w:rFonts w:cs="Cambria"/>
                <w:i/>
                <w:color w:val="000000"/>
              </w:rPr>
              <w:t>448</w:t>
            </w:r>
          </w:p>
        </w:tc>
        <w:tc>
          <w:tcPr>
            <w:tcW w:w="1843" w:type="dxa"/>
            <w:vMerge/>
          </w:tcPr>
          <w:p w14:paraId="55F2AA0D" w14:textId="77777777" w:rsidR="007F6E35" w:rsidRPr="00C37A11" w:rsidRDefault="007F6E35" w:rsidP="00F30928">
            <w:pPr>
              <w:keepNext/>
              <w:keepLines/>
              <w:rPr>
                <w:rFonts w:cs="Cambria"/>
                <w:color w:val="000000"/>
              </w:rPr>
            </w:pPr>
          </w:p>
        </w:tc>
        <w:tc>
          <w:tcPr>
            <w:tcW w:w="3685" w:type="dxa"/>
            <w:vMerge/>
          </w:tcPr>
          <w:p w14:paraId="5972AAF5" w14:textId="77777777" w:rsidR="007F6E35" w:rsidRPr="00C37A11" w:rsidRDefault="007F6E35" w:rsidP="00F30928">
            <w:pPr>
              <w:keepNext/>
              <w:keepLines/>
              <w:rPr>
                <w:rFonts w:cs="Cambria"/>
                <w:color w:val="000000"/>
              </w:rPr>
            </w:pPr>
          </w:p>
        </w:tc>
      </w:tr>
      <w:tr w:rsidR="007F6E35" w:rsidRPr="00C37A11" w14:paraId="04606EDA" w14:textId="77777777" w:rsidTr="007F6E35">
        <w:trPr>
          <w:trHeight w:val="212"/>
        </w:trPr>
        <w:tc>
          <w:tcPr>
            <w:tcW w:w="2972" w:type="dxa"/>
          </w:tcPr>
          <w:p w14:paraId="13B59080" w14:textId="77777777" w:rsidR="007F6E35" w:rsidRPr="00C37A11" w:rsidRDefault="007F6E35" w:rsidP="007F6E35">
            <w:pPr>
              <w:keepNext/>
              <w:keepLines/>
              <w:jc w:val="right"/>
              <w:rPr>
                <w:i/>
                <w:lang w:eastAsia="en-US"/>
              </w:rPr>
            </w:pPr>
            <w:r w:rsidRPr="00C37A11">
              <w:rPr>
                <w:i/>
              </w:rPr>
              <w:t xml:space="preserve">Rietavo savivaldybės </w:t>
            </w:r>
          </w:p>
        </w:tc>
        <w:tc>
          <w:tcPr>
            <w:tcW w:w="1134" w:type="dxa"/>
          </w:tcPr>
          <w:p w14:paraId="37754143" w14:textId="77777777" w:rsidR="007F6E35" w:rsidRPr="00C37A11" w:rsidRDefault="00E47247" w:rsidP="007F6E35">
            <w:pPr>
              <w:keepNext/>
              <w:keepLines/>
              <w:jc w:val="center"/>
              <w:rPr>
                <w:rFonts w:cs="Cambria"/>
                <w:i/>
                <w:color w:val="000000"/>
              </w:rPr>
            </w:pPr>
            <w:r w:rsidRPr="00C37A11">
              <w:rPr>
                <w:rFonts w:cs="Cambria"/>
                <w:i/>
                <w:color w:val="000000"/>
              </w:rPr>
              <w:t>61</w:t>
            </w:r>
          </w:p>
        </w:tc>
        <w:tc>
          <w:tcPr>
            <w:tcW w:w="1843" w:type="dxa"/>
            <w:vMerge/>
          </w:tcPr>
          <w:p w14:paraId="28557B1D" w14:textId="77777777" w:rsidR="007F6E35" w:rsidRPr="00C37A11" w:rsidRDefault="007F6E35" w:rsidP="007F6E35">
            <w:pPr>
              <w:keepNext/>
              <w:keepLines/>
              <w:rPr>
                <w:rFonts w:cs="Cambria"/>
                <w:color w:val="000000"/>
              </w:rPr>
            </w:pPr>
          </w:p>
        </w:tc>
        <w:tc>
          <w:tcPr>
            <w:tcW w:w="3685" w:type="dxa"/>
            <w:vMerge/>
          </w:tcPr>
          <w:p w14:paraId="7260BDDB" w14:textId="77777777" w:rsidR="007F6E35" w:rsidRPr="00C37A11" w:rsidRDefault="007F6E35" w:rsidP="007F6E35">
            <w:pPr>
              <w:keepNext/>
              <w:keepLines/>
              <w:rPr>
                <w:lang w:eastAsia="en-US"/>
              </w:rPr>
            </w:pPr>
          </w:p>
        </w:tc>
      </w:tr>
    </w:tbl>
    <w:p w14:paraId="02895114" w14:textId="4D4F9FCA" w:rsidR="00E47247" w:rsidRPr="00C37A11" w:rsidRDefault="00E47247" w:rsidP="00E47247">
      <w:pPr>
        <w:rPr>
          <w:sz w:val="20"/>
          <w:szCs w:val="20"/>
          <w:lang w:eastAsia="en-US"/>
        </w:rPr>
      </w:pPr>
      <w:r w:rsidRPr="00C37A11">
        <w:rPr>
          <w:rFonts w:cs="Cambria"/>
          <w:color w:val="000000"/>
          <w:sz w:val="20"/>
          <w:szCs w:val="20"/>
        </w:rPr>
        <w:t>*</w:t>
      </w:r>
      <w:r w:rsidR="00470469" w:rsidRPr="00C37A11">
        <w:rPr>
          <w:rFonts w:cs="Cambria"/>
          <w:color w:val="000000"/>
          <w:sz w:val="20"/>
          <w:szCs w:val="20"/>
        </w:rPr>
        <w:t>šiame skaičiuje įtraukti ir senyvo amžiaus asmenys. Taip pat minėtame skaičiuje yra</w:t>
      </w:r>
      <w:r w:rsidRPr="00C37A11">
        <w:rPr>
          <w:rFonts w:cs="Cambria"/>
          <w:color w:val="000000"/>
          <w:sz w:val="20"/>
          <w:szCs w:val="20"/>
        </w:rPr>
        <w:t xml:space="preserve"> Dūseikių SNG 245 gyventojai</w:t>
      </w:r>
    </w:p>
    <w:p w14:paraId="68F8225D" w14:textId="77777777" w:rsidR="00E47247" w:rsidRPr="00C37A11" w:rsidRDefault="00E47247" w:rsidP="00E47247">
      <w:pPr>
        <w:rPr>
          <w:rFonts w:cs="Calibri"/>
          <w:i/>
          <w:sz w:val="16"/>
          <w:szCs w:val="16"/>
        </w:rPr>
      </w:pPr>
      <w:r w:rsidRPr="00C37A11">
        <w:rPr>
          <w:rFonts w:cs="Calibri"/>
          <w:i/>
          <w:sz w:val="16"/>
          <w:szCs w:val="16"/>
        </w:rPr>
        <w:t xml:space="preserve"> (šaltinis: sudaryta autorių) </w:t>
      </w:r>
    </w:p>
    <w:p w14:paraId="124B292D" w14:textId="77777777" w:rsidR="00C33A1D" w:rsidRPr="00C37A11" w:rsidRDefault="00C33A1D" w:rsidP="007020FE">
      <w:pPr>
        <w:ind w:firstLine="851"/>
        <w:rPr>
          <w:lang w:eastAsia="en-US"/>
        </w:rPr>
      </w:pPr>
    </w:p>
    <w:p w14:paraId="6877503A" w14:textId="6E1A6ED3" w:rsidR="00423C3D" w:rsidRPr="00C37A11" w:rsidRDefault="00423C3D" w:rsidP="001836C3">
      <w:pPr>
        <w:ind w:firstLine="851"/>
        <w:rPr>
          <w:lang w:eastAsia="en-US"/>
        </w:rPr>
      </w:pPr>
      <w:r w:rsidRPr="00C37A11">
        <w:rPr>
          <w:b/>
          <w:lang w:eastAsia="en-US"/>
        </w:rPr>
        <w:t>Projekto poveikio geografinės ribos</w:t>
      </w:r>
      <w:r w:rsidRPr="00C37A11">
        <w:rPr>
          <w:lang w:eastAsia="en-US"/>
        </w:rPr>
        <w:t xml:space="preserve">. </w:t>
      </w:r>
      <w:r w:rsidR="00706F3E" w:rsidRPr="00C37A11">
        <w:rPr>
          <w:lang w:eastAsia="en-US"/>
        </w:rPr>
        <w:t xml:space="preserve">Įgyvendinus projekte numatytą veiklą, </w:t>
      </w:r>
      <w:r w:rsidR="00C32436" w:rsidRPr="00C37A11">
        <w:rPr>
          <w:lang w:eastAsia="en-US"/>
        </w:rPr>
        <w:t xml:space="preserve">bus sukurta </w:t>
      </w:r>
      <w:r w:rsidR="00B86097" w:rsidRPr="00C37A11">
        <w:rPr>
          <w:lang w:eastAsia="en-US"/>
        </w:rPr>
        <w:t xml:space="preserve">nagrinėjamoms </w:t>
      </w:r>
      <w:r w:rsidR="00470469" w:rsidRPr="00C37A11">
        <w:rPr>
          <w:lang w:eastAsia="en-US"/>
        </w:rPr>
        <w:t>speciaizuotos slaugos ir socialinės globos (</w:t>
      </w:r>
      <w:r w:rsidR="00470469" w:rsidRPr="00C37A11">
        <w:rPr>
          <w:lang w:val="en-US" w:eastAsia="en-US"/>
        </w:rPr>
        <w:t>40 viet</w:t>
      </w:r>
      <w:r w:rsidR="00470469" w:rsidRPr="00C37A11">
        <w:rPr>
          <w:lang w:eastAsia="en-US"/>
        </w:rPr>
        <w:t>ų),</w:t>
      </w:r>
      <w:r w:rsidR="008D0E48" w:rsidRPr="00C37A11">
        <w:rPr>
          <w:lang w:eastAsia="en-US"/>
        </w:rPr>
        <w:t xml:space="preserve"> apgyvendinimo paslaugų </w:t>
      </w:r>
      <w:r w:rsidR="00470469" w:rsidRPr="00C37A11">
        <w:rPr>
          <w:lang w:eastAsia="en-US"/>
        </w:rPr>
        <w:t>su p</w:t>
      </w:r>
      <w:r w:rsidR="00470469" w:rsidRPr="00C37A11">
        <w:rPr>
          <w:lang w:eastAsia="en-US"/>
        </w:rPr>
        <w:t>a</w:t>
      </w:r>
      <w:r w:rsidR="00470469" w:rsidRPr="00C37A11">
        <w:rPr>
          <w:lang w:eastAsia="en-US"/>
        </w:rPr>
        <w:t xml:space="preserve">rama </w:t>
      </w:r>
      <w:r w:rsidR="008D0E48" w:rsidRPr="00C37A11">
        <w:rPr>
          <w:lang w:eastAsia="en-US"/>
        </w:rPr>
        <w:t>(</w:t>
      </w:r>
      <w:r w:rsidR="00470469" w:rsidRPr="00C37A11">
        <w:t>1</w:t>
      </w:r>
      <w:r w:rsidR="00470469" w:rsidRPr="00C37A11">
        <w:rPr>
          <w:lang w:val="en-US"/>
        </w:rPr>
        <w:t>1</w:t>
      </w:r>
      <w:r w:rsidR="001D5AA7" w:rsidRPr="00C37A11">
        <w:t>4</w:t>
      </w:r>
      <w:r w:rsidR="00470469" w:rsidRPr="00C37A11">
        <w:t xml:space="preserve"> vietų</w:t>
      </w:r>
      <w:r w:rsidR="008D0E48" w:rsidRPr="00C37A11">
        <w:t xml:space="preserve">) </w:t>
      </w:r>
      <w:r w:rsidR="001D5AA7" w:rsidRPr="00C37A11">
        <w:rPr>
          <w:lang w:eastAsia="en-US"/>
        </w:rPr>
        <w:t xml:space="preserve">ir dienos </w:t>
      </w:r>
      <w:r w:rsidR="00B672F2" w:rsidRPr="00C37A11">
        <w:rPr>
          <w:lang w:eastAsia="en-US"/>
        </w:rPr>
        <w:t>centrų</w:t>
      </w:r>
      <w:r w:rsidR="008643DA" w:rsidRPr="00C37A11">
        <w:rPr>
          <w:lang w:eastAsia="en-US"/>
        </w:rPr>
        <w:t xml:space="preserve">, socialinių dirbtuvių bei dienos </w:t>
      </w:r>
      <w:r w:rsidR="001D5AA7" w:rsidRPr="00C37A11">
        <w:rPr>
          <w:lang w:eastAsia="en-US"/>
        </w:rPr>
        <w:t>užimtumo</w:t>
      </w:r>
      <w:r w:rsidR="008643DA" w:rsidRPr="00C37A11">
        <w:rPr>
          <w:lang w:eastAsia="en-US"/>
        </w:rPr>
        <w:t xml:space="preserve"> / socialinių dirbtuvių</w:t>
      </w:r>
      <w:r w:rsidR="001D5AA7" w:rsidRPr="00C37A11">
        <w:rPr>
          <w:lang w:eastAsia="en-US"/>
        </w:rPr>
        <w:t xml:space="preserve"> (</w:t>
      </w:r>
      <w:r w:rsidR="00FC7292" w:rsidRPr="00C37A11">
        <w:rPr>
          <w:lang w:eastAsia="en-US"/>
        </w:rPr>
        <w:t>312 vietų, 39</w:t>
      </w:r>
      <w:r w:rsidR="00470469" w:rsidRPr="00C37A11">
        <w:rPr>
          <w:lang w:eastAsia="en-US"/>
        </w:rPr>
        <w:t>2 asmenims</w:t>
      </w:r>
      <w:r w:rsidR="001D5AA7" w:rsidRPr="00C37A11">
        <w:rPr>
          <w:lang w:eastAsia="en-US"/>
        </w:rPr>
        <w:t xml:space="preserve">) </w:t>
      </w:r>
      <w:r w:rsidR="00C32436" w:rsidRPr="00C37A11">
        <w:rPr>
          <w:lang w:eastAsia="en-US"/>
        </w:rPr>
        <w:t>paslaugoms teikti būtina infrastruktūra</w:t>
      </w:r>
      <w:r w:rsidR="00B86097" w:rsidRPr="00C37A11">
        <w:t xml:space="preserve">. </w:t>
      </w:r>
      <w:r w:rsidR="00C32436" w:rsidRPr="00C37A11">
        <w:rPr>
          <w:lang w:eastAsia="en-US"/>
        </w:rPr>
        <w:t xml:space="preserve">Tokiu būdu </w:t>
      </w:r>
      <w:r w:rsidR="00363979" w:rsidRPr="00C37A11">
        <w:rPr>
          <w:lang w:eastAsia="en-US"/>
        </w:rPr>
        <w:t xml:space="preserve">nagrinėjamose savivaldybėse </w:t>
      </w:r>
      <w:r w:rsidR="00706F3E" w:rsidRPr="00C37A11">
        <w:rPr>
          <w:lang w:eastAsia="en-US"/>
        </w:rPr>
        <w:t xml:space="preserve">pagerės </w:t>
      </w:r>
      <w:r w:rsidR="00363979" w:rsidRPr="00C37A11">
        <w:rPr>
          <w:lang w:eastAsia="en-US"/>
        </w:rPr>
        <w:t xml:space="preserve">socialinių </w:t>
      </w:r>
      <w:r w:rsidR="00B86097" w:rsidRPr="00C37A11">
        <w:rPr>
          <w:lang w:eastAsia="en-US"/>
        </w:rPr>
        <w:t>paslaugų</w:t>
      </w:r>
      <w:r w:rsidR="00C32436" w:rsidRPr="00C37A11">
        <w:rPr>
          <w:lang w:eastAsia="en-US"/>
        </w:rPr>
        <w:t xml:space="preserve"> prieinamumas</w:t>
      </w:r>
      <w:r w:rsidRPr="00C37A11">
        <w:rPr>
          <w:lang w:eastAsia="en-US"/>
        </w:rPr>
        <w:t>, todėl projekto geografinės poveikio ribos (kurioje numat</w:t>
      </w:r>
      <w:r w:rsidRPr="00C37A11">
        <w:rPr>
          <w:lang w:eastAsia="en-US"/>
        </w:rPr>
        <w:t>o</w:t>
      </w:r>
      <w:r w:rsidRPr="00C37A11">
        <w:rPr>
          <w:lang w:eastAsia="en-US"/>
        </w:rPr>
        <w:t xml:space="preserve">mas projekto poveikis tikslinėms grupėms) yra </w:t>
      </w:r>
      <w:r w:rsidR="00363979" w:rsidRPr="00C37A11">
        <w:rPr>
          <w:lang w:eastAsia="en-US"/>
        </w:rPr>
        <w:t>Telšių</w:t>
      </w:r>
      <w:r w:rsidR="008D0E48" w:rsidRPr="00C37A11">
        <w:rPr>
          <w:lang w:eastAsia="en-US"/>
        </w:rPr>
        <w:t xml:space="preserve"> regiono</w:t>
      </w:r>
      <w:r w:rsidR="00706F3E" w:rsidRPr="00C37A11">
        <w:rPr>
          <w:lang w:eastAsia="en-US"/>
        </w:rPr>
        <w:t xml:space="preserve"> </w:t>
      </w:r>
      <w:r w:rsidRPr="00C37A11">
        <w:rPr>
          <w:lang w:eastAsia="en-US"/>
        </w:rPr>
        <w:t>teritorija.</w:t>
      </w:r>
    </w:p>
    <w:p w14:paraId="444DB9B4" w14:textId="77777777" w:rsidR="00423C3D" w:rsidRPr="00C37A11" w:rsidRDefault="00423C3D" w:rsidP="001836C3">
      <w:pPr>
        <w:ind w:firstLine="851"/>
        <w:rPr>
          <w:lang w:eastAsia="en-US"/>
        </w:rPr>
      </w:pPr>
    </w:p>
    <w:p w14:paraId="74DA1929" w14:textId="77777777" w:rsidR="00423C3D" w:rsidRPr="00C37A11" w:rsidRDefault="00423C3D" w:rsidP="007A041D">
      <w:pPr>
        <w:pStyle w:val="Antrat2"/>
      </w:pPr>
      <w:bookmarkStart w:id="38" w:name="_Toc479283780"/>
      <w:bookmarkStart w:id="39" w:name="_Toc16800282"/>
      <w:r w:rsidRPr="00C37A11">
        <w:t>2.4. Projekto organizacija</w:t>
      </w:r>
      <w:bookmarkEnd w:id="38"/>
      <w:bookmarkEnd w:id="39"/>
    </w:p>
    <w:p w14:paraId="6E0433E0" w14:textId="77777777" w:rsidR="00616224" w:rsidRPr="00C37A11" w:rsidRDefault="00616224" w:rsidP="00616224">
      <w:pPr>
        <w:rPr>
          <w:lang w:eastAsia="en-US"/>
        </w:rPr>
      </w:pPr>
    </w:p>
    <w:p w14:paraId="32470D7D" w14:textId="77777777" w:rsidR="00616224" w:rsidRPr="00C37A11" w:rsidRDefault="00616224" w:rsidP="002F20DE">
      <w:pPr>
        <w:ind w:firstLine="567"/>
      </w:pPr>
      <w:r w:rsidRPr="00C37A11">
        <w:tab/>
        <w:t xml:space="preserve">Projekto pareiškėjai ir vykdytojai </w:t>
      </w:r>
      <w:r w:rsidR="00DB78D2" w:rsidRPr="00C37A11">
        <w:t>–</w:t>
      </w:r>
      <w:r w:rsidRPr="00C37A11">
        <w:t xml:space="preserve"> </w:t>
      </w:r>
      <w:r w:rsidR="00DB78D2" w:rsidRPr="00C37A11">
        <w:t xml:space="preserve">Telšių rajono </w:t>
      </w:r>
      <w:r w:rsidRPr="00C37A11">
        <w:t xml:space="preserve">savivaldybės administracija, </w:t>
      </w:r>
      <w:r w:rsidR="00DB78D2" w:rsidRPr="00C37A11">
        <w:t>Plungės rajono</w:t>
      </w:r>
      <w:r w:rsidR="002F20DE" w:rsidRPr="00C37A11">
        <w:t xml:space="preserve"> sa</w:t>
      </w:r>
      <w:r w:rsidRPr="00C37A11">
        <w:t xml:space="preserve">vivaldybės administracija, </w:t>
      </w:r>
      <w:r w:rsidR="00DB78D2" w:rsidRPr="00C37A11">
        <w:t>Mažeikių</w:t>
      </w:r>
      <w:r w:rsidRPr="00C37A11">
        <w:t xml:space="preserve"> rajono savivaldybės administracija, </w:t>
      </w:r>
      <w:r w:rsidR="00DB78D2" w:rsidRPr="00C37A11">
        <w:t>Rietavo</w:t>
      </w:r>
      <w:r w:rsidRPr="00C37A11">
        <w:t xml:space="preserve"> savivaldybės adm</w:t>
      </w:r>
      <w:r w:rsidRPr="00C37A11">
        <w:t>i</w:t>
      </w:r>
      <w:r w:rsidRPr="00C37A11">
        <w:t xml:space="preserve">nistracija. </w:t>
      </w:r>
    </w:p>
    <w:p w14:paraId="6ADD4AA6" w14:textId="77777777" w:rsidR="00616224" w:rsidRPr="00C37A11" w:rsidRDefault="00616224" w:rsidP="002F20DE">
      <w:pPr>
        <w:ind w:firstLine="567"/>
        <w:rPr>
          <w:lang w:eastAsia="en-US"/>
        </w:rPr>
      </w:pPr>
      <w:r w:rsidRPr="00C37A11">
        <w:tab/>
        <w:t>Projekto partneriais galės tapti</w:t>
      </w:r>
      <w:r w:rsidR="00DB78D2" w:rsidRPr="00C37A11">
        <w:t xml:space="preserve"> </w:t>
      </w:r>
      <w:r w:rsidRPr="00C37A11">
        <w:t>aukščiau įvardintiems projekto vykdytojams pavaldžios įstaigos ir (arba) viešai ir skaidriu būdu atrinktos nevyriausybinės organizacijos.</w:t>
      </w:r>
    </w:p>
    <w:p w14:paraId="4685C521" w14:textId="77777777" w:rsidR="00616224" w:rsidRPr="00C37A11" w:rsidRDefault="00616224" w:rsidP="002F20DE">
      <w:pPr>
        <w:ind w:firstLine="567"/>
        <w:rPr>
          <w:lang w:eastAsia="en-US"/>
        </w:rPr>
      </w:pPr>
    </w:p>
    <w:p w14:paraId="14E86286" w14:textId="77777777" w:rsidR="002F20DE" w:rsidRPr="00C37A11" w:rsidRDefault="002F20DE" w:rsidP="002F20DE">
      <w:pPr>
        <w:ind w:firstLine="567"/>
        <w:rPr>
          <w:rFonts w:cs="Cambria"/>
          <w:color w:val="000000"/>
        </w:rPr>
      </w:pPr>
      <w:r w:rsidRPr="00C37A11">
        <w:rPr>
          <w:rFonts w:cs="Cambria"/>
          <w:color w:val="000000"/>
        </w:rPr>
        <w:lastRenderedPageBreak/>
        <w:t xml:space="preserve">Projekto organizacijos – </w:t>
      </w:r>
      <w:r w:rsidRPr="00C37A11">
        <w:t>Telšių rajono savivaldybės administracija, Plungės rajono savivaldybės administracija, Mažeikių rajono savivaldybės administracija, Rietavo savivaldybės administracija</w:t>
      </w:r>
      <w:r w:rsidRPr="00C37A11">
        <w:rPr>
          <w:rFonts w:cs="Cambria"/>
          <w:color w:val="000000"/>
        </w:rPr>
        <w:t xml:space="preserve">  - vi</w:t>
      </w:r>
      <w:r w:rsidRPr="00C37A11">
        <w:rPr>
          <w:rFonts w:cs="Cambria"/>
          <w:color w:val="000000"/>
        </w:rPr>
        <w:t>e</w:t>
      </w:r>
      <w:r w:rsidRPr="00C37A11">
        <w:rPr>
          <w:rFonts w:cs="Cambria"/>
          <w:color w:val="000000"/>
        </w:rPr>
        <w:t>šojo administravimo funkcijas atliekančios biudžetinės įstaigos, turinčios projekto pareiškėjo funkcijas.</w:t>
      </w:r>
    </w:p>
    <w:p w14:paraId="321878DC" w14:textId="77777777" w:rsidR="002F20DE" w:rsidRPr="00C37A11" w:rsidRDefault="002F20DE" w:rsidP="002F20DE">
      <w:pPr>
        <w:ind w:firstLine="567"/>
        <w:rPr>
          <w:rFonts w:cs="Cambria"/>
          <w:color w:val="000000"/>
        </w:rPr>
      </w:pPr>
      <w:r w:rsidRPr="00C37A11">
        <w:rPr>
          <w:rFonts w:cs="Cambria"/>
          <w:color w:val="000000"/>
        </w:rPr>
        <w:t>Žemiau detali informacija apie kiekvieną Telšių regiono savivaldybę.</w:t>
      </w:r>
    </w:p>
    <w:p w14:paraId="6FE16304" w14:textId="77777777" w:rsidR="002F20DE" w:rsidRPr="00C37A11" w:rsidRDefault="002F20DE" w:rsidP="002F20DE">
      <w:pPr>
        <w:ind w:firstLine="567"/>
        <w:rPr>
          <w:lang w:eastAsia="en-US"/>
        </w:rPr>
      </w:pPr>
    </w:p>
    <w:p w14:paraId="34A07B27" w14:textId="77777777" w:rsidR="00616224" w:rsidRPr="00C37A11" w:rsidRDefault="00616224" w:rsidP="00616224">
      <w:pPr>
        <w:pStyle w:val="Antrat3"/>
        <w:rPr>
          <w:szCs w:val="24"/>
        </w:rPr>
      </w:pPr>
      <w:r w:rsidRPr="00C37A11">
        <w:tab/>
      </w:r>
      <w:bookmarkStart w:id="40" w:name="_Toc16800283"/>
      <w:r w:rsidRPr="00C37A11">
        <w:rPr>
          <w:szCs w:val="24"/>
        </w:rPr>
        <w:t xml:space="preserve">2.4.1. </w:t>
      </w:r>
      <w:r w:rsidR="00DB78D2" w:rsidRPr="00C37A11">
        <w:rPr>
          <w:szCs w:val="24"/>
        </w:rPr>
        <w:t>Telšių</w:t>
      </w:r>
      <w:r w:rsidRPr="00C37A11">
        <w:rPr>
          <w:szCs w:val="24"/>
        </w:rPr>
        <w:t xml:space="preserve"> savivaldybės administracija</w:t>
      </w:r>
      <w:bookmarkEnd w:id="40"/>
    </w:p>
    <w:p w14:paraId="0BA153D3" w14:textId="77777777" w:rsidR="00997C48" w:rsidRPr="00C37A11" w:rsidRDefault="00997C48" w:rsidP="00997C48">
      <w:pPr>
        <w:rPr>
          <w:lang w:eastAsia="en-US"/>
        </w:rPr>
      </w:pPr>
    </w:p>
    <w:p w14:paraId="47197229" w14:textId="77777777" w:rsidR="000E247A" w:rsidRPr="00C37A11" w:rsidRDefault="00997C48" w:rsidP="00997C48">
      <w:pPr>
        <w:autoSpaceDE w:val="0"/>
        <w:autoSpaceDN w:val="0"/>
        <w:adjustRightInd w:val="0"/>
        <w:rPr>
          <w:rFonts w:cs="Cambria"/>
          <w:color w:val="000000"/>
        </w:rPr>
      </w:pPr>
      <w:r w:rsidRPr="00C37A11">
        <w:rPr>
          <w:b/>
          <w:lang w:eastAsia="en-US"/>
        </w:rPr>
        <w:t>Bendroji informacija</w:t>
      </w:r>
      <w:r w:rsidRPr="00C37A11">
        <w:rPr>
          <w:lang w:eastAsia="en-US"/>
        </w:rPr>
        <w:t xml:space="preserve">. </w:t>
      </w:r>
    </w:p>
    <w:p w14:paraId="363D64B0" w14:textId="77777777" w:rsidR="00997C48" w:rsidRPr="00C37A11" w:rsidRDefault="00997C48" w:rsidP="00997C48">
      <w:pPr>
        <w:autoSpaceDE w:val="0"/>
        <w:autoSpaceDN w:val="0"/>
        <w:adjustRightInd w:val="0"/>
        <w:rPr>
          <w:rFonts w:cs="Cambria"/>
          <w:color w:val="000000"/>
        </w:rPr>
      </w:pPr>
    </w:p>
    <w:p w14:paraId="6C4C8CF3" w14:textId="77777777" w:rsidR="00C43A4A" w:rsidRPr="00C37A11" w:rsidRDefault="00C43A4A" w:rsidP="00997C48">
      <w:pPr>
        <w:autoSpaceDE w:val="0"/>
        <w:autoSpaceDN w:val="0"/>
        <w:adjustRightInd w:val="0"/>
        <w:rPr>
          <w:rFonts w:cs="Cambria"/>
          <w:color w:val="000000"/>
        </w:rPr>
      </w:pPr>
    </w:p>
    <w:p w14:paraId="4FC83E63" w14:textId="77777777" w:rsidR="00997C48" w:rsidRPr="00C37A11" w:rsidRDefault="00997C48" w:rsidP="00997C48">
      <w:pPr>
        <w:autoSpaceDE w:val="0"/>
        <w:autoSpaceDN w:val="0"/>
        <w:adjustRightInd w:val="0"/>
        <w:rPr>
          <w:rFonts w:cs="Cambria"/>
          <w:color w:val="000000"/>
        </w:rPr>
      </w:pPr>
      <w:r w:rsidRPr="00C37A11">
        <w:rPr>
          <w:b/>
          <w:bCs/>
          <w:sz w:val="22"/>
          <w:szCs w:val="22"/>
        </w:rPr>
        <w:t>2.</w:t>
      </w:r>
      <w:r w:rsidR="001D5AA7" w:rsidRPr="00C37A11">
        <w:rPr>
          <w:b/>
          <w:bCs/>
          <w:sz w:val="22"/>
          <w:szCs w:val="22"/>
        </w:rPr>
        <w:t>3</w:t>
      </w:r>
      <w:r w:rsidRPr="00C37A11">
        <w:rPr>
          <w:b/>
          <w:bCs/>
          <w:sz w:val="22"/>
          <w:szCs w:val="22"/>
        </w:rPr>
        <w:t>.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389"/>
      </w:tblGrid>
      <w:tr w:rsidR="000E247A" w:rsidRPr="00C37A11" w14:paraId="6B9E2659" w14:textId="77777777" w:rsidTr="004C313C">
        <w:trPr>
          <w:trHeight w:val="415"/>
        </w:trPr>
        <w:tc>
          <w:tcPr>
            <w:tcW w:w="3389" w:type="dxa"/>
            <w:shd w:val="clear" w:color="auto" w:fill="D9D9D9" w:themeFill="background1" w:themeFillShade="D9"/>
          </w:tcPr>
          <w:p w14:paraId="500E3C66" w14:textId="77777777" w:rsidR="00997C48" w:rsidRPr="00C37A11" w:rsidRDefault="00997C48" w:rsidP="00997C48">
            <w:pPr>
              <w:autoSpaceDE w:val="0"/>
              <w:autoSpaceDN w:val="0"/>
              <w:adjustRightInd w:val="0"/>
              <w:rPr>
                <w:rFonts w:cs="Cambria"/>
                <w:b/>
                <w:bCs/>
                <w:color w:val="000000"/>
              </w:rPr>
            </w:pPr>
          </w:p>
          <w:p w14:paraId="4D2FE620" w14:textId="77777777" w:rsidR="000E247A" w:rsidRPr="00C37A11" w:rsidRDefault="00997C48" w:rsidP="00997C48">
            <w:pPr>
              <w:autoSpaceDE w:val="0"/>
              <w:autoSpaceDN w:val="0"/>
              <w:adjustRightInd w:val="0"/>
              <w:rPr>
                <w:rFonts w:cs="Cambria"/>
                <w:b/>
                <w:color w:val="000000"/>
              </w:rPr>
            </w:pPr>
            <w:r w:rsidRPr="00C37A11">
              <w:rPr>
                <w:rFonts w:cs="Cambria"/>
                <w:b/>
                <w:color w:val="000000"/>
              </w:rPr>
              <w:t>P</w:t>
            </w:r>
            <w:r w:rsidR="000E247A" w:rsidRPr="00C37A11">
              <w:rPr>
                <w:rFonts w:cs="Cambria"/>
                <w:b/>
                <w:color w:val="000000"/>
              </w:rPr>
              <w:t xml:space="preserve">avadinimas </w:t>
            </w:r>
          </w:p>
        </w:tc>
        <w:tc>
          <w:tcPr>
            <w:tcW w:w="3389" w:type="dxa"/>
            <w:shd w:val="clear" w:color="auto" w:fill="D9D9D9" w:themeFill="background1" w:themeFillShade="D9"/>
          </w:tcPr>
          <w:p w14:paraId="419C47FF" w14:textId="77777777" w:rsidR="00997C48" w:rsidRPr="00C37A11" w:rsidRDefault="00997C48" w:rsidP="00997C48">
            <w:pPr>
              <w:autoSpaceDE w:val="0"/>
              <w:autoSpaceDN w:val="0"/>
              <w:adjustRightInd w:val="0"/>
              <w:rPr>
                <w:rFonts w:cs="Cambria"/>
                <w:b/>
                <w:color w:val="000000"/>
              </w:rPr>
            </w:pPr>
          </w:p>
          <w:p w14:paraId="2382CA78" w14:textId="77777777" w:rsidR="000E247A" w:rsidRPr="00C37A11" w:rsidRDefault="000E247A" w:rsidP="00997C48">
            <w:pPr>
              <w:autoSpaceDE w:val="0"/>
              <w:autoSpaceDN w:val="0"/>
              <w:adjustRightInd w:val="0"/>
              <w:rPr>
                <w:rFonts w:cs="Cambria"/>
                <w:b/>
                <w:color w:val="000000"/>
              </w:rPr>
            </w:pPr>
            <w:r w:rsidRPr="00C37A11">
              <w:rPr>
                <w:rFonts w:cs="Cambria"/>
                <w:b/>
                <w:color w:val="000000"/>
              </w:rPr>
              <w:t>Telšių rajono savivaldybės adm</w:t>
            </w:r>
            <w:r w:rsidRPr="00C37A11">
              <w:rPr>
                <w:rFonts w:cs="Cambria"/>
                <w:b/>
                <w:color w:val="000000"/>
              </w:rPr>
              <w:t>i</w:t>
            </w:r>
            <w:r w:rsidRPr="00C37A11">
              <w:rPr>
                <w:rFonts w:cs="Cambria"/>
                <w:b/>
                <w:color w:val="000000"/>
              </w:rPr>
              <w:t xml:space="preserve">nistracija </w:t>
            </w:r>
          </w:p>
        </w:tc>
      </w:tr>
      <w:tr w:rsidR="000E247A" w:rsidRPr="00C37A11" w14:paraId="001E5A48" w14:textId="77777777" w:rsidTr="00997C48">
        <w:trPr>
          <w:trHeight w:val="110"/>
        </w:trPr>
        <w:tc>
          <w:tcPr>
            <w:tcW w:w="3389" w:type="dxa"/>
          </w:tcPr>
          <w:p w14:paraId="2D320C7C"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Adresas </w:t>
            </w:r>
          </w:p>
        </w:tc>
        <w:tc>
          <w:tcPr>
            <w:tcW w:w="3389" w:type="dxa"/>
          </w:tcPr>
          <w:p w14:paraId="7415B71A" w14:textId="77777777" w:rsidR="000E247A" w:rsidRPr="00C37A11" w:rsidRDefault="007B6B46" w:rsidP="00997C48">
            <w:pPr>
              <w:autoSpaceDE w:val="0"/>
              <w:autoSpaceDN w:val="0"/>
              <w:adjustRightInd w:val="0"/>
              <w:rPr>
                <w:rFonts w:cs="Cambria"/>
                <w:color w:val="000000"/>
              </w:rPr>
            </w:pPr>
            <w:r w:rsidRPr="00C37A11">
              <w:rPr>
                <w:rFonts w:cs="Cambria"/>
                <w:color w:val="000000"/>
              </w:rPr>
              <w:t xml:space="preserve">Žemaitės g. 14, </w:t>
            </w:r>
            <w:r w:rsidR="000E247A" w:rsidRPr="00C37A11">
              <w:rPr>
                <w:rFonts w:cs="Cambria"/>
                <w:color w:val="000000"/>
              </w:rPr>
              <w:t xml:space="preserve">87133, Telšiai </w:t>
            </w:r>
          </w:p>
        </w:tc>
      </w:tr>
      <w:tr w:rsidR="000E247A" w:rsidRPr="00C37A11" w14:paraId="474F0FC6" w14:textId="77777777" w:rsidTr="00997C48">
        <w:trPr>
          <w:trHeight w:val="110"/>
        </w:trPr>
        <w:tc>
          <w:tcPr>
            <w:tcW w:w="3389" w:type="dxa"/>
          </w:tcPr>
          <w:p w14:paraId="277A3D1F"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Įstaigos kodas </w:t>
            </w:r>
          </w:p>
        </w:tc>
        <w:tc>
          <w:tcPr>
            <w:tcW w:w="3389" w:type="dxa"/>
          </w:tcPr>
          <w:p w14:paraId="17879440"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180878299 </w:t>
            </w:r>
          </w:p>
        </w:tc>
      </w:tr>
      <w:tr w:rsidR="000E247A" w:rsidRPr="00C37A11" w14:paraId="07B43813" w14:textId="77777777" w:rsidTr="00997C48">
        <w:trPr>
          <w:trHeight w:val="110"/>
        </w:trPr>
        <w:tc>
          <w:tcPr>
            <w:tcW w:w="3389" w:type="dxa"/>
          </w:tcPr>
          <w:p w14:paraId="3F1D056F"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Teisinė forma </w:t>
            </w:r>
          </w:p>
        </w:tc>
        <w:tc>
          <w:tcPr>
            <w:tcW w:w="3389" w:type="dxa"/>
          </w:tcPr>
          <w:p w14:paraId="57663962"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Biudžetinė įstaiga </w:t>
            </w:r>
          </w:p>
        </w:tc>
      </w:tr>
      <w:tr w:rsidR="000E247A" w:rsidRPr="00C37A11" w14:paraId="78471A92" w14:textId="77777777" w:rsidTr="00997C48">
        <w:trPr>
          <w:trHeight w:val="110"/>
        </w:trPr>
        <w:tc>
          <w:tcPr>
            <w:tcW w:w="3389" w:type="dxa"/>
          </w:tcPr>
          <w:p w14:paraId="27D7F1B8"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Steigėjas </w:t>
            </w:r>
          </w:p>
        </w:tc>
        <w:tc>
          <w:tcPr>
            <w:tcW w:w="3389" w:type="dxa"/>
          </w:tcPr>
          <w:p w14:paraId="2260D7E4"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Telšių rajono savivaldybės taryba </w:t>
            </w:r>
          </w:p>
        </w:tc>
      </w:tr>
      <w:tr w:rsidR="000E247A" w:rsidRPr="00C37A11" w14:paraId="7DFFE3E4" w14:textId="77777777" w:rsidTr="00997C48">
        <w:trPr>
          <w:trHeight w:val="110"/>
        </w:trPr>
        <w:tc>
          <w:tcPr>
            <w:tcW w:w="3389" w:type="dxa"/>
          </w:tcPr>
          <w:p w14:paraId="5AD33D96"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Telefonas </w:t>
            </w:r>
          </w:p>
        </w:tc>
        <w:tc>
          <w:tcPr>
            <w:tcW w:w="3389" w:type="dxa"/>
          </w:tcPr>
          <w:p w14:paraId="74EE88B8"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8 444 52229 </w:t>
            </w:r>
          </w:p>
        </w:tc>
      </w:tr>
      <w:tr w:rsidR="000E247A" w:rsidRPr="00C37A11" w14:paraId="24A567D5" w14:textId="77777777" w:rsidTr="00997C48">
        <w:trPr>
          <w:trHeight w:val="110"/>
        </w:trPr>
        <w:tc>
          <w:tcPr>
            <w:tcW w:w="3389" w:type="dxa"/>
          </w:tcPr>
          <w:p w14:paraId="5CD69524"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Faksas </w:t>
            </w:r>
          </w:p>
        </w:tc>
        <w:tc>
          <w:tcPr>
            <w:tcW w:w="3389" w:type="dxa"/>
          </w:tcPr>
          <w:p w14:paraId="2F2474E6"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8 444 52229 </w:t>
            </w:r>
          </w:p>
        </w:tc>
      </w:tr>
      <w:tr w:rsidR="000E247A" w:rsidRPr="00C37A11" w14:paraId="7A69B9DE" w14:textId="77777777" w:rsidTr="00997C48">
        <w:trPr>
          <w:trHeight w:val="110"/>
        </w:trPr>
        <w:tc>
          <w:tcPr>
            <w:tcW w:w="3389" w:type="dxa"/>
          </w:tcPr>
          <w:p w14:paraId="788D2CC5"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El. pašto adresas </w:t>
            </w:r>
          </w:p>
        </w:tc>
        <w:tc>
          <w:tcPr>
            <w:tcW w:w="3389" w:type="dxa"/>
          </w:tcPr>
          <w:p w14:paraId="5AFB6BF7"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info@telsiai.lt </w:t>
            </w:r>
          </w:p>
        </w:tc>
      </w:tr>
      <w:tr w:rsidR="000E247A" w:rsidRPr="00C37A11" w14:paraId="233072E5" w14:textId="77777777" w:rsidTr="00997C48">
        <w:trPr>
          <w:trHeight w:val="110"/>
        </w:trPr>
        <w:tc>
          <w:tcPr>
            <w:tcW w:w="3389" w:type="dxa"/>
          </w:tcPr>
          <w:p w14:paraId="450C835E" w14:textId="77777777" w:rsidR="000E247A" w:rsidRPr="00C37A11" w:rsidRDefault="000E247A" w:rsidP="00997C48">
            <w:pPr>
              <w:autoSpaceDE w:val="0"/>
              <w:autoSpaceDN w:val="0"/>
              <w:adjustRightInd w:val="0"/>
              <w:rPr>
                <w:rFonts w:cs="Cambria"/>
                <w:color w:val="000000"/>
              </w:rPr>
            </w:pPr>
            <w:r w:rsidRPr="00C37A11">
              <w:rPr>
                <w:rFonts w:cs="Cambria"/>
                <w:color w:val="000000"/>
              </w:rPr>
              <w:t xml:space="preserve">Interneto svetainės adresas </w:t>
            </w:r>
          </w:p>
        </w:tc>
        <w:tc>
          <w:tcPr>
            <w:tcW w:w="3389" w:type="dxa"/>
          </w:tcPr>
          <w:p w14:paraId="0C188199" w14:textId="77777777" w:rsidR="000E247A" w:rsidRPr="00C37A11" w:rsidRDefault="00C37A11" w:rsidP="00997C48">
            <w:pPr>
              <w:autoSpaceDE w:val="0"/>
              <w:autoSpaceDN w:val="0"/>
              <w:adjustRightInd w:val="0"/>
              <w:rPr>
                <w:rFonts w:cs="Cambria"/>
                <w:color w:val="000000"/>
              </w:rPr>
            </w:pPr>
            <w:hyperlink r:id="rId14" w:history="1">
              <w:r w:rsidR="004F4D95" w:rsidRPr="00C37A11">
                <w:rPr>
                  <w:rStyle w:val="Hipersaitas"/>
                  <w:rFonts w:cs="Cambria"/>
                </w:rPr>
                <w:t>http://www.telsiai.lt</w:t>
              </w:r>
            </w:hyperlink>
            <w:r w:rsidR="000E247A" w:rsidRPr="00C37A11">
              <w:rPr>
                <w:rFonts w:cs="Cambria"/>
                <w:color w:val="000000"/>
              </w:rPr>
              <w:t xml:space="preserve"> </w:t>
            </w:r>
          </w:p>
        </w:tc>
      </w:tr>
      <w:tr w:rsidR="004F4D95" w:rsidRPr="00C37A11" w14:paraId="178DBBAF" w14:textId="77777777" w:rsidTr="00997C48">
        <w:trPr>
          <w:trHeight w:val="110"/>
        </w:trPr>
        <w:tc>
          <w:tcPr>
            <w:tcW w:w="3389" w:type="dxa"/>
          </w:tcPr>
          <w:p w14:paraId="14B48A65" w14:textId="77777777" w:rsidR="004F4D95" w:rsidRPr="00C37A11" w:rsidRDefault="004F4D95" w:rsidP="004F4D95">
            <w:pPr>
              <w:autoSpaceDE w:val="0"/>
              <w:autoSpaceDN w:val="0"/>
              <w:adjustRightInd w:val="0"/>
              <w:rPr>
                <w:rFonts w:cs="Cambria"/>
                <w:color w:val="000000"/>
              </w:rPr>
            </w:pPr>
            <w:r w:rsidRPr="00C37A11">
              <w:rPr>
                <w:rFonts w:cs="Cambria"/>
                <w:color w:val="000000"/>
              </w:rPr>
              <w:t>Įnstitucijos vadovas</w:t>
            </w:r>
          </w:p>
        </w:tc>
        <w:tc>
          <w:tcPr>
            <w:tcW w:w="3389" w:type="dxa"/>
          </w:tcPr>
          <w:p w14:paraId="6D2DF7F1" w14:textId="77777777" w:rsidR="004F4D95" w:rsidRPr="00C37A11" w:rsidRDefault="00434439" w:rsidP="00997C48">
            <w:pPr>
              <w:autoSpaceDE w:val="0"/>
              <w:autoSpaceDN w:val="0"/>
              <w:adjustRightInd w:val="0"/>
              <w:rPr>
                <w:rFonts w:cs="Cambria"/>
                <w:color w:val="000000"/>
              </w:rPr>
            </w:pPr>
            <w:r w:rsidRPr="00C37A11">
              <w:rPr>
                <w:rFonts w:cs="Cambria"/>
                <w:color w:val="000000"/>
              </w:rPr>
              <w:t>Imantas Motiejūnas</w:t>
            </w:r>
          </w:p>
        </w:tc>
      </w:tr>
    </w:tbl>
    <w:p w14:paraId="3365E80A" w14:textId="77777777" w:rsidR="00616224" w:rsidRPr="00C37A11" w:rsidRDefault="00997C48" w:rsidP="00997C48">
      <w:pPr>
        <w:rPr>
          <w:lang w:eastAsia="en-US"/>
        </w:rPr>
      </w:pPr>
      <w:r w:rsidRPr="00C37A11">
        <w:rPr>
          <w:i/>
          <w:iCs/>
          <w:sz w:val="20"/>
          <w:szCs w:val="20"/>
        </w:rPr>
        <w:t>Šaltinis: Telšių rajono savivaldybės administracija, 2019 m</w:t>
      </w:r>
    </w:p>
    <w:p w14:paraId="67839BB3" w14:textId="77777777" w:rsidR="000E247A" w:rsidRPr="00C37A11" w:rsidRDefault="000E247A" w:rsidP="00997C48">
      <w:pPr>
        <w:pStyle w:val="Antrat3"/>
        <w:jc w:val="both"/>
        <w:rPr>
          <w:szCs w:val="24"/>
        </w:rPr>
      </w:pPr>
    </w:p>
    <w:p w14:paraId="3EF91A96" w14:textId="77777777" w:rsidR="000E247A" w:rsidRPr="00C37A11" w:rsidRDefault="00271809" w:rsidP="00434439">
      <w:pPr>
        <w:pStyle w:val="Default"/>
        <w:ind w:firstLine="851"/>
        <w:jc w:val="both"/>
        <w:rPr>
          <w:rFonts w:ascii="Arial Narrow" w:hAnsi="Arial Narrow"/>
          <w:lang w:val="lt-LT"/>
        </w:rPr>
      </w:pPr>
      <w:r w:rsidRPr="00C37A11">
        <w:rPr>
          <w:rFonts w:ascii="Arial Narrow" w:hAnsi="Arial Narrow"/>
          <w:lang w:val="lt-LT"/>
        </w:rPr>
        <w:t xml:space="preserve">Savivaldybės administracija yra savivaldybės įstaiga, kurią sudaro struktūriniai padaliniai, į struktūrinius padalinius neįeinantys valstybės tarnautojai ir </w:t>
      </w:r>
      <w:r w:rsidRPr="00C37A11">
        <w:rPr>
          <w:rFonts w:ascii="Arial Narrow" w:hAnsi="Arial Narrow"/>
          <w:bCs/>
          <w:lang w:val="lt-LT"/>
        </w:rPr>
        <w:t>savivaldybės administracijos filialai – seniūn</w:t>
      </w:r>
      <w:r w:rsidRPr="00C37A11">
        <w:rPr>
          <w:rFonts w:ascii="Arial Narrow" w:hAnsi="Arial Narrow"/>
          <w:bCs/>
          <w:lang w:val="lt-LT"/>
        </w:rPr>
        <w:t>i</w:t>
      </w:r>
      <w:r w:rsidRPr="00C37A11">
        <w:rPr>
          <w:rFonts w:ascii="Arial Narrow" w:hAnsi="Arial Narrow"/>
          <w:bCs/>
          <w:lang w:val="lt-LT"/>
        </w:rPr>
        <w:t>jos</w:t>
      </w:r>
      <w:r w:rsidRPr="00C37A11">
        <w:rPr>
          <w:rFonts w:ascii="Arial Narrow" w:hAnsi="Arial Narrow"/>
          <w:bCs/>
          <w:i/>
          <w:iCs/>
          <w:lang w:val="lt-LT"/>
        </w:rPr>
        <w:t xml:space="preserve"> </w:t>
      </w:r>
      <w:r w:rsidRPr="00C37A11">
        <w:rPr>
          <w:rFonts w:ascii="Arial Narrow" w:hAnsi="Arial Narrow"/>
          <w:bCs/>
          <w:lang w:val="lt-LT"/>
        </w:rPr>
        <w:t>(savivaldybės administracijos struktūriniai teritoriniai padaliniai)</w:t>
      </w:r>
      <w:r w:rsidRPr="00C37A11">
        <w:rPr>
          <w:rFonts w:ascii="Arial Narrow" w:hAnsi="Arial Narrow"/>
          <w:lang w:val="lt-LT"/>
        </w:rPr>
        <w:t xml:space="preserve">. </w:t>
      </w:r>
      <w:r w:rsidR="000E247A" w:rsidRPr="00C37A11">
        <w:rPr>
          <w:rFonts w:ascii="Arial Narrow" w:hAnsi="Arial Narrow"/>
          <w:lang w:val="lt-LT"/>
        </w:rPr>
        <w:t>201</w:t>
      </w:r>
      <w:r w:rsidR="00997C48" w:rsidRPr="00C37A11">
        <w:rPr>
          <w:rFonts w:ascii="Arial Narrow" w:hAnsi="Arial Narrow"/>
          <w:lang w:val="lt-LT"/>
        </w:rPr>
        <w:t>9</w:t>
      </w:r>
      <w:r w:rsidR="000E247A" w:rsidRPr="00C37A11">
        <w:rPr>
          <w:rFonts w:ascii="Arial Narrow" w:hAnsi="Arial Narrow"/>
          <w:lang w:val="lt-LT"/>
        </w:rPr>
        <w:t xml:space="preserve"> m. admi</w:t>
      </w:r>
      <w:r w:rsidR="00997C48" w:rsidRPr="00C37A11">
        <w:rPr>
          <w:rFonts w:ascii="Arial Narrow" w:hAnsi="Arial Narrow"/>
          <w:lang w:val="lt-LT"/>
        </w:rPr>
        <w:t xml:space="preserve">nistracijos struktūrą sudaro 16 </w:t>
      </w:r>
      <w:r w:rsidR="007B6B46" w:rsidRPr="00C37A11">
        <w:rPr>
          <w:rFonts w:ascii="Arial Narrow" w:hAnsi="Arial Narrow"/>
          <w:lang w:val="lt-LT"/>
        </w:rPr>
        <w:t>struktūrinių padalinių.</w:t>
      </w:r>
    </w:p>
    <w:p w14:paraId="757DD04B" w14:textId="77777777" w:rsidR="00F30928" w:rsidRPr="00C37A11" w:rsidRDefault="00F30928" w:rsidP="00F30928">
      <w:pPr>
        <w:ind w:firstLine="706"/>
      </w:pPr>
      <w:r w:rsidRPr="00C37A11">
        <w:t>Administracijos organizacinė struktūra pateikiama 1 priede.</w:t>
      </w:r>
    </w:p>
    <w:p w14:paraId="76ACCB59" w14:textId="77777777" w:rsidR="00434439" w:rsidRPr="00C37A11" w:rsidRDefault="00434439" w:rsidP="00434439">
      <w:pPr>
        <w:pStyle w:val="Default"/>
        <w:ind w:firstLine="851"/>
        <w:jc w:val="both"/>
        <w:rPr>
          <w:rFonts w:ascii="Arial Narrow" w:hAnsi="Arial Narrow"/>
          <w:lang w:val="lt-LT"/>
        </w:rPr>
      </w:pPr>
    </w:p>
    <w:p w14:paraId="5E020A25" w14:textId="77777777" w:rsidR="00271809" w:rsidRPr="00C37A11" w:rsidRDefault="00434439" w:rsidP="00434439">
      <w:pPr>
        <w:pStyle w:val="Default"/>
        <w:ind w:firstLine="851"/>
        <w:jc w:val="both"/>
        <w:rPr>
          <w:rFonts w:ascii="Arial Narrow" w:hAnsi="Arial Narrow"/>
          <w:lang w:val="lt-LT"/>
        </w:rPr>
      </w:pPr>
      <w:r w:rsidRPr="00C37A11">
        <w:rPr>
          <w:rFonts w:ascii="Arial Narrow" w:hAnsi="Arial Narrow"/>
          <w:b/>
          <w:lang w:val="lt-LT"/>
        </w:rPr>
        <w:t>Valdymo principų apibūdinimas</w:t>
      </w:r>
      <w:r w:rsidRPr="00C37A11">
        <w:rPr>
          <w:rFonts w:ascii="Arial Narrow" w:hAnsi="Arial Narrow"/>
          <w:lang w:val="lt-LT"/>
        </w:rPr>
        <w:t xml:space="preserve">. Savivaldybės </w:t>
      </w:r>
      <w:r w:rsidRPr="00C37A11">
        <w:rPr>
          <w:rFonts w:ascii="Arial Narrow" w:hAnsi="Arial Narrow"/>
          <w:bCs/>
          <w:iCs/>
          <w:lang w:val="lt-LT"/>
        </w:rPr>
        <w:t>administracija veikia vadovaudamasi Liet</w:t>
      </w:r>
      <w:r w:rsidRPr="00C37A11">
        <w:rPr>
          <w:rFonts w:ascii="Arial Narrow" w:hAnsi="Arial Narrow"/>
          <w:bCs/>
          <w:iCs/>
          <w:lang w:val="lt-LT"/>
        </w:rPr>
        <w:t>u</w:t>
      </w:r>
      <w:r w:rsidRPr="00C37A11">
        <w:rPr>
          <w:rFonts w:ascii="Arial Narrow" w:hAnsi="Arial Narrow"/>
          <w:bCs/>
          <w:iCs/>
          <w:lang w:val="lt-LT"/>
        </w:rPr>
        <w:t xml:space="preserve">vos Respublikos vietos savivaldos įstatymu, </w:t>
      </w:r>
      <w:r w:rsidR="00271809" w:rsidRPr="00C37A11">
        <w:rPr>
          <w:rFonts w:ascii="Arial Narrow" w:hAnsi="Arial Narrow"/>
          <w:lang w:val="lt-LT"/>
        </w:rPr>
        <w:t>Lietuvos Respublikos Konstitucija</w:t>
      </w:r>
      <w:r w:rsidR="00271809" w:rsidRPr="00C37A11">
        <w:rPr>
          <w:rFonts w:ascii="Arial Narrow" w:hAnsi="Arial Narrow"/>
          <w:bCs/>
          <w:iCs/>
          <w:lang w:val="lt-LT"/>
        </w:rPr>
        <w:t xml:space="preserve">, </w:t>
      </w:r>
      <w:r w:rsidRPr="00C37A11">
        <w:rPr>
          <w:rFonts w:ascii="Arial Narrow" w:hAnsi="Arial Narrow"/>
          <w:bCs/>
          <w:iCs/>
          <w:lang w:val="lt-LT"/>
        </w:rPr>
        <w:t>Telšių rajono savivald</w:t>
      </w:r>
      <w:r w:rsidRPr="00C37A11">
        <w:rPr>
          <w:rFonts w:ascii="Arial Narrow" w:hAnsi="Arial Narrow"/>
          <w:bCs/>
          <w:iCs/>
          <w:lang w:val="lt-LT"/>
        </w:rPr>
        <w:t>y</w:t>
      </w:r>
      <w:r w:rsidRPr="00C37A11">
        <w:rPr>
          <w:rFonts w:ascii="Arial Narrow" w:hAnsi="Arial Narrow"/>
          <w:bCs/>
          <w:iCs/>
          <w:lang w:val="lt-LT"/>
        </w:rPr>
        <w:t>bės administracijos nuostatais</w:t>
      </w:r>
      <w:r w:rsidR="00271809" w:rsidRPr="00C37A11">
        <w:rPr>
          <w:rFonts w:ascii="Arial Narrow" w:hAnsi="Arial Narrow"/>
          <w:lang w:val="lt-LT"/>
        </w:rPr>
        <w:t>, Viešojo administravimo įstatymu, kitais teisės aktais, nustatančiais sav</w:t>
      </w:r>
      <w:r w:rsidR="00271809" w:rsidRPr="00C37A11">
        <w:rPr>
          <w:rFonts w:ascii="Arial Narrow" w:hAnsi="Arial Narrow"/>
          <w:lang w:val="lt-LT"/>
        </w:rPr>
        <w:t>i</w:t>
      </w:r>
      <w:r w:rsidR="00271809" w:rsidRPr="00C37A11">
        <w:rPr>
          <w:rFonts w:ascii="Arial Narrow" w:hAnsi="Arial Narrow"/>
          <w:lang w:val="lt-LT"/>
        </w:rPr>
        <w:t>valdybių veiklą, tarybos sprendimais ir administracijos direktoriaus įsakymais bei administracijos nuost</w:t>
      </w:r>
      <w:r w:rsidR="00271809" w:rsidRPr="00C37A11">
        <w:rPr>
          <w:rFonts w:ascii="Arial Narrow" w:hAnsi="Arial Narrow"/>
          <w:lang w:val="lt-LT"/>
        </w:rPr>
        <w:t>a</w:t>
      </w:r>
      <w:r w:rsidR="00271809" w:rsidRPr="00C37A11">
        <w:rPr>
          <w:rFonts w:ascii="Arial Narrow" w:hAnsi="Arial Narrow"/>
          <w:lang w:val="lt-LT"/>
        </w:rPr>
        <w:t>tais.</w:t>
      </w:r>
      <w:r w:rsidRPr="00C37A11">
        <w:rPr>
          <w:rFonts w:ascii="Arial Narrow" w:hAnsi="Arial Narrow"/>
          <w:lang w:val="lt-LT"/>
        </w:rPr>
        <w:t xml:space="preserve"> </w:t>
      </w:r>
    </w:p>
    <w:p w14:paraId="0F4C0E2D" w14:textId="77777777" w:rsidR="00434439" w:rsidRPr="00C37A11" w:rsidRDefault="00434439" w:rsidP="00271809">
      <w:pPr>
        <w:pStyle w:val="Default"/>
        <w:ind w:firstLine="851"/>
        <w:jc w:val="both"/>
        <w:rPr>
          <w:rFonts w:ascii="Arial Narrow" w:hAnsi="Arial Narrow"/>
          <w:lang w:val="lt-LT"/>
        </w:rPr>
      </w:pPr>
      <w:r w:rsidRPr="00C37A11">
        <w:rPr>
          <w:rFonts w:ascii="Arial Narrow" w:hAnsi="Arial Narrow"/>
          <w:lang w:val="lt-LT"/>
        </w:rPr>
        <w:t>Pagrindiniai savivaldybės administracijos, kaip savivaldybės vykdomosios institucijos, valdymo organai yra administracijos direktorius, administracijos direktoriaus pavaduotojai, t</w:t>
      </w:r>
      <w:r w:rsidRPr="00C37A11">
        <w:rPr>
          <w:rFonts w:ascii="Arial Narrow" w:hAnsi="Arial Narrow"/>
          <w:bCs/>
          <w:lang w:val="lt-LT"/>
        </w:rPr>
        <w:t>urintys viešojo adm</w:t>
      </w:r>
      <w:r w:rsidRPr="00C37A11">
        <w:rPr>
          <w:rFonts w:ascii="Arial Narrow" w:hAnsi="Arial Narrow"/>
          <w:bCs/>
          <w:lang w:val="lt-LT"/>
        </w:rPr>
        <w:t>i</w:t>
      </w:r>
      <w:r w:rsidRPr="00C37A11">
        <w:rPr>
          <w:rFonts w:ascii="Arial Narrow" w:hAnsi="Arial Narrow"/>
          <w:bCs/>
          <w:lang w:val="lt-LT"/>
        </w:rPr>
        <w:t xml:space="preserve">nistravimo teises ir pareigas. </w:t>
      </w:r>
      <w:r w:rsidRPr="00C37A11">
        <w:rPr>
          <w:rFonts w:ascii="Arial Narrow" w:hAnsi="Arial Narrow"/>
          <w:lang w:val="lt-LT"/>
        </w:rPr>
        <w:t xml:space="preserve">Administracijos direktorius yra administracijos vadovas – įstaigos vadovas, pavaldus Tarybai ir atskaitingas Tarybai ir savivaldybės merui. Administracijos direktorius į pareigas skiriamas mero teikimu Tarybos sprendimu Tarybos įgaliojimų laikui politinio (asmeninio) pasitikėjimo pagrindu. Administracijos direktoriaus kadencijų skaičius tam pačiam asmeniui neribojamas. </w:t>
      </w:r>
    </w:p>
    <w:p w14:paraId="73C89AED" w14:textId="77777777" w:rsidR="00434439" w:rsidRPr="00C37A11" w:rsidRDefault="00434439" w:rsidP="00434439">
      <w:r w:rsidRPr="00C37A11">
        <w:tab/>
        <w:t xml:space="preserve">  </w:t>
      </w:r>
    </w:p>
    <w:p w14:paraId="71EC7A58" w14:textId="77777777" w:rsidR="00434439" w:rsidRPr="00C37A11" w:rsidRDefault="00434439" w:rsidP="00434439">
      <w:r w:rsidRPr="00C37A11">
        <w:tab/>
        <w:t>Savivaldybės administracija savivaldybės teritorijoje organizuoja ir kontroliuoja savivaldybės institucijų sprendimų įgyvendinimą arba pati juos įgyvendina; įgyvendina įstatymus ir Vyriausybės nut</w:t>
      </w:r>
      <w:r w:rsidRPr="00C37A11">
        <w:t>a</w:t>
      </w:r>
      <w:r w:rsidRPr="00C37A11">
        <w:t>rimus, nereikalaujančius savivaldybės tarybos sprendimų; įstatymų nustatyta tvarka organizuoja sav</w:t>
      </w:r>
      <w:r w:rsidRPr="00C37A11">
        <w:t>i</w:t>
      </w:r>
      <w:r w:rsidRPr="00C37A11">
        <w:t>valdybės biudžeto pajamų, išlaidų ir kitų piniginių išteklių buhalterinės apskaitos tvarkymą, organizuoja ir kontroliuoja savivaldybės turto valdymą ir naudojimą; administruoja viešųjų paslaugų teikimą; per įgali</w:t>
      </w:r>
      <w:r w:rsidRPr="00C37A11">
        <w:t>o</w:t>
      </w:r>
      <w:r w:rsidRPr="00C37A11">
        <w:t>tus valstybės tarnautojus atstovauja savivaldybei savivaldybės įmonių ir akcinių bendrovių valdymo o</w:t>
      </w:r>
      <w:r w:rsidRPr="00C37A11">
        <w:t>r</w:t>
      </w:r>
      <w:r w:rsidRPr="00C37A11">
        <w:t>ganuose; rengia savivaldybės institucijų sprendimų ir potvarkių projektus; atlieka sekretoriato, mero, tarybos narių ir savivaldybės kontrolieriaus finansinį, ūkinį ir materialinį aptarnavimą. Savivaldybės a</w:t>
      </w:r>
      <w:r w:rsidRPr="00C37A11">
        <w:t>d</w:t>
      </w:r>
      <w:r w:rsidRPr="00C37A11">
        <w:t>ministracijos valstybės tarnautojai yra atskaitingi savivaldybės administracijos direktoriui.</w:t>
      </w:r>
    </w:p>
    <w:p w14:paraId="181E72BD" w14:textId="77777777" w:rsidR="00434439" w:rsidRPr="00C37A11" w:rsidRDefault="00434439" w:rsidP="00434439">
      <w:pPr>
        <w:pStyle w:val="Default"/>
        <w:ind w:firstLine="851"/>
        <w:jc w:val="both"/>
        <w:rPr>
          <w:rFonts w:ascii="Arial Narrow" w:hAnsi="Arial Narrow"/>
          <w:lang w:val="lt-LT"/>
        </w:rPr>
      </w:pPr>
    </w:p>
    <w:p w14:paraId="63247E5F" w14:textId="77777777" w:rsidR="000E247A" w:rsidRPr="00C37A11" w:rsidRDefault="00434439" w:rsidP="00434439">
      <w:pPr>
        <w:pStyle w:val="Default"/>
        <w:ind w:firstLine="851"/>
        <w:jc w:val="both"/>
        <w:rPr>
          <w:rFonts w:ascii="Arial Narrow" w:hAnsi="Arial Narrow"/>
          <w:lang w:val="lt-LT"/>
        </w:rPr>
      </w:pPr>
      <w:r w:rsidRPr="00C37A11">
        <w:rPr>
          <w:rFonts w:ascii="Arial Narrow" w:hAnsi="Arial Narrow"/>
          <w:lang w:val="lt-LT"/>
        </w:rPr>
        <w:t>Pagrindinis a</w:t>
      </w:r>
      <w:r w:rsidR="000E247A" w:rsidRPr="00C37A11">
        <w:rPr>
          <w:rFonts w:ascii="Arial Narrow" w:hAnsi="Arial Narrow"/>
          <w:lang w:val="lt-LT"/>
        </w:rPr>
        <w:t xml:space="preserve">dministracijos tikslas – skatinti ir plėtoti vietos savivaldą ir įgyvendinti teisės aktų nustatytas funkcijas, vykdyti ir įgyvendinti Tarybos sprendimus bei techniškai aptarnauti ją, savivaldybės merą bei efektyviai tenkinti bendruomenės interesus. </w:t>
      </w:r>
    </w:p>
    <w:p w14:paraId="0A10E7D2" w14:textId="77777777" w:rsidR="00434439" w:rsidRPr="00C37A11" w:rsidRDefault="00434439" w:rsidP="00434439">
      <w:pPr>
        <w:pStyle w:val="Antrat3"/>
        <w:jc w:val="both"/>
        <w:rPr>
          <w:szCs w:val="24"/>
        </w:rPr>
      </w:pPr>
    </w:p>
    <w:p w14:paraId="459A0695" w14:textId="77777777" w:rsidR="000E247A" w:rsidRPr="00C37A11" w:rsidRDefault="00434439" w:rsidP="00434439">
      <w:pPr>
        <w:pStyle w:val="Antrat3"/>
        <w:jc w:val="both"/>
        <w:rPr>
          <w:b w:val="0"/>
          <w:szCs w:val="24"/>
        </w:rPr>
      </w:pPr>
      <w:r w:rsidRPr="00C37A11">
        <w:rPr>
          <w:szCs w:val="24"/>
        </w:rPr>
        <w:t>Svarbiausios a</w:t>
      </w:r>
      <w:r w:rsidR="000E247A" w:rsidRPr="00C37A11">
        <w:rPr>
          <w:szCs w:val="24"/>
        </w:rPr>
        <w:t>dministracijos veiklos sritys</w:t>
      </w:r>
      <w:r w:rsidRPr="00C37A11">
        <w:rPr>
          <w:b w:val="0"/>
          <w:szCs w:val="24"/>
        </w:rPr>
        <w:t>:</w:t>
      </w:r>
      <w:r w:rsidR="000E247A" w:rsidRPr="00C37A11">
        <w:rPr>
          <w:b w:val="0"/>
          <w:szCs w:val="24"/>
        </w:rPr>
        <w:t xml:space="preserve"> viešojo administravimo vykdymas; viešųjų paslaugų teikimo administravimas; administracinių paslaugų teikimas.</w:t>
      </w:r>
    </w:p>
    <w:p w14:paraId="40FB4ACF" w14:textId="77777777" w:rsidR="007B6B46" w:rsidRPr="00C37A11" w:rsidRDefault="007B6B46" w:rsidP="007B6B46">
      <w:pPr>
        <w:rPr>
          <w:lang w:eastAsia="en-US"/>
        </w:rPr>
      </w:pPr>
    </w:p>
    <w:p w14:paraId="0371C863" w14:textId="60A8FB40" w:rsidR="007B6B46" w:rsidRPr="00C37A11" w:rsidRDefault="007B6B46" w:rsidP="007B6B46">
      <w:r w:rsidRPr="00C37A11">
        <w:rPr>
          <w:lang w:eastAsia="en-US"/>
        </w:rPr>
        <w:t>Kadangi Lietuvos Respublikos savi</w:t>
      </w:r>
      <w:r w:rsidR="00F40950" w:rsidRPr="00C37A11">
        <w:rPr>
          <w:lang w:eastAsia="en-US"/>
        </w:rPr>
        <w:t>va</w:t>
      </w:r>
      <w:r w:rsidRPr="00C37A11">
        <w:rPr>
          <w:lang w:eastAsia="en-US"/>
        </w:rPr>
        <w:t>ldybių administracijos turi tas pačias funkcijas, veiklos sritis bei tikslus, todėl kitų savivaldybių (</w:t>
      </w:r>
      <w:r w:rsidRPr="00C37A11">
        <w:t>Plungės rajono, Mažeikių rajono, Rietavo) detalūs aprašymai neteikiami, o tik bendroji informacija.</w:t>
      </w:r>
    </w:p>
    <w:p w14:paraId="3F2121A2" w14:textId="77777777" w:rsidR="007B6B46" w:rsidRPr="00C37A11" w:rsidRDefault="007B6B46" w:rsidP="007B6B46">
      <w:pPr>
        <w:rPr>
          <w:lang w:eastAsia="en-US"/>
        </w:rPr>
      </w:pPr>
    </w:p>
    <w:p w14:paraId="1CAA84AB" w14:textId="77777777" w:rsidR="00616224" w:rsidRPr="00C37A11" w:rsidRDefault="00616224" w:rsidP="00616224">
      <w:pPr>
        <w:pStyle w:val="Antrat3"/>
      </w:pPr>
      <w:bookmarkStart w:id="41" w:name="_Toc16800284"/>
      <w:r w:rsidRPr="00C37A11">
        <w:t xml:space="preserve">2.4.2. </w:t>
      </w:r>
      <w:r w:rsidR="00DB78D2" w:rsidRPr="00C37A11">
        <w:t>Plungės rajono</w:t>
      </w:r>
      <w:r w:rsidRPr="00C37A11">
        <w:t xml:space="preserve"> savivaldybės administracija</w:t>
      </w:r>
      <w:bookmarkEnd w:id="41"/>
    </w:p>
    <w:p w14:paraId="54B0602C" w14:textId="77777777" w:rsidR="00616224" w:rsidRPr="00C37A11" w:rsidRDefault="00616224" w:rsidP="00616224">
      <w:pPr>
        <w:rPr>
          <w:lang w:eastAsia="en-US"/>
        </w:rPr>
      </w:pPr>
    </w:p>
    <w:p w14:paraId="0D665FD7" w14:textId="77777777" w:rsidR="00525FCF" w:rsidRPr="00C37A11" w:rsidRDefault="00525FCF" w:rsidP="00271809">
      <w:pPr>
        <w:rPr>
          <w:lang w:eastAsia="en-US"/>
        </w:rPr>
      </w:pPr>
      <w:r w:rsidRPr="00C37A11">
        <w:rPr>
          <w:b/>
          <w:lang w:eastAsia="en-US"/>
        </w:rPr>
        <w:t>Bendroji informacija</w:t>
      </w:r>
      <w:r w:rsidRPr="00C37A11">
        <w:rPr>
          <w:lang w:eastAsia="en-US"/>
        </w:rPr>
        <w:t xml:space="preserve">. </w:t>
      </w:r>
    </w:p>
    <w:p w14:paraId="2B776524" w14:textId="77777777" w:rsidR="00616224" w:rsidRPr="00C37A11" w:rsidRDefault="00616224" w:rsidP="00616224">
      <w:pPr>
        <w:rPr>
          <w:lang w:eastAsia="en-US"/>
        </w:rPr>
      </w:pPr>
    </w:p>
    <w:p w14:paraId="1E6FEC19" w14:textId="77777777" w:rsidR="002F20DE" w:rsidRPr="00C37A11" w:rsidRDefault="002F20DE" w:rsidP="004C2306">
      <w:pPr>
        <w:ind w:firstLine="709"/>
      </w:pPr>
      <w:r w:rsidRPr="00C37A11">
        <w:t>Plungės rajono savivaldybės administracijos pagrindiniai duomenys pateikti  2.4</w:t>
      </w:r>
      <w:r w:rsidR="001D5AA7" w:rsidRPr="00C37A11">
        <w:t xml:space="preserve"> </w:t>
      </w:r>
      <w:r w:rsidRPr="00C37A11">
        <w:t xml:space="preserve">lentelėje. </w:t>
      </w:r>
    </w:p>
    <w:p w14:paraId="46C142A3" w14:textId="77777777" w:rsidR="004C2306" w:rsidRPr="00C37A11" w:rsidRDefault="004C2306" w:rsidP="004C2306">
      <w:pPr>
        <w:ind w:firstLine="709"/>
      </w:pPr>
    </w:p>
    <w:p w14:paraId="7F2652F5" w14:textId="77777777" w:rsidR="002F20DE" w:rsidRPr="00C37A11" w:rsidRDefault="001D5AA7" w:rsidP="002F20DE">
      <w:pPr>
        <w:autoSpaceDE w:val="0"/>
        <w:autoSpaceDN w:val="0"/>
        <w:adjustRightInd w:val="0"/>
        <w:rPr>
          <w:rFonts w:cs="Cambria"/>
          <w:color w:val="000000"/>
        </w:rPr>
      </w:pPr>
      <w:r w:rsidRPr="00C37A11">
        <w:rPr>
          <w:b/>
          <w:bCs/>
          <w:sz w:val="22"/>
          <w:szCs w:val="22"/>
        </w:rPr>
        <w:t>2.4</w:t>
      </w:r>
      <w:r w:rsidR="002F20DE" w:rsidRPr="00C37A11">
        <w:rPr>
          <w:b/>
          <w:bCs/>
          <w:sz w:val="22"/>
          <w:szCs w:val="22"/>
        </w:rPr>
        <w:t xml:space="preserve">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389"/>
      </w:tblGrid>
      <w:tr w:rsidR="002F20DE" w:rsidRPr="00C37A11" w14:paraId="7A1BA7B2" w14:textId="77777777" w:rsidTr="004C313C">
        <w:trPr>
          <w:trHeight w:val="415"/>
        </w:trPr>
        <w:tc>
          <w:tcPr>
            <w:tcW w:w="3389" w:type="dxa"/>
            <w:shd w:val="clear" w:color="auto" w:fill="D9D9D9" w:themeFill="background1" w:themeFillShade="D9"/>
          </w:tcPr>
          <w:p w14:paraId="7C4988D8" w14:textId="77777777" w:rsidR="002F20DE" w:rsidRPr="00C37A11" w:rsidRDefault="002F20DE" w:rsidP="00F30928">
            <w:pPr>
              <w:autoSpaceDE w:val="0"/>
              <w:autoSpaceDN w:val="0"/>
              <w:adjustRightInd w:val="0"/>
              <w:rPr>
                <w:rFonts w:cs="Cambria"/>
                <w:b/>
                <w:bCs/>
                <w:color w:val="000000"/>
              </w:rPr>
            </w:pPr>
          </w:p>
          <w:p w14:paraId="2C13D2D0" w14:textId="77777777" w:rsidR="002F20DE" w:rsidRPr="00C37A11" w:rsidRDefault="002F20DE" w:rsidP="00F30928">
            <w:pPr>
              <w:autoSpaceDE w:val="0"/>
              <w:autoSpaceDN w:val="0"/>
              <w:adjustRightInd w:val="0"/>
              <w:rPr>
                <w:rFonts w:cs="Cambria"/>
                <w:b/>
                <w:color w:val="000000"/>
              </w:rPr>
            </w:pPr>
            <w:r w:rsidRPr="00C37A11">
              <w:rPr>
                <w:rFonts w:cs="Cambria"/>
                <w:b/>
                <w:color w:val="000000"/>
              </w:rPr>
              <w:t xml:space="preserve">Pavadinimas </w:t>
            </w:r>
          </w:p>
        </w:tc>
        <w:tc>
          <w:tcPr>
            <w:tcW w:w="3389" w:type="dxa"/>
            <w:shd w:val="clear" w:color="auto" w:fill="D9D9D9" w:themeFill="background1" w:themeFillShade="D9"/>
          </w:tcPr>
          <w:p w14:paraId="0F8B3149" w14:textId="77777777" w:rsidR="002F20DE" w:rsidRPr="00C37A11" w:rsidRDefault="002F20DE" w:rsidP="00F30928">
            <w:pPr>
              <w:autoSpaceDE w:val="0"/>
              <w:autoSpaceDN w:val="0"/>
              <w:adjustRightInd w:val="0"/>
              <w:rPr>
                <w:rFonts w:cs="Cambria"/>
                <w:b/>
                <w:color w:val="000000"/>
              </w:rPr>
            </w:pPr>
          </w:p>
          <w:p w14:paraId="69EE6814" w14:textId="77777777" w:rsidR="002F20DE" w:rsidRPr="00C37A11" w:rsidRDefault="002F20DE" w:rsidP="00F30928">
            <w:pPr>
              <w:autoSpaceDE w:val="0"/>
              <w:autoSpaceDN w:val="0"/>
              <w:adjustRightInd w:val="0"/>
              <w:rPr>
                <w:rFonts w:cs="Cambria"/>
                <w:b/>
                <w:color w:val="000000"/>
              </w:rPr>
            </w:pPr>
            <w:r w:rsidRPr="00C37A11">
              <w:rPr>
                <w:rFonts w:cs="Cambria"/>
                <w:b/>
                <w:color w:val="000000"/>
              </w:rPr>
              <w:t>Plungės rajono savivaldybės a</w:t>
            </w:r>
            <w:r w:rsidRPr="00C37A11">
              <w:rPr>
                <w:rFonts w:cs="Cambria"/>
                <w:b/>
                <w:color w:val="000000"/>
              </w:rPr>
              <w:t>d</w:t>
            </w:r>
            <w:r w:rsidRPr="00C37A11">
              <w:rPr>
                <w:rFonts w:cs="Cambria"/>
                <w:b/>
                <w:color w:val="000000"/>
              </w:rPr>
              <w:t xml:space="preserve">ministracija </w:t>
            </w:r>
          </w:p>
        </w:tc>
      </w:tr>
      <w:tr w:rsidR="002F20DE" w:rsidRPr="00C37A11" w14:paraId="7E16CAB5" w14:textId="77777777" w:rsidTr="00F30928">
        <w:trPr>
          <w:trHeight w:val="110"/>
        </w:trPr>
        <w:tc>
          <w:tcPr>
            <w:tcW w:w="3389" w:type="dxa"/>
          </w:tcPr>
          <w:p w14:paraId="11FD4F1A" w14:textId="77777777" w:rsidR="002F20DE" w:rsidRPr="00C37A11" w:rsidRDefault="002F20DE" w:rsidP="002F20DE">
            <w:pPr>
              <w:autoSpaceDE w:val="0"/>
              <w:autoSpaceDN w:val="0"/>
              <w:adjustRightInd w:val="0"/>
              <w:rPr>
                <w:rFonts w:cs="Cambria"/>
                <w:color w:val="000000"/>
              </w:rPr>
            </w:pPr>
            <w:r w:rsidRPr="00C37A11">
              <w:rPr>
                <w:rFonts w:cs="Cambria"/>
                <w:color w:val="000000"/>
              </w:rPr>
              <w:t xml:space="preserve">Adresas </w:t>
            </w:r>
          </w:p>
        </w:tc>
        <w:tc>
          <w:tcPr>
            <w:tcW w:w="3389" w:type="dxa"/>
          </w:tcPr>
          <w:p w14:paraId="3DD0609A" w14:textId="77777777" w:rsidR="002F20DE" w:rsidRPr="00C37A11" w:rsidRDefault="002F20DE" w:rsidP="002F20DE">
            <w:pPr>
              <w:autoSpaceDE w:val="0"/>
              <w:autoSpaceDN w:val="0"/>
              <w:adjustRightInd w:val="0"/>
              <w:rPr>
                <w:rFonts w:cs="Cambria"/>
                <w:color w:val="000000"/>
              </w:rPr>
            </w:pPr>
            <w:r w:rsidRPr="00C37A11">
              <w:rPr>
                <w:color w:val="000000" w:themeColor="text1"/>
              </w:rPr>
              <w:t>Vy</w:t>
            </w:r>
            <w:r w:rsidR="007B6B46" w:rsidRPr="00C37A11">
              <w:rPr>
                <w:color w:val="000000" w:themeColor="text1"/>
              </w:rPr>
              <w:t xml:space="preserve">tauto g. 12, </w:t>
            </w:r>
            <w:r w:rsidRPr="00C37A11">
              <w:rPr>
                <w:color w:val="000000" w:themeColor="text1"/>
              </w:rPr>
              <w:t>90123, Plungė</w:t>
            </w:r>
          </w:p>
        </w:tc>
      </w:tr>
      <w:tr w:rsidR="002F20DE" w:rsidRPr="00C37A11" w14:paraId="1ED95016" w14:textId="77777777" w:rsidTr="00F30928">
        <w:trPr>
          <w:trHeight w:val="110"/>
        </w:trPr>
        <w:tc>
          <w:tcPr>
            <w:tcW w:w="3389" w:type="dxa"/>
          </w:tcPr>
          <w:p w14:paraId="4B6B8EFE" w14:textId="77777777" w:rsidR="002F20DE" w:rsidRPr="00C37A11" w:rsidRDefault="002F20DE" w:rsidP="002F20DE">
            <w:pPr>
              <w:autoSpaceDE w:val="0"/>
              <w:autoSpaceDN w:val="0"/>
              <w:adjustRightInd w:val="0"/>
              <w:rPr>
                <w:rFonts w:cs="Cambria"/>
                <w:color w:val="000000"/>
              </w:rPr>
            </w:pPr>
            <w:r w:rsidRPr="00C37A11">
              <w:rPr>
                <w:rFonts w:cs="Cambria"/>
                <w:color w:val="000000"/>
              </w:rPr>
              <w:t xml:space="preserve">Įstaigos kodas </w:t>
            </w:r>
          </w:p>
        </w:tc>
        <w:tc>
          <w:tcPr>
            <w:tcW w:w="3389" w:type="dxa"/>
          </w:tcPr>
          <w:p w14:paraId="78598F3F" w14:textId="77777777" w:rsidR="002F20DE" w:rsidRPr="00C37A11" w:rsidRDefault="002F20DE" w:rsidP="002F20DE">
            <w:pPr>
              <w:autoSpaceDE w:val="0"/>
              <w:autoSpaceDN w:val="0"/>
              <w:adjustRightInd w:val="0"/>
              <w:rPr>
                <w:rFonts w:cs="Cambria"/>
                <w:color w:val="000000"/>
              </w:rPr>
            </w:pPr>
            <w:r w:rsidRPr="00C37A11">
              <w:rPr>
                <w:color w:val="000000" w:themeColor="text1"/>
              </w:rPr>
              <w:t>188714469</w:t>
            </w:r>
          </w:p>
        </w:tc>
      </w:tr>
      <w:tr w:rsidR="002F20DE" w:rsidRPr="00C37A11" w14:paraId="68FB81E9" w14:textId="77777777" w:rsidTr="00F30928">
        <w:trPr>
          <w:trHeight w:val="110"/>
        </w:trPr>
        <w:tc>
          <w:tcPr>
            <w:tcW w:w="3389" w:type="dxa"/>
          </w:tcPr>
          <w:p w14:paraId="11E21A8F" w14:textId="77777777" w:rsidR="002F20DE" w:rsidRPr="00C37A11" w:rsidRDefault="002F20DE" w:rsidP="00F30928">
            <w:pPr>
              <w:autoSpaceDE w:val="0"/>
              <w:autoSpaceDN w:val="0"/>
              <w:adjustRightInd w:val="0"/>
              <w:rPr>
                <w:rFonts w:cs="Cambria"/>
                <w:color w:val="000000"/>
              </w:rPr>
            </w:pPr>
            <w:r w:rsidRPr="00C37A11">
              <w:rPr>
                <w:rFonts w:cs="Cambria"/>
                <w:color w:val="000000"/>
              </w:rPr>
              <w:t xml:space="preserve">Teisinė forma </w:t>
            </w:r>
          </w:p>
        </w:tc>
        <w:tc>
          <w:tcPr>
            <w:tcW w:w="3389" w:type="dxa"/>
          </w:tcPr>
          <w:p w14:paraId="2A21AD21" w14:textId="77777777" w:rsidR="002F20DE" w:rsidRPr="00C37A11" w:rsidRDefault="002F20DE" w:rsidP="00F30928">
            <w:pPr>
              <w:autoSpaceDE w:val="0"/>
              <w:autoSpaceDN w:val="0"/>
              <w:adjustRightInd w:val="0"/>
              <w:rPr>
                <w:rFonts w:cs="Cambria"/>
                <w:color w:val="000000"/>
              </w:rPr>
            </w:pPr>
            <w:r w:rsidRPr="00C37A11">
              <w:rPr>
                <w:rFonts w:cs="Cambria"/>
                <w:color w:val="000000"/>
              </w:rPr>
              <w:t xml:space="preserve">Biudžetinė įstaiga </w:t>
            </w:r>
          </w:p>
        </w:tc>
      </w:tr>
      <w:tr w:rsidR="002F20DE" w:rsidRPr="00C37A11" w14:paraId="45AF1540" w14:textId="77777777" w:rsidTr="00F30928">
        <w:trPr>
          <w:trHeight w:val="110"/>
        </w:trPr>
        <w:tc>
          <w:tcPr>
            <w:tcW w:w="3389" w:type="dxa"/>
          </w:tcPr>
          <w:p w14:paraId="13B3A6F5" w14:textId="77777777" w:rsidR="002F20DE" w:rsidRPr="00C37A11" w:rsidRDefault="002F20DE" w:rsidP="00F30928">
            <w:pPr>
              <w:autoSpaceDE w:val="0"/>
              <w:autoSpaceDN w:val="0"/>
              <w:adjustRightInd w:val="0"/>
              <w:rPr>
                <w:rFonts w:cs="Cambria"/>
                <w:color w:val="000000"/>
              </w:rPr>
            </w:pPr>
            <w:r w:rsidRPr="00C37A11">
              <w:rPr>
                <w:rFonts w:cs="Cambria"/>
                <w:color w:val="000000"/>
              </w:rPr>
              <w:t xml:space="preserve">Steigėjas </w:t>
            </w:r>
          </w:p>
        </w:tc>
        <w:tc>
          <w:tcPr>
            <w:tcW w:w="3389" w:type="dxa"/>
          </w:tcPr>
          <w:p w14:paraId="6E18BA47" w14:textId="77777777" w:rsidR="002F20DE" w:rsidRPr="00C37A11" w:rsidRDefault="002F20DE" w:rsidP="00F30928">
            <w:pPr>
              <w:autoSpaceDE w:val="0"/>
              <w:autoSpaceDN w:val="0"/>
              <w:adjustRightInd w:val="0"/>
              <w:rPr>
                <w:rFonts w:cs="Cambria"/>
                <w:color w:val="000000"/>
              </w:rPr>
            </w:pPr>
            <w:r w:rsidRPr="00C37A11">
              <w:rPr>
                <w:rFonts w:cs="Cambria"/>
                <w:color w:val="000000"/>
              </w:rPr>
              <w:t xml:space="preserve">Plungės rajono savivaldybės taryba </w:t>
            </w:r>
          </w:p>
        </w:tc>
      </w:tr>
      <w:tr w:rsidR="002F20DE" w:rsidRPr="00C37A11" w14:paraId="453D6CC1" w14:textId="77777777" w:rsidTr="00F30928">
        <w:trPr>
          <w:trHeight w:val="110"/>
        </w:trPr>
        <w:tc>
          <w:tcPr>
            <w:tcW w:w="3389" w:type="dxa"/>
          </w:tcPr>
          <w:p w14:paraId="68CF21F9" w14:textId="77777777" w:rsidR="002F20DE" w:rsidRPr="00C37A11" w:rsidRDefault="002F20DE" w:rsidP="002F20DE">
            <w:pPr>
              <w:autoSpaceDE w:val="0"/>
              <w:autoSpaceDN w:val="0"/>
              <w:adjustRightInd w:val="0"/>
              <w:rPr>
                <w:rFonts w:cs="Cambria"/>
                <w:color w:val="000000"/>
              </w:rPr>
            </w:pPr>
            <w:r w:rsidRPr="00C37A11">
              <w:rPr>
                <w:rFonts w:cs="Cambria"/>
                <w:color w:val="000000"/>
              </w:rPr>
              <w:t xml:space="preserve">Telefonas </w:t>
            </w:r>
          </w:p>
        </w:tc>
        <w:tc>
          <w:tcPr>
            <w:tcW w:w="3389" w:type="dxa"/>
          </w:tcPr>
          <w:p w14:paraId="6D57329C" w14:textId="77777777" w:rsidR="002F20DE" w:rsidRPr="00C37A11" w:rsidRDefault="002F20DE" w:rsidP="002F20DE">
            <w:pPr>
              <w:autoSpaceDE w:val="0"/>
              <w:autoSpaceDN w:val="0"/>
              <w:adjustRightInd w:val="0"/>
              <w:rPr>
                <w:rFonts w:cs="Cambria"/>
                <w:color w:val="000000"/>
              </w:rPr>
            </w:pPr>
            <w:r w:rsidRPr="00C37A11">
              <w:rPr>
                <w:color w:val="000000" w:themeColor="text1"/>
              </w:rPr>
              <w:t>8 448 73166</w:t>
            </w:r>
          </w:p>
        </w:tc>
      </w:tr>
      <w:tr w:rsidR="002F20DE" w:rsidRPr="00C37A11" w14:paraId="7BF06A5A" w14:textId="77777777" w:rsidTr="00F30928">
        <w:trPr>
          <w:trHeight w:val="110"/>
        </w:trPr>
        <w:tc>
          <w:tcPr>
            <w:tcW w:w="3389" w:type="dxa"/>
          </w:tcPr>
          <w:p w14:paraId="6081F91C" w14:textId="77777777" w:rsidR="002F20DE" w:rsidRPr="00C37A11" w:rsidRDefault="002F20DE" w:rsidP="002F20DE">
            <w:pPr>
              <w:autoSpaceDE w:val="0"/>
              <w:autoSpaceDN w:val="0"/>
              <w:adjustRightInd w:val="0"/>
              <w:rPr>
                <w:rFonts w:cs="Cambria"/>
                <w:color w:val="000000"/>
              </w:rPr>
            </w:pPr>
            <w:r w:rsidRPr="00C37A11">
              <w:rPr>
                <w:rFonts w:cs="Cambria"/>
                <w:color w:val="000000"/>
              </w:rPr>
              <w:t xml:space="preserve">Faksas </w:t>
            </w:r>
          </w:p>
        </w:tc>
        <w:tc>
          <w:tcPr>
            <w:tcW w:w="3389" w:type="dxa"/>
          </w:tcPr>
          <w:p w14:paraId="753E8E92" w14:textId="77777777" w:rsidR="002F20DE" w:rsidRPr="00C37A11" w:rsidRDefault="002F20DE" w:rsidP="002F20DE">
            <w:pPr>
              <w:autoSpaceDE w:val="0"/>
              <w:autoSpaceDN w:val="0"/>
              <w:adjustRightInd w:val="0"/>
              <w:rPr>
                <w:rFonts w:cs="Cambria"/>
                <w:color w:val="000000"/>
              </w:rPr>
            </w:pPr>
            <w:r w:rsidRPr="00C37A11">
              <w:rPr>
                <w:color w:val="000000" w:themeColor="text1"/>
              </w:rPr>
              <w:t>8 448 71608</w:t>
            </w:r>
          </w:p>
        </w:tc>
      </w:tr>
      <w:tr w:rsidR="002F20DE" w:rsidRPr="00C37A11" w14:paraId="062566B3" w14:textId="77777777" w:rsidTr="00F30928">
        <w:trPr>
          <w:trHeight w:val="110"/>
        </w:trPr>
        <w:tc>
          <w:tcPr>
            <w:tcW w:w="3389" w:type="dxa"/>
          </w:tcPr>
          <w:p w14:paraId="512CED83" w14:textId="77777777" w:rsidR="002F20DE" w:rsidRPr="00C37A11" w:rsidRDefault="002F20DE" w:rsidP="002F20DE">
            <w:pPr>
              <w:autoSpaceDE w:val="0"/>
              <w:autoSpaceDN w:val="0"/>
              <w:adjustRightInd w:val="0"/>
              <w:rPr>
                <w:rFonts w:cs="Cambria"/>
                <w:color w:val="000000"/>
              </w:rPr>
            </w:pPr>
            <w:r w:rsidRPr="00C37A11">
              <w:rPr>
                <w:rFonts w:cs="Cambria"/>
                <w:color w:val="000000"/>
              </w:rPr>
              <w:t xml:space="preserve">El. pašto adresas </w:t>
            </w:r>
          </w:p>
        </w:tc>
        <w:tc>
          <w:tcPr>
            <w:tcW w:w="3389" w:type="dxa"/>
          </w:tcPr>
          <w:p w14:paraId="43A0AD4E" w14:textId="77777777" w:rsidR="002F20DE" w:rsidRPr="00C37A11" w:rsidRDefault="002F20DE" w:rsidP="002F20DE">
            <w:pPr>
              <w:autoSpaceDE w:val="0"/>
              <w:autoSpaceDN w:val="0"/>
              <w:adjustRightInd w:val="0"/>
              <w:rPr>
                <w:rFonts w:cs="Cambria"/>
                <w:color w:val="000000"/>
              </w:rPr>
            </w:pPr>
            <w:r w:rsidRPr="00C37A11">
              <w:rPr>
                <w:color w:val="000000" w:themeColor="text1"/>
              </w:rPr>
              <w:t>savivaldybe@plunge.lt</w:t>
            </w:r>
          </w:p>
        </w:tc>
      </w:tr>
      <w:tr w:rsidR="002F20DE" w:rsidRPr="00C37A11" w14:paraId="1F7D0D03" w14:textId="77777777" w:rsidTr="00F30928">
        <w:trPr>
          <w:trHeight w:val="110"/>
        </w:trPr>
        <w:tc>
          <w:tcPr>
            <w:tcW w:w="3389" w:type="dxa"/>
          </w:tcPr>
          <w:p w14:paraId="63E1A0F0" w14:textId="77777777" w:rsidR="002F20DE" w:rsidRPr="00C37A11" w:rsidRDefault="002F20DE" w:rsidP="00F30928">
            <w:pPr>
              <w:autoSpaceDE w:val="0"/>
              <w:autoSpaceDN w:val="0"/>
              <w:adjustRightInd w:val="0"/>
              <w:rPr>
                <w:rFonts w:cs="Cambria"/>
                <w:color w:val="000000"/>
              </w:rPr>
            </w:pPr>
            <w:r w:rsidRPr="00C37A11">
              <w:rPr>
                <w:rFonts w:cs="Cambria"/>
                <w:color w:val="000000"/>
              </w:rPr>
              <w:t xml:space="preserve">Interneto svetainės adresas </w:t>
            </w:r>
          </w:p>
        </w:tc>
        <w:tc>
          <w:tcPr>
            <w:tcW w:w="3389" w:type="dxa"/>
          </w:tcPr>
          <w:p w14:paraId="61E81511" w14:textId="77777777" w:rsidR="002F20DE" w:rsidRPr="00C37A11" w:rsidRDefault="00C37A11" w:rsidP="00F30928">
            <w:pPr>
              <w:autoSpaceDE w:val="0"/>
              <w:autoSpaceDN w:val="0"/>
              <w:adjustRightInd w:val="0"/>
              <w:rPr>
                <w:rFonts w:cs="Cambria"/>
                <w:color w:val="000000"/>
              </w:rPr>
            </w:pPr>
            <w:hyperlink r:id="rId15" w:history="1">
              <w:r w:rsidR="002F20DE" w:rsidRPr="00C37A11">
                <w:rPr>
                  <w:rStyle w:val="Hipersaitas"/>
                  <w:rFonts w:cs="Cambria"/>
                </w:rPr>
                <w:t>http://www.telsiai.lt</w:t>
              </w:r>
            </w:hyperlink>
            <w:r w:rsidR="002F20DE" w:rsidRPr="00C37A11">
              <w:rPr>
                <w:rFonts w:cs="Cambria"/>
                <w:color w:val="000000"/>
              </w:rPr>
              <w:t xml:space="preserve"> </w:t>
            </w:r>
          </w:p>
        </w:tc>
      </w:tr>
      <w:tr w:rsidR="002F20DE" w:rsidRPr="00C37A11" w14:paraId="213E8EE7" w14:textId="77777777" w:rsidTr="00F30928">
        <w:trPr>
          <w:trHeight w:val="110"/>
        </w:trPr>
        <w:tc>
          <w:tcPr>
            <w:tcW w:w="3389" w:type="dxa"/>
          </w:tcPr>
          <w:p w14:paraId="1B68EBC8" w14:textId="77777777" w:rsidR="002F20DE" w:rsidRPr="00C37A11" w:rsidRDefault="002F20DE" w:rsidP="00F30928">
            <w:pPr>
              <w:autoSpaceDE w:val="0"/>
              <w:autoSpaceDN w:val="0"/>
              <w:adjustRightInd w:val="0"/>
              <w:rPr>
                <w:rFonts w:cs="Cambria"/>
                <w:color w:val="000000"/>
              </w:rPr>
            </w:pPr>
            <w:r w:rsidRPr="00C37A11">
              <w:rPr>
                <w:rFonts w:cs="Cambria"/>
                <w:color w:val="000000"/>
              </w:rPr>
              <w:t>Įnstitucijos vadovas</w:t>
            </w:r>
          </w:p>
        </w:tc>
        <w:tc>
          <w:tcPr>
            <w:tcW w:w="3389" w:type="dxa"/>
          </w:tcPr>
          <w:p w14:paraId="232A1A45" w14:textId="1DCAA228" w:rsidR="002F20DE" w:rsidRPr="00C37A11" w:rsidRDefault="00470469" w:rsidP="00F30928">
            <w:pPr>
              <w:autoSpaceDE w:val="0"/>
              <w:autoSpaceDN w:val="0"/>
              <w:adjustRightInd w:val="0"/>
              <w:rPr>
                <w:rFonts w:cs="Cambria"/>
                <w:color w:val="000000"/>
              </w:rPr>
            </w:pPr>
            <w:r w:rsidRPr="00C37A11">
              <w:rPr>
                <w:color w:val="000000" w:themeColor="text1"/>
              </w:rPr>
              <w:t>Mindaugas Kaunas</w:t>
            </w:r>
          </w:p>
        </w:tc>
      </w:tr>
    </w:tbl>
    <w:p w14:paraId="77FCF27B" w14:textId="77777777" w:rsidR="002F20DE" w:rsidRPr="00C37A11" w:rsidRDefault="002F20DE" w:rsidP="002F20DE">
      <w:pPr>
        <w:rPr>
          <w:lang w:eastAsia="en-US"/>
        </w:rPr>
      </w:pPr>
      <w:r w:rsidRPr="00C37A11">
        <w:rPr>
          <w:i/>
          <w:iCs/>
          <w:sz w:val="20"/>
          <w:szCs w:val="20"/>
        </w:rPr>
        <w:t>Šaltinis: Plungės rajono savivaldybės administracija, 2019 m</w:t>
      </w:r>
    </w:p>
    <w:p w14:paraId="3DEF4C39" w14:textId="77777777" w:rsidR="002F20DE" w:rsidRPr="00C37A11" w:rsidRDefault="002F20DE" w:rsidP="002F20DE">
      <w:pPr>
        <w:ind w:firstLine="709"/>
      </w:pPr>
    </w:p>
    <w:p w14:paraId="204C0425" w14:textId="77777777" w:rsidR="002F20DE" w:rsidRPr="00C37A11" w:rsidRDefault="002F20DE" w:rsidP="002F20DE">
      <w:pPr>
        <w:ind w:firstLine="709"/>
      </w:pPr>
    </w:p>
    <w:p w14:paraId="1F47C653" w14:textId="77777777" w:rsidR="004C313C" w:rsidRPr="00C37A11" w:rsidRDefault="004C313C" w:rsidP="004C313C">
      <w:pPr>
        <w:ind w:firstLine="709"/>
      </w:pPr>
      <w:r w:rsidRPr="00C37A11">
        <w:t>Administraciją sudaro struktūriniai, struktūriniai teritoriniai padaliniai – seniūnijos ir į struktūrinius padalinius neįeinantys viešojo administravimo bei kiti valstybės tarnautojai (išskyrus politinio (asmen</w:t>
      </w:r>
      <w:r w:rsidRPr="00C37A11">
        <w:t>i</w:t>
      </w:r>
      <w:r w:rsidRPr="00C37A11">
        <w:t>nio) pasitikėjimo valstybės tarnautojus).</w:t>
      </w:r>
    </w:p>
    <w:p w14:paraId="1F90318D" w14:textId="77777777" w:rsidR="004C313C" w:rsidRPr="00C37A11" w:rsidRDefault="004C313C" w:rsidP="004C313C">
      <w:pPr>
        <w:ind w:firstLine="706"/>
      </w:pPr>
      <w:r w:rsidRPr="00C37A11">
        <w:t>Administracijos veiklos organizavimo pagrindas yra Administracijos skyrių, tarnybų, seniūnijų veiklos nuostatai, vidaus darbo tvarkos taisyklės, pareigybių parašymai, atskirų jos tarnautojų ir darbu</w:t>
      </w:r>
      <w:r w:rsidRPr="00C37A11">
        <w:t>o</w:t>
      </w:r>
      <w:r w:rsidRPr="00C37A11">
        <w:t>tojų pareiginiai aprašymai bei instrukcijos, kurias vykdant realizuojamos Administracijos funkcijos ir p</w:t>
      </w:r>
      <w:r w:rsidRPr="00C37A11">
        <w:t>a</w:t>
      </w:r>
      <w:r w:rsidRPr="00C37A11">
        <w:t>reigos.</w:t>
      </w:r>
    </w:p>
    <w:p w14:paraId="79C9A810" w14:textId="77777777" w:rsidR="004C313C" w:rsidRPr="00C37A11" w:rsidRDefault="004C313C" w:rsidP="004C313C">
      <w:pPr>
        <w:ind w:firstLine="706"/>
      </w:pPr>
      <w:r w:rsidRPr="00C37A11">
        <w:t xml:space="preserve">Administracijos organizacinė struktūra pateikiama </w:t>
      </w:r>
      <w:r w:rsidR="00F30928" w:rsidRPr="00C37A11">
        <w:t>2 priede.</w:t>
      </w:r>
    </w:p>
    <w:p w14:paraId="484176B5" w14:textId="77777777" w:rsidR="004C313C" w:rsidRPr="00C37A11" w:rsidRDefault="004C313C" w:rsidP="004C313C">
      <w:pPr>
        <w:ind w:firstLine="706"/>
      </w:pPr>
    </w:p>
    <w:p w14:paraId="1273D234" w14:textId="77777777" w:rsidR="002F20DE" w:rsidRPr="00C37A11" w:rsidRDefault="002F20DE" w:rsidP="00616224">
      <w:pPr>
        <w:rPr>
          <w:lang w:eastAsia="en-US"/>
        </w:rPr>
      </w:pPr>
    </w:p>
    <w:p w14:paraId="0053BD35" w14:textId="77777777" w:rsidR="00616224" w:rsidRPr="00C37A11" w:rsidRDefault="00616224" w:rsidP="00616224">
      <w:pPr>
        <w:pStyle w:val="Antrat3"/>
      </w:pPr>
      <w:r w:rsidRPr="00C37A11">
        <w:tab/>
      </w:r>
      <w:bookmarkStart w:id="42" w:name="_Toc16800285"/>
      <w:r w:rsidRPr="00C37A11">
        <w:t xml:space="preserve">2.4.3. </w:t>
      </w:r>
      <w:r w:rsidR="00DB78D2" w:rsidRPr="00C37A11">
        <w:t>Mažeikių</w:t>
      </w:r>
      <w:r w:rsidRPr="00C37A11">
        <w:t xml:space="preserve"> rajono savivaldybės administracija</w:t>
      </w:r>
      <w:bookmarkEnd w:id="42"/>
    </w:p>
    <w:p w14:paraId="278E4317" w14:textId="77777777" w:rsidR="004C2306" w:rsidRPr="00C37A11" w:rsidRDefault="004C2306" w:rsidP="004C2306">
      <w:pPr>
        <w:ind w:firstLine="709"/>
      </w:pPr>
    </w:p>
    <w:p w14:paraId="17B0A2F9" w14:textId="77777777" w:rsidR="004C2306" w:rsidRPr="00C37A11" w:rsidRDefault="004C2306" w:rsidP="004C2306">
      <w:pPr>
        <w:ind w:firstLine="567"/>
      </w:pPr>
      <w:r w:rsidRPr="00C37A11">
        <w:t>Mažeikių rajono savivaldybės administracijos pagrindiniai duomenys pateikti  2.</w:t>
      </w:r>
      <w:r w:rsidR="001D5AA7" w:rsidRPr="00C37A11">
        <w:t>5</w:t>
      </w:r>
      <w:r w:rsidRPr="00C37A11">
        <w:t xml:space="preserve"> lentelėje. </w:t>
      </w:r>
    </w:p>
    <w:p w14:paraId="2DA0B8FF" w14:textId="77777777" w:rsidR="00706E03" w:rsidRPr="00C37A11" w:rsidRDefault="00706E03" w:rsidP="004C2306">
      <w:pPr>
        <w:ind w:firstLine="567"/>
      </w:pPr>
    </w:p>
    <w:p w14:paraId="09E5DF6A" w14:textId="77777777" w:rsidR="00706E03" w:rsidRPr="00C37A11" w:rsidRDefault="00706E03" w:rsidP="004C2306">
      <w:pPr>
        <w:ind w:firstLine="567"/>
      </w:pPr>
    </w:p>
    <w:p w14:paraId="52B891A4" w14:textId="77777777" w:rsidR="00706E03" w:rsidRPr="00C37A11" w:rsidRDefault="00706E03" w:rsidP="004C2306">
      <w:pPr>
        <w:ind w:firstLine="567"/>
      </w:pPr>
    </w:p>
    <w:p w14:paraId="0DB819E5" w14:textId="77777777" w:rsidR="00706E03" w:rsidRPr="00C37A11" w:rsidRDefault="00706E03" w:rsidP="004C2306">
      <w:pPr>
        <w:ind w:firstLine="567"/>
      </w:pPr>
    </w:p>
    <w:p w14:paraId="6E68F59C" w14:textId="77777777" w:rsidR="004C2306" w:rsidRPr="00C37A11" w:rsidRDefault="004C2306" w:rsidP="004C2306">
      <w:pPr>
        <w:ind w:firstLine="709"/>
      </w:pPr>
    </w:p>
    <w:p w14:paraId="4BA342A1" w14:textId="77777777" w:rsidR="004C2306" w:rsidRPr="00C37A11" w:rsidRDefault="004C2306" w:rsidP="004C2306">
      <w:pPr>
        <w:autoSpaceDE w:val="0"/>
        <w:autoSpaceDN w:val="0"/>
        <w:adjustRightInd w:val="0"/>
        <w:rPr>
          <w:rFonts w:cs="Cambria"/>
          <w:color w:val="000000"/>
        </w:rPr>
      </w:pPr>
      <w:r w:rsidRPr="00C37A11">
        <w:rPr>
          <w:b/>
          <w:bCs/>
          <w:sz w:val="22"/>
          <w:szCs w:val="22"/>
        </w:rPr>
        <w:lastRenderedPageBreak/>
        <w:t>2.</w:t>
      </w:r>
      <w:r w:rsidR="001D5AA7" w:rsidRPr="00C37A11">
        <w:rPr>
          <w:b/>
          <w:bCs/>
          <w:sz w:val="22"/>
          <w:szCs w:val="22"/>
        </w:rPr>
        <w:t xml:space="preserve">5 </w:t>
      </w:r>
      <w:r w:rsidRPr="00C37A11">
        <w:rPr>
          <w:b/>
          <w:bCs/>
          <w:sz w:val="22"/>
          <w:szCs w:val="22"/>
        </w:rPr>
        <w:t>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389"/>
      </w:tblGrid>
      <w:tr w:rsidR="004C2306" w:rsidRPr="00C37A11" w14:paraId="646CC421" w14:textId="77777777" w:rsidTr="00F30928">
        <w:trPr>
          <w:trHeight w:val="415"/>
        </w:trPr>
        <w:tc>
          <w:tcPr>
            <w:tcW w:w="3389" w:type="dxa"/>
            <w:shd w:val="clear" w:color="auto" w:fill="D9D9D9" w:themeFill="background1" w:themeFillShade="D9"/>
          </w:tcPr>
          <w:p w14:paraId="513FF620" w14:textId="77777777" w:rsidR="004C2306" w:rsidRPr="00C37A11" w:rsidRDefault="004C2306" w:rsidP="00F30928">
            <w:pPr>
              <w:autoSpaceDE w:val="0"/>
              <w:autoSpaceDN w:val="0"/>
              <w:adjustRightInd w:val="0"/>
              <w:rPr>
                <w:rFonts w:cs="Cambria"/>
                <w:b/>
                <w:bCs/>
                <w:color w:val="000000"/>
              </w:rPr>
            </w:pPr>
          </w:p>
          <w:p w14:paraId="1DD20916" w14:textId="77777777" w:rsidR="004C2306" w:rsidRPr="00C37A11" w:rsidRDefault="004C2306" w:rsidP="00F30928">
            <w:pPr>
              <w:autoSpaceDE w:val="0"/>
              <w:autoSpaceDN w:val="0"/>
              <w:adjustRightInd w:val="0"/>
              <w:rPr>
                <w:rFonts w:cs="Cambria"/>
                <w:b/>
                <w:color w:val="000000"/>
              </w:rPr>
            </w:pPr>
            <w:r w:rsidRPr="00C37A11">
              <w:rPr>
                <w:rFonts w:cs="Cambria"/>
                <w:b/>
                <w:color w:val="000000"/>
              </w:rPr>
              <w:t xml:space="preserve">Pavadinimas </w:t>
            </w:r>
          </w:p>
        </w:tc>
        <w:tc>
          <w:tcPr>
            <w:tcW w:w="3389" w:type="dxa"/>
            <w:shd w:val="clear" w:color="auto" w:fill="D9D9D9" w:themeFill="background1" w:themeFillShade="D9"/>
          </w:tcPr>
          <w:p w14:paraId="1DB35435" w14:textId="77777777" w:rsidR="004C2306" w:rsidRPr="00C37A11" w:rsidRDefault="004C2306" w:rsidP="00F30928">
            <w:pPr>
              <w:autoSpaceDE w:val="0"/>
              <w:autoSpaceDN w:val="0"/>
              <w:adjustRightInd w:val="0"/>
              <w:rPr>
                <w:rFonts w:cs="Cambria"/>
                <w:b/>
                <w:color w:val="000000"/>
              </w:rPr>
            </w:pPr>
          </w:p>
          <w:p w14:paraId="03B2261C" w14:textId="77777777" w:rsidR="004C2306" w:rsidRPr="00C37A11" w:rsidRDefault="004C2306" w:rsidP="00F30928">
            <w:pPr>
              <w:autoSpaceDE w:val="0"/>
              <w:autoSpaceDN w:val="0"/>
              <w:adjustRightInd w:val="0"/>
              <w:rPr>
                <w:rFonts w:cs="Cambria"/>
                <w:b/>
                <w:color w:val="000000"/>
              </w:rPr>
            </w:pPr>
            <w:r w:rsidRPr="00C37A11">
              <w:rPr>
                <w:rFonts w:cs="Cambria"/>
                <w:b/>
                <w:color w:val="000000"/>
              </w:rPr>
              <w:t xml:space="preserve">Mažeikių rajono savivaldybės administracija </w:t>
            </w:r>
          </w:p>
        </w:tc>
      </w:tr>
      <w:tr w:rsidR="004C2306" w:rsidRPr="00C37A11" w14:paraId="680D5A73" w14:textId="77777777" w:rsidTr="00F30928">
        <w:trPr>
          <w:trHeight w:val="110"/>
        </w:trPr>
        <w:tc>
          <w:tcPr>
            <w:tcW w:w="3389" w:type="dxa"/>
          </w:tcPr>
          <w:p w14:paraId="3BAD1C87"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Adresas </w:t>
            </w:r>
          </w:p>
        </w:tc>
        <w:tc>
          <w:tcPr>
            <w:tcW w:w="3389" w:type="dxa"/>
          </w:tcPr>
          <w:p w14:paraId="7B2C2827" w14:textId="77777777" w:rsidR="004C2306" w:rsidRPr="00C37A11" w:rsidRDefault="00987CFA" w:rsidP="00987CFA">
            <w:pPr>
              <w:autoSpaceDE w:val="0"/>
              <w:autoSpaceDN w:val="0"/>
              <w:adjustRightInd w:val="0"/>
              <w:rPr>
                <w:rFonts w:cs="Cambria"/>
                <w:color w:val="000000"/>
              </w:rPr>
            </w:pPr>
            <w:r w:rsidRPr="00C37A11">
              <w:rPr>
                <w:color w:val="000000" w:themeColor="text1"/>
              </w:rPr>
              <w:t>Laisvės</w:t>
            </w:r>
            <w:r w:rsidR="004C2306" w:rsidRPr="00C37A11">
              <w:rPr>
                <w:color w:val="000000" w:themeColor="text1"/>
              </w:rPr>
              <w:t xml:space="preserve"> g. </w:t>
            </w:r>
            <w:r w:rsidRPr="00C37A11">
              <w:rPr>
                <w:color w:val="000000" w:themeColor="text1"/>
              </w:rPr>
              <w:t>8</w:t>
            </w:r>
            <w:r w:rsidR="007B6B46" w:rsidRPr="00C37A11">
              <w:rPr>
                <w:color w:val="000000" w:themeColor="text1"/>
              </w:rPr>
              <w:t xml:space="preserve">, </w:t>
            </w:r>
            <w:r w:rsidRPr="00C37A11">
              <w:rPr>
                <w:color w:val="000000" w:themeColor="text1"/>
              </w:rPr>
              <w:t>89223</w:t>
            </w:r>
            <w:r w:rsidR="004C2306" w:rsidRPr="00C37A11">
              <w:rPr>
                <w:color w:val="000000" w:themeColor="text1"/>
              </w:rPr>
              <w:t xml:space="preserve">, </w:t>
            </w:r>
            <w:r w:rsidRPr="00C37A11">
              <w:rPr>
                <w:color w:val="000000" w:themeColor="text1"/>
              </w:rPr>
              <w:t>Mažeikiai</w:t>
            </w:r>
          </w:p>
        </w:tc>
      </w:tr>
      <w:tr w:rsidR="004C2306" w:rsidRPr="00C37A11" w14:paraId="2F7A9570" w14:textId="77777777" w:rsidTr="00F30928">
        <w:trPr>
          <w:trHeight w:val="110"/>
        </w:trPr>
        <w:tc>
          <w:tcPr>
            <w:tcW w:w="3389" w:type="dxa"/>
          </w:tcPr>
          <w:p w14:paraId="6353D866"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Įstaigos kodas </w:t>
            </w:r>
          </w:p>
        </w:tc>
        <w:tc>
          <w:tcPr>
            <w:tcW w:w="3389" w:type="dxa"/>
          </w:tcPr>
          <w:p w14:paraId="22A1AD1A" w14:textId="77777777" w:rsidR="004C2306" w:rsidRPr="00C37A11" w:rsidRDefault="00987CFA" w:rsidP="00F30928">
            <w:pPr>
              <w:autoSpaceDE w:val="0"/>
              <w:autoSpaceDN w:val="0"/>
              <w:adjustRightInd w:val="0"/>
              <w:rPr>
                <w:rFonts w:cs="Cambria"/>
                <w:color w:val="000000"/>
              </w:rPr>
            </w:pPr>
            <w:r w:rsidRPr="00C37A11">
              <w:rPr>
                <w:color w:val="000000" w:themeColor="text1"/>
              </w:rPr>
              <w:t>111103928</w:t>
            </w:r>
          </w:p>
        </w:tc>
      </w:tr>
      <w:tr w:rsidR="004C2306" w:rsidRPr="00C37A11" w14:paraId="7D625551" w14:textId="77777777" w:rsidTr="00F30928">
        <w:trPr>
          <w:trHeight w:val="110"/>
        </w:trPr>
        <w:tc>
          <w:tcPr>
            <w:tcW w:w="3389" w:type="dxa"/>
          </w:tcPr>
          <w:p w14:paraId="0CC3BF1C"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Teisinė forma </w:t>
            </w:r>
          </w:p>
        </w:tc>
        <w:tc>
          <w:tcPr>
            <w:tcW w:w="3389" w:type="dxa"/>
          </w:tcPr>
          <w:p w14:paraId="4C874B58"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Biudžetinė įstaiga </w:t>
            </w:r>
          </w:p>
        </w:tc>
      </w:tr>
      <w:tr w:rsidR="004C2306" w:rsidRPr="00C37A11" w14:paraId="6F629160" w14:textId="77777777" w:rsidTr="00F30928">
        <w:trPr>
          <w:trHeight w:val="110"/>
        </w:trPr>
        <w:tc>
          <w:tcPr>
            <w:tcW w:w="3389" w:type="dxa"/>
          </w:tcPr>
          <w:p w14:paraId="40700946"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Steigėjas </w:t>
            </w:r>
          </w:p>
        </w:tc>
        <w:tc>
          <w:tcPr>
            <w:tcW w:w="3389" w:type="dxa"/>
          </w:tcPr>
          <w:p w14:paraId="25209E38" w14:textId="77777777" w:rsidR="004C2306" w:rsidRPr="00C37A11" w:rsidRDefault="004C2306" w:rsidP="004C2306">
            <w:pPr>
              <w:autoSpaceDE w:val="0"/>
              <w:autoSpaceDN w:val="0"/>
              <w:adjustRightInd w:val="0"/>
              <w:rPr>
                <w:rFonts w:cs="Cambria"/>
                <w:color w:val="000000"/>
              </w:rPr>
            </w:pPr>
            <w:r w:rsidRPr="00C37A11">
              <w:rPr>
                <w:rFonts w:cs="Cambria"/>
                <w:color w:val="000000"/>
              </w:rPr>
              <w:t xml:space="preserve">Mažeikių rajono savivaldybės taryba </w:t>
            </w:r>
          </w:p>
        </w:tc>
      </w:tr>
      <w:tr w:rsidR="004C2306" w:rsidRPr="00C37A11" w14:paraId="5E4C657E" w14:textId="77777777" w:rsidTr="00F30928">
        <w:trPr>
          <w:trHeight w:val="110"/>
        </w:trPr>
        <w:tc>
          <w:tcPr>
            <w:tcW w:w="3389" w:type="dxa"/>
          </w:tcPr>
          <w:p w14:paraId="336FF135"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Telefonas </w:t>
            </w:r>
          </w:p>
        </w:tc>
        <w:tc>
          <w:tcPr>
            <w:tcW w:w="3389" w:type="dxa"/>
          </w:tcPr>
          <w:p w14:paraId="6885564B" w14:textId="77777777" w:rsidR="004C2306" w:rsidRPr="00C37A11" w:rsidRDefault="004C2306" w:rsidP="00987CFA">
            <w:pPr>
              <w:autoSpaceDE w:val="0"/>
              <w:autoSpaceDN w:val="0"/>
              <w:adjustRightInd w:val="0"/>
              <w:rPr>
                <w:rFonts w:cs="Cambria"/>
                <w:color w:val="000000"/>
              </w:rPr>
            </w:pPr>
            <w:r w:rsidRPr="00C37A11">
              <w:rPr>
                <w:color w:val="000000" w:themeColor="text1"/>
              </w:rPr>
              <w:t>8 44</w:t>
            </w:r>
            <w:r w:rsidR="00987CFA" w:rsidRPr="00C37A11">
              <w:rPr>
                <w:color w:val="000000" w:themeColor="text1"/>
              </w:rPr>
              <w:t>3</w:t>
            </w:r>
            <w:r w:rsidRPr="00C37A11">
              <w:rPr>
                <w:color w:val="000000" w:themeColor="text1"/>
              </w:rPr>
              <w:t xml:space="preserve"> </w:t>
            </w:r>
            <w:r w:rsidR="00987CFA" w:rsidRPr="00C37A11">
              <w:rPr>
                <w:color w:val="000000" w:themeColor="text1"/>
              </w:rPr>
              <w:t>98204</w:t>
            </w:r>
          </w:p>
        </w:tc>
      </w:tr>
      <w:tr w:rsidR="004C2306" w:rsidRPr="00C37A11" w14:paraId="4B8EB16F" w14:textId="77777777" w:rsidTr="00F30928">
        <w:trPr>
          <w:trHeight w:val="110"/>
        </w:trPr>
        <w:tc>
          <w:tcPr>
            <w:tcW w:w="3389" w:type="dxa"/>
          </w:tcPr>
          <w:p w14:paraId="33DE8258"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Faksas </w:t>
            </w:r>
          </w:p>
        </w:tc>
        <w:tc>
          <w:tcPr>
            <w:tcW w:w="3389" w:type="dxa"/>
          </w:tcPr>
          <w:p w14:paraId="7A3B2F33" w14:textId="77777777" w:rsidR="004C2306" w:rsidRPr="00C37A11" w:rsidRDefault="004C2306" w:rsidP="00987CFA">
            <w:pPr>
              <w:autoSpaceDE w:val="0"/>
              <w:autoSpaceDN w:val="0"/>
              <w:adjustRightInd w:val="0"/>
              <w:rPr>
                <w:rFonts w:cs="Cambria"/>
                <w:color w:val="000000"/>
              </w:rPr>
            </w:pPr>
            <w:r w:rsidRPr="00C37A11">
              <w:rPr>
                <w:color w:val="000000" w:themeColor="text1"/>
              </w:rPr>
              <w:t>8 44</w:t>
            </w:r>
            <w:r w:rsidR="00987CFA" w:rsidRPr="00C37A11">
              <w:rPr>
                <w:color w:val="000000" w:themeColor="text1"/>
              </w:rPr>
              <w:t>3</w:t>
            </w:r>
            <w:r w:rsidRPr="00C37A11">
              <w:rPr>
                <w:color w:val="000000" w:themeColor="text1"/>
              </w:rPr>
              <w:t xml:space="preserve"> </w:t>
            </w:r>
            <w:r w:rsidR="00987CFA" w:rsidRPr="00C37A11">
              <w:rPr>
                <w:color w:val="000000" w:themeColor="text1"/>
              </w:rPr>
              <w:t>25844</w:t>
            </w:r>
          </w:p>
        </w:tc>
      </w:tr>
      <w:tr w:rsidR="004C2306" w:rsidRPr="00C37A11" w14:paraId="5BDE031C" w14:textId="77777777" w:rsidTr="00F30928">
        <w:trPr>
          <w:trHeight w:val="110"/>
        </w:trPr>
        <w:tc>
          <w:tcPr>
            <w:tcW w:w="3389" w:type="dxa"/>
          </w:tcPr>
          <w:p w14:paraId="3C39DD8B"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El. pašto adresas </w:t>
            </w:r>
          </w:p>
        </w:tc>
        <w:tc>
          <w:tcPr>
            <w:tcW w:w="3389" w:type="dxa"/>
          </w:tcPr>
          <w:p w14:paraId="12F4FEC2" w14:textId="77777777" w:rsidR="004C2306" w:rsidRPr="00C37A11" w:rsidRDefault="004C2306" w:rsidP="00987CFA">
            <w:pPr>
              <w:autoSpaceDE w:val="0"/>
              <w:autoSpaceDN w:val="0"/>
              <w:adjustRightInd w:val="0"/>
              <w:rPr>
                <w:rFonts w:cs="Cambria"/>
                <w:color w:val="000000"/>
              </w:rPr>
            </w:pPr>
            <w:r w:rsidRPr="00C37A11">
              <w:rPr>
                <w:color w:val="000000" w:themeColor="text1"/>
              </w:rPr>
              <w:t>savivaldybe@</w:t>
            </w:r>
            <w:r w:rsidR="00987CFA" w:rsidRPr="00C37A11">
              <w:rPr>
                <w:color w:val="000000" w:themeColor="text1"/>
              </w:rPr>
              <w:t>mazeikiai</w:t>
            </w:r>
            <w:r w:rsidRPr="00C37A11">
              <w:rPr>
                <w:color w:val="000000" w:themeColor="text1"/>
              </w:rPr>
              <w:t>.lt</w:t>
            </w:r>
          </w:p>
        </w:tc>
      </w:tr>
      <w:tr w:rsidR="004C2306" w:rsidRPr="00C37A11" w14:paraId="5FC91F83" w14:textId="77777777" w:rsidTr="00F30928">
        <w:trPr>
          <w:trHeight w:val="110"/>
        </w:trPr>
        <w:tc>
          <w:tcPr>
            <w:tcW w:w="3389" w:type="dxa"/>
          </w:tcPr>
          <w:p w14:paraId="6F2A3092"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Interneto svetainės adresas </w:t>
            </w:r>
          </w:p>
        </w:tc>
        <w:tc>
          <w:tcPr>
            <w:tcW w:w="3389" w:type="dxa"/>
          </w:tcPr>
          <w:p w14:paraId="4096445B" w14:textId="77777777" w:rsidR="004C2306" w:rsidRPr="00C37A11" w:rsidRDefault="00C37A11" w:rsidP="00987CFA">
            <w:pPr>
              <w:autoSpaceDE w:val="0"/>
              <w:autoSpaceDN w:val="0"/>
              <w:adjustRightInd w:val="0"/>
              <w:rPr>
                <w:rFonts w:cs="Cambria"/>
                <w:color w:val="000000"/>
              </w:rPr>
            </w:pPr>
            <w:hyperlink r:id="rId16" w:history="1">
              <w:r w:rsidR="00987CFA" w:rsidRPr="00C37A11">
                <w:rPr>
                  <w:rStyle w:val="Hipersaitas"/>
                  <w:rFonts w:cs="Cambria"/>
                </w:rPr>
                <w:t>http://www.mazeikiai.lt</w:t>
              </w:r>
            </w:hyperlink>
            <w:r w:rsidR="004C2306" w:rsidRPr="00C37A11">
              <w:rPr>
                <w:rFonts w:cs="Cambria"/>
                <w:color w:val="000000"/>
              </w:rPr>
              <w:t xml:space="preserve"> </w:t>
            </w:r>
          </w:p>
        </w:tc>
      </w:tr>
      <w:tr w:rsidR="004C2306" w:rsidRPr="00C37A11" w14:paraId="7BB8310C" w14:textId="77777777" w:rsidTr="00F30928">
        <w:trPr>
          <w:trHeight w:val="110"/>
        </w:trPr>
        <w:tc>
          <w:tcPr>
            <w:tcW w:w="3389" w:type="dxa"/>
          </w:tcPr>
          <w:p w14:paraId="41CAD73B" w14:textId="77777777" w:rsidR="004C2306" w:rsidRPr="00C37A11" w:rsidRDefault="004C2306" w:rsidP="00F30928">
            <w:pPr>
              <w:autoSpaceDE w:val="0"/>
              <w:autoSpaceDN w:val="0"/>
              <w:adjustRightInd w:val="0"/>
              <w:rPr>
                <w:rFonts w:cs="Cambria"/>
                <w:color w:val="000000"/>
              </w:rPr>
            </w:pPr>
            <w:r w:rsidRPr="00C37A11">
              <w:rPr>
                <w:rFonts w:cs="Cambria"/>
                <w:color w:val="000000"/>
              </w:rPr>
              <w:t>Įnstitucijos vadovas</w:t>
            </w:r>
          </w:p>
        </w:tc>
        <w:tc>
          <w:tcPr>
            <w:tcW w:w="3389" w:type="dxa"/>
          </w:tcPr>
          <w:p w14:paraId="1DAFC8D4" w14:textId="77777777" w:rsidR="004C2306" w:rsidRPr="00C37A11" w:rsidRDefault="00987CFA" w:rsidP="00F30928">
            <w:pPr>
              <w:autoSpaceDE w:val="0"/>
              <w:autoSpaceDN w:val="0"/>
              <w:adjustRightInd w:val="0"/>
              <w:rPr>
                <w:rFonts w:cs="Cambria"/>
                <w:color w:val="000000"/>
              </w:rPr>
            </w:pPr>
            <w:r w:rsidRPr="00C37A11">
              <w:rPr>
                <w:color w:val="000000" w:themeColor="text1"/>
              </w:rPr>
              <w:t>Laima Nagienė</w:t>
            </w:r>
          </w:p>
        </w:tc>
      </w:tr>
    </w:tbl>
    <w:p w14:paraId="643E96DD" w14:textId="77777777" w:rsidR="004C2306" w:rsidRPr="00C37A11" w:rsidRDefault="004C2306" w:rsidP="004C2306">
      <w:pPr>
        <w:rPr>
          <w:lang w:eastAsia="en-US"/>
        </w:rPr>
      </w:pPr>
      <w:r w:rsidRPr="00C37A11">
        <w:rPr>
          <w:i/>
          <w:iCs/>
          <w:sz w:val="20"/>
          <w:szCs w:val="20"/>
        </w:rPr>
        <w:t>Šaltinis: Mažeikių rajono savivaldybės administracija, 2019 m</w:t>
      </w:r>
    </w:p>
    <w:p w14:paraId="502E7FB7" w14:textId="77777777" w:rsidR="00616224" w:rsidRPr="00C37A11" w:rsidRDefault="00616224" w:rsidP="00616224">
      <w:pPr>
        <w:rPr>
          <w:lang w:eastAsia="en-US"/>
        </w:rPr>
      </w:pPr>
    </w:p>
    <w:p w14:paraId="22E66ABF" w14:textId="77777777" w:rsidR="000B47F5" w:rsidRPr="00C37A11" w:rsidRDefault="000B47F5" w:rsidP="000B47F5">
      <w:pPr>
        <w:ind w:firstLine="706"/>
      </w:pPr>
      <w:r w:rsidRPr="00C37A11">
        <w:t>Administracijos organizacinė struktūra pateikiama 3 priede.</w:t>
      </w:r>
    </w:p>
    <w:p w14:paraId="7C99DE00" w14:textId="77777777" w:rsidR="000B47F5" w:rsidRPr="00C37A11" w:rsidRDefault="000B47F5" w:rsidP="00616224">
      <w:pPr>
        <w:rPr>
          <w:lang w:eastAsia="en-US"/>
        </w:rPr>
      </w:pPr>
    </w:p>
    <w:p w14:paraId="35E6A42E" w14:textId="77777777" w:rsidR="00616224" w:rsidRPr="00C37A11" w:rsidRDefault="00616224" w:rsidP="00616224">
      <w:pPr>
        <w:pStyle w:val="Antrat3"/>
      </w:pPr>
      <w:r w:rsidRPr="00C37A11">
        <w:tab/>
      </w:r>
      <w:bookmarkStart w:id="43" w:name="_Toc16800286"/>
      <w:r w:rsidRPr="00C37A11">
        <w:t xml:space="preserve">2.4.4. </w:t>
      </w:r>
      <w:r w:rsidR="00DB78D2" w:rsidRPr="00C37A11">
        <w:t>Rietavo</w:t>
      </w:r>
      <w:r w:rsidRPr="00C37A11">
        <w:t xml:space="preserve"> savivaldybės administracija</w:t>
      </w:r>
      <w:bookmarkEnd w:id="43"/>
    </w:p>
    <w:p w14:paraId="6C354E0D" w14:textId="77777777" w:rsidR="00616224" w:rsidRPr="00C37A11" w:rsidRDefault="00616224" w:rsidP="00616224">
      <w:pPr>
        <w:rPr>
          <w:lang w:eastAsia="en-US"/>
        </w:rPr>
      </w:pPr>
    </w:p>
    <w:p w14:paraId="540044A7" w14:textId="77777777" w:rsidR="004C2306" w:rsidRPr="00C37A11" w:rsidRDefault="004C2306" w:rsidP="004C2306">
      <w:pPr>
        <w:ind w:firstLine="567"/>
      </w:pPr>
      <w:r w:rsidRPr="00C37A11">
        <w:t>Rietavo savivaldybės administracijos pagrindiniai duomenys pateikti  2.</w:t>
      </w:r>
      <w:r w:rsidR="001D5AA7" w:rsidRPr="00C37A11">
        <w:t>6</w:t>
      </w:r>
      <w:r w:rsidRPr="00C37A11">
        <w:t xml:space="preserve"> lentelėje. </w:t>
      </w:r>
    </w:p>
    <w:p w14:paraId="2956A54B" w14:textId="77777777" w:rsidR="004C2306" w:rsidRPr="00C37A11" w:rsidRDefault="004C2306" w:rsidP="004C2306">
      <w:pPr>
        <w:ind w:firstLine="709"/>
      </w:pPr>
    </w:p>
    <w:p w14:paraId="7C0FF3ED" w14:textId="77777777" w:rsidR="004C2306" w:rsidRPr="00C37A11" w:rsidRDefault="004C2306" w:rsidP="004C2306">
      <w:pPr>
        <w:autoSpaceDE w:val="0"/>
        <w:autoSpaceDN w:val="0"/>
        <w:adjustRightInd w:val="0"/>
        <w:rPr>
          <w:rFonts w:cs="Cambria"/>
          <w:color w:val="000000"/>
        </w:rPr>
      </w:pPr>
      <w:r w:rsidRPr="00C37A11">
        <w:rPr>
          <w:b/>
          <w:bCs/>
          <w:sz w:val="22"/>
          <w:szCs w:val="22"/>
        </w:rPr>
        <w:t>2.</w:t>
      </w:r>
      <w:r w:rsidR="001D5AA7" w:rsidRPr="00C37A11">
        <w:rPr>
          <w:b/>
          <w:bCs/>
          <w:sz w:val="22"/>
          <w:szCs w:val="22"/>
        </w:rPr>
        <w:t>6</w:t>
      </w:r>
      <w:r w:rsidRPr="00C37A11">
        <w:rPr>
          <w:b/>
          <w:bCs/>
          <w:sz w:val="22"/>
          <w:szCs w:val="22"/>
        </w:rPr>
        <w:t xml:space="preserve">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389"/>
      </w:tblGrid>
      <w:tr w:rsidR="004C2306" w:rsidRPr="00C37A11" w14:paraId="02EF9BBF" w14:textId="77777777" w:rsidTr="00F30928">
        <w:trPr>
          <w:trHeight w:val="415"/>
        </w:trPr>
        <w:tc>
          <w:tcPr>
            <w:tcW w:w="3389" w:type="dxa"/>
            <w:shd w:val="clear" w:color="auto" w:fill="D9D9D9" w:themeFill="background1" w:themeFillShade="D9"/>
          </w:tcPr>
          <w:p w14:paraId="0B0DC875" w14:textId="77777777" w:rsidR="004C2306" w:rsidRPr="00C37A11" w:rsidRDefault="004C2306" w:rsidP="00F30928">
            <w:pPr>
              <w:autoSpaceDE w:val="0"/>
              <w:autoSpaceDN w:val="0"/>
              <w:adjustRightInd w:val="0"/>
              <w:rPr>
                <w:rFonts w:cs="Cambria"/>
                <w:b/>
                <w:bCs/>
                <w:color w:val="000000"/>
              </w:rPr>
            </w:pPr>
          </w:p>
          <w:p w14:paraId="2ACFDFA3" w14:textId="77777777" w:rsidR="004C2306" w:rsidRPr="00C37A11" w:rsidRDefault="004C2306" w:rsidP="00F30928">
            <w:pPr>
              <w:autoSpaceDE w:val="0"/>
              <w:autoSpaceDN w:val="0"/>
              <w:adjustRightInd w:val="0"/>
              <w:rPr>
                <w:rFonts w:cs="Cambria"/>
                <w:b/>
                <w:color w:val="000000"/>
              </w:rPr>
            </w:pPr>
            <w:r w:rsidRPr="00C37A11">
              <w:rPr>
                <w:rFonts w:cs="Cambria"/>
                <w:b/>
                <w:color w:val="000000"/>
              </w:rPr>
              <w:t xml:space="preserve">Pavadinimas </w:t>
            </w:r>
          </w:p>
        </w:tc>
        <w:tc>
          <w:tcPr>
            <w:tcW w:w="3389" w:type="dxa"/>
            <w:shd w:val="clear" w:color="auto" w:fill="D9D9D9" w:themeFill="background1" w:themeFillShade="D9"/>
          </w:tcPr>
          <w:p w14:paraId="03C32D5C" w14:textId="77777777" w:rsidR="004C2306" w:rsidRPr="00C37A11" w:rsidRDefault="004C2306" w:rsidP="00F30928">
            <w:pPr>
              <w:autoSpaceDE w:val="0"/>
              <w:autoSpaceDN w:val="0"/>
              <w:adjustRightInd w:val="0"/>
              <w:rPr>
                <w:rFonts w:cs="Cambria"/>
                <w:b/>
                <w:color w:val="000000"/>
              </w:rPr>
            </w:pPr>
          </w:p>
          <w:p w14:paraId="71AFDE49" w14:textId="77777777" w:rsidR="004C2306" w:rsidRPr="00C37A11" w:rsidRDefault="00884B50" w:rsidP="00F30928">
            <w:pPr>
              <w:autoSpaceDE w:val="0"/>
              <w:autoSpaceDN w:val="0"/>
              <w:adjustRightInd w:val="0"/>
              <w:rPr>
                <w:rFonts w:cs="Cambria"/>
                <w:b/>
                <w:color w:val="000000"/>
              </w:rPr>
            </w:pPr>
            <w:r w:rsidRPr="00C37A11">
              <w:rPr>
                <w:rFonts w:cs="Cambria"/>
                <w:b/>
                <w:color w:val="000000"/>
              </w:rPr>
              <w:t>Rietavo</w:t>
            </w:r>
            <w:r w:rsidR="004C2306" w:rsidRPr="00C37A11">
              <w:rPr>
                <w:rFonts w:cs="Cambria"/>
                <w:b/>
                <w:color w:val="000000"/>
              </w:rPr>
              <w:t xml:space="preserve"> savivaldybės administr</w:t>
            </w:r>
            <w:r w:rsidR="004C2306" w:rsidRPr="00C37A11">
              <w:rPr>
                <w:rFonts w:cs="Cambria"/>
                <w:b/>
                <w:color w:val="000000"/>
              </w:rPr>
              <w:t>a</w:t>
            </w:r>
            <w:r w:rsidR="004C2306" w:rsidRPr="00C37A11">
              <w:rPr>
                <w:rFonts w:cs="Cambria"/>
                <w:b/>
                <w:color w:val="000000"/>
              </w:rPr>
              <w:t xml:space="preserve">cija </w:t>
            </w:r>
          </w:p>
        </w:tc>
      </w:tr>
      <w:tr w:rsidR="004C2306" w:rsidRPr="00C37A11" w14:paraId="329C9D96" w14:textId="77777777" w:rsidTr="00F30928">
        <w:trPr>
          <w:trHeight w:val="110"/>
        </w:trPr>
        <w:tc>
          <w:tcPr>
            <w:tcW w:w="3389" w:type="dxa"/>
          </w:tcPr>
          <w:p w14:paraId="3D36A05D"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Adresas </w:t>
            </w:r>
          </w:p>
        </w:tc>
        <w:tc>
          <w:tcPr>
            <w:tcW w:w="3389" w:type="dxa"/>
          </w:tcPr>
          <w:p w14:paraId="73B2EF8B" w14:textId="77777777" w:rsidR="004C2306" w:rsidRPr="00C37A11" w:rsidRDefault="007B6B46" w:rsidP="007B6B46">
            <w:pPr>
              <w:autoSpaceDE w:val="0"/>
              <w:autoSpaceDN w:val="0"/>
              <w:adjustRightInd w:val="0"/>
              <w:rPr>
                <w:rFonts w:cs="Cambria"/>
                <w:color w:val="000000"/>
              </w:rPr>
            </w:pPr>
            <w:r w:rsidRPr="00C37A11">
              <w:rPr>
                <w:color w:val="000000" w:themeColor="text1"/>
              </w:rPr>
              <w:t xml:space="preserve">Laisvės a. 3, </w:t>
            </w:r>
            <w:r w:rsidR="004C2306" w:rsidRPr="00C37A11">
              <w:rPr>
                <w:color w:val="000000" w:themeColor="text1"/>
              </w:rPr>
              <w:t>90</w:t>
            </w:r>
            <w:r w:rsidRPr="00C37A11">
              <w:rPr>
                <w:color w:val="000000" w:themeColor="text1"/>
              </w:rPr>
              <w:t>311</w:t>
            </w:r>
            <w:r w:rsidR="004C2306" w:rsidRPr="00C37A11">
              <w:rPr>
                <w:color w:val="000000" w:themeColor="text1"/>
              </w:rPr>
              <w:t xml:space="preserve">, </w:t>
            </w:r>
            <w:r w:rsidRPr="00C37A11">
              <w:rPr>
                <w:color w:val="000000" w:themeColor="text1"/>
              </w:rPr>
              <w:t>Rietavas</w:t>
            </w:r>
          </w:p>
        </w:tc>
      </w:tr>
      <w:tr w:rsidR="004C2306" w:rsidRPr="00C37A11" w14:paraId="158B0EBA" w14:textId="77777777" w:rsidTr="00F30928">
        <w:trPr>
          <w:trHeight w:val="110"/>
        </w:trPr>
        <w:tc>
          <w:tcPr>
            <w:tcW w:w="3389" w:type="dxa"/>
          </w:tcPr>
          <w:p w14:paraId="3D564129"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Įstaigos kodas </w:t>
            </w:r>
          </w:p>
        </w:tc>
        <w:tc>
          <w:tcPr>
            <w:tcW w:w="3389" w:type="dxa"/>
          </w:tcPr>
          <w:p w14:paraId="310E882E" w14:textId="77777777" w:rsidR="004C2306" w:rsidRPr="00C37A11" w:rsidRDefault="004C2306" w:rsidP="007B6B46">
            <w:pPr>
              <w:autoSpaceDE w:val="0"/>
              <w:autoSpaceDN w:val="0"/>
              <w:adjustRightInd w:val="0"/>
              <w:rPr>
                <w:rFonts w:cs="Cambria"/>
                <w:color w:val="000000"/>
              </w:rPr>
            </w:pPr>
            <w:r w:rsidRPr="00C37A11">
              <w:rPr>
                <w:color w:val="000000" w:themeColor="text1"/>
              </w:rPr>
              <w:t>1887</w:t>
            </w:r>
            <w:r w:rsidR="007B6B46" w:rsidRPr="00C37A11">
              <w:rPr>
                <w:color w:val="000000" w:themeColor="text1"/>
              </w:rPr>
              <w:t>47184</w:t>
            </w:r>
          </w:p>
        </w:tc>
      </w:tr>
      <w:tr w:rsidR="004C2306" w:rsidRPr="00C37A11" w14:paraId="416E83E0" w14:textId="77777777" w:rsidTr="00F30928">
        <w:trPr>
          <w:trHeight w:val="110"/>
        </w:trPr>
        <w:tc>
          <w:tcPr>
            <w:tcW w:w="3389" w:type="dxa"/>
          </w:tcPr>
          <w:p w14:paraId="12C0AA06"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Teisinė forma </w:t>
            </w:r>
          </w:p>
        </w:tc>
        <w:tc>
          <w:tcPr>
            <w:tcW w:w="3389" w:type="dxa"/>
          </w:tcPr>
          <w:p w14:paraId="0447615B"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Biudžetinė įstaiga </w:t>
            </w:r>
          </w:p>
        </w:tc>
      </w:tr>
      <w:tr w:rsidR="004C2306" w:rsidRPr="00C37A11" w14:paraId="5536AAE6" w14:textId="77777777" w:rsidTr="00F30928">
        <w:trPr>
          <w:trHeight w:val="110"/>
        </w:trPr>
        <w:tc>
          <w:tcPr>
            <w:tcW w:w="3389" w:type="dxa"/>
          </w:tcPr>
          <w:p w14:paraId="47C5FB78"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Steigėjas </w:t>
            </w:r>
          </w:p>
        </w:tc>
        <w:tc>
          <w:tcPr>
            <w:tcW w:w="3389" w:type="dxa"/>
          </w:tcPr>
          <w:p w14:paraId="114D154B" w14:textId="77777777" w:rsidR="004C2306" w:rsidRPr="00C37A11" w:rsidRDefault="00884B50" w:rsidP="00F30928">
            <w:pPr>
              <w:autoSpaceDE w:val="0"/>
              <w:autoSpaceDN w:val="0"/>
              <w:adjustRightInd w:val="0"/>
              <w:rPr>
                <w:rFonts w:cs="Cambria"/>
                <w:color w:val="000000"/>
              </w:rPr>
            </w:pPr>
            <w:r w:rsidRPr="00C37A11">
              <w:rPr>
                <w:rFonts w:cs="Cambria"/>
                <w:color w:val="000000"/>
              </w:rPr>
              <w:t>Rietavo</w:t>
            </w:r>
            <w:r w:rsidR="004C2306" w:rsidRPr="00C37A11">
              <w:rPr>
                <w:rFonts w:cs="Cambria"/>
                <w:color w:val="000000"/>
              </w:rPr>
              <w:t xml:space="preserve"> savivaldybės taryba </w:t>
            </w:r>
          </w:p>
        </w:tc>
      </w:tr>
      <w:tr w:rsidR="004C2306" w:rsidRPr="00C37A11" w14:paraId="3DBAE058" w14:textId="77777777" w:rsidTr="00F30928">
        <w:trPr>
          <w:trHeight w:val="110"/>
        </w:trPr>
        <w:tc>
          <w:tcPr>
            <w:tcW w:w="3389" w:type="dxa"/>
          </w:tcPr>
          <w:p w14:paraId="2D470C6D"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Telefonas </w:t>
            </w:r>
          </w:p>
        </w:tc>
        <w:tc>
          <w:tcPr>
            <w:tcW w:w="3389" w:type="dxa"/>
          </w:tcPr>
          <w:p w14:paraId="19B48765" w14:textId="77777777" w:rsidR="004C2306" w:rsidRPr="00C37A11" w:rsidRDefault="004C2306" w:rsidP="007B6B46">
            <w:pPr>
              <w:autoSpaceDE w:val="0"/>
              <w:autoSpaceDN w:val="0"/>
              <w:adjustRightInd w:val="0"/>
              <w:rPr>
                <w:rFonts w:cs="Cambria"/>
                <w:color w:val="000000"/>
              </w:rPr>
            </w:pPr>
            <w:r w:rsidRPr="00C37A11">
              <w:rPr>
                <w:color w:val="000000" w:themeColor="text1"/>
              </w:rPr>
              <w:t>8 448 73</w:t>
            </w:r>
            <w:r w:rsidR="007B6B46" w:rsidRPr="00C37A11">
              <w:rPr>
                <w:color w:val="000000" w:themeColor="text1"/>
              </w:rPr>
              <w:t>200</w:t>
            </w:r>
          </w:p>
        </w:tc>
      </w:tr>
      <w:tr w:rsidR="004C2306" w:rsidRPr="00C37A11" w14:paraId="00E6C737" w14:textId="77777777" w:rsidTr="00F30928">
        <w:trPr>
          <w:trHeight w:val="110"/>
        </w:trPr>
        <w:tc>
          <w:tcPr>
            <w:tcW w:w="3389" w:type="dxa"/>
          </w:tcPr>
          <w:p w14:paraId="453D61B7"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Faksas </w:t>
            </w:r>
          </w:p>
        </w:tc>
        <w:tc>
          <w:tcPr>
            <w:tcW w:w="3389" w:type="dxa"/>
          </w:tcPr>
          <w:p w14:paraId="5EDA89D6" w14:textId="77777777" w:rsidR="004C2306" w:rsidRPr="00C37A11" w:rsidRDefault="004C2306" w:rsidP="007B6B46">
            <w:pPr>
              <w:autoSpaceDE w:val="0"/>
              <w:autoSpaceDN w:val="0"/>
              <w:adjustRightInd w:val="0"/>
              <w:rPr>
                <w:rFonts w:cs="Cambria"/>
                <w:color w:val="000000"/>
              </w:rPr>
            </w:pPr>
            <w:r w:rsidRPr="00C37A11">
              <w:rPr>
                <w:color w:val="000000" w:themeColor="text1"/>
              </w:rPr>
              <w:t>8 448 7</w:t>
            </w:r>
            <w:r w:rsidR="007B6B46" w:rsidRPr="00C37A11">
              <w:rPr>
                <w:color w:val="000000" w:themeColor="text1"/>
              </w:rPr>
              <w:t>3222</w:t>
            </w:r>
          </w:p>
        </w:tc>
      </w:tr>
      <w:tr w:rsidR="004C2306" w:rsidRPr="00C37A11" w14:paraId="7F78BF3E" w14:textId="77777777" w:rsidTr="00F30928">
        <w:trPr>
          <w:trHeight w:val="110"/>
        </w:trPr>
        <w:tc>
          <w:tcPr>
            <w:tcW w:w="3389" w:type="dxa"/>
          </w:tcPr>
          <w:p w14:paraId="30752EBF"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El. pašto adresas </w:t>
            </w:r>
          </w:p>
        </w:tc>
        <w:tc>
          <w:tcPr>
            <w:tcW w:w="3389" w:type="dxa"/>
          </w:tcPr>
          <w:p w14:paraId="1A8F1DD9" w14:textId="77777777" w:rsidR="004C2306" w:rsidRPr="00C37A11" w:rsidRDefault="004C2306" w:rsidP="007B6B46">
            <w:pPr>
              <w:autoSpaceDE w:val="0"/>
              <w:autoSpaceDN w:val="0"/>
              <w:adjustRightInd w:val="0"/>
              <w:rPr>
                <w:rFonts w:cs="Cambria"/>
                <w:color w:val="000000"/>
              </w:rPr>
            </w:pPr>
            <w:r w:rsidRPr="00C37A11">
              <w:rPr>
                <w:color w:val="000000" w:themeColor="text1"/>
              </w:rPr>
              <w:t>savivaldybe@</w:t>
            </w:r>
            <w:r w:rsidR="007B6B46" w:rsidRPr="00C37A11">
              <w:rPr>
                <w:color w:val="000000" w:themeColor="text1"/>
              </w:rPr>
              <w:t>rietavas</w:t>
            </w:r>
            <w:r w:rsidRPr="00C37A11">
              <w:rPr>
                <w:color w:val="000000" w:themeColor="text1"/>
              </w:rPr>
              <w:t>.lt</w:t>
            </w:r>
          </w:p>
        </w:tc>
      </w:tr>
      <w:tr w:rsidR="004C2306" w:rsidRPr="00C37A11" w14:paraId="17FD6C60" w14:textId="77777777" w:rsidTr="00F30928">
        <w:trPr>
          <w:trHeight w:val="110"/>
        </w:trPr>
        <w:tc>
          <w:tcPr>
            <w:tcW w:w="3389" w:type="dxa"/>
          </w:tcPr>
          <w:p w14:paraId="564DB8ED" w14:textId="77777777" w:rsidR="004C2306" w:rsidRPr="00C37A11" w:rsidRDefault="004C2306" w:rsidP="00F30928">
            <w:pPr>
              <w:autoSpaceDE w:val="0"/>
              <w:autoSpaceDN w:val="0"/>
              <w:adjustRightInd w:val="0"/>
              <w:rPr>
                <w:rFonts w:cs="Cambria"/>
                <w:color w:val="000000"/>
              </w:rPr>
            </w:pPr>
            <w:r w:rsidRPr="00C37A11">
              <w:rPr>
                <w:rFonts w:cs="Cambria"/>
                <w:color w:val="000000"/>
              </w:rPr>
              <w:t xml:space="preserve">Interneto svetainės adresas </w:t>
            </w:r>
          </w:p>
        </w:tc>
        <w:tc>
          <w:tcPr>
            <w:tcW w:w="3389" w:type="dxa"/>
          </w:tcPr>
          <w:p w14:paraId="7EBC4704" w14:textId="77777777" w:rsidR="004C2306" w:rsidRPr="00C37A11" w:rsidRDefault="00C37A11" w:rsidP="007B6B46">
            <w:pPr>
              <w:autoSpaceDE w:val="0"/>
              <w:autoSpaceDN w:val="0"/>
              <w:adjustRightInd w:val="0"/>
              <w:rPr>
                <w:rFonts w:cs="Cambria"/>
                <w:color w:val="000000"/>
              </w:rPr>
            </w:pPr>
            <w:hyperlink r:id="rId17" w:history="1">
              <w:r w:rsidR="007B6B46" w:rsidRPr="00C37A11">
                <w:rPr>
                  <w:rStyle w:val="Hipersaitas"/>
                  <w:rFonts w:cs="Cambria"/>
                </w:rPr>
                <w:t>http://www.rietavas.lt</w:t>
              </w:r>
            </w:hyperlink>
            <w:r w:rsidR="004C2306" w:rsidRPr="00C37A11">
              <w:rPr>
                <w:rFonts w:cs="Cambria"/>
                <w:color w:val="000000"/>
              </w:rPr>
              <w:t xml:space="preserve"> </w:t>
            </w:r>
          </w:p>
        </w:tc>
      </w:tr>
      <w:tr w:rsidR="004C2306" w:rsidRPr="00C37A11" w14:paraId="4B7C8BB2" w14:textId="77777777" w:rsidTr="00F30928">
        <w:trPr>
          <w:trHeight w:val="110"/>
        </w:trPr>
        <w:tc>
          <w:tcPr>
            <w:tcW w:w="3389" w:type="dxa"/>
          </w:tcPr>
          <w:p w14:paraId="70336588" w14:textId="77777777" w:rsidR="004C2306" w:rsidRPr="00C37A11" w:rsidRDefault="004C2306" w:rsidP="00F30928">
            <w:pPr>
              <w:autoSpaceDE w:val="0"/>
              <w:autoSpaceDN w:val="0"/>
              <w:adjustRightInd w:val="0"/>
              <w:rPr>
                <w:rFonts w:cs="Cambria"/>
                <w:color w:val="000000"/>
              </w:rPr>
            </w:pPr>
            <w:r w:rsidRPr="00C37A11">
              <w:rPr>
                <w:rFonts w:cs="Cambria"/>
                <w:color w:val="000000"/>
              </w:rPr>
              <w:t>Įnstitucijos vadovas</w:t>
            </w:r>
          </w:p>
        </w:tc>
        <w:tc>
          <w:tcPr>
            <w:tcW w:w="3389" w:type="dxa"/>
          </w:tcPr>
          <w:p w14:paraId="7ECAF742" w14:textId="77777777" w:rsidR="004C2306" w:rsidRPr="00C37A11" w:rsidRDefault="007B6B46" w:rsidP="00F30928">
            <w:pPr>
              <w:autoSpaceDE w:val="0"/>
              <w:autoSpaceDN w:val="0"/>
              <w:adjustRightInd w:val="0"/>
              <w:rPr>
                <w:rFonts w:cs="Cambria"/>
                <w:color w:val="000000"/>
              </w:rPr>
            </w:pPr>
            <w:r w:rsidRPr="00C37A11">
              <w:rPr>
                <w:rFonts w:cs="Cambria"/>
                <w:color w:val="000000"/>
              </w:rPr>
              <w:t>Vytautas Dičiūnas</w:t>
            </w:r>
          </w:p>
        </w:tc>
      </w:tr>
    </w:tbl>
    <w:p w14:paraId="04081B16" w14:textId="77777777" w:rsidR="004C2306" w:rsidRPr="00C37A11" w:rsidRDefault="004C2306" w:rsidP="004C2306">
      <w:pPr>
        <w:rPr>
          <w:lang w:eastAsia="en-US"/>
        </w:rPr>
      </w:pPr>
      <w:r w:rsidRPr="00C37A11">
        <w:rPr>
          <w:i/>
          <w:iCs/>
          <w:sz w:val="20"/>
          <w:szCs w:val="20"/>
        </w:rPr>
        <w:t xml:space="preserve">Šaltinis: </w:t>
      </w:r>
      <w:r w:rsidR="00884B50" w:rsidRPr="00C37A11">
        <w:rPr>
          <w:i/>
          <w:iCs/>
          <w:sz w:val="20"/>
          <w:szCs w:val="20"/>
        </w:rPr>
        <w:t>Rietavo</w:t>
      </w:r>
      <w:r w:rsidRPr="00C37A11">
        <w:rPr>
          <w:i/>
          <w:iCs/>
          <w:sz w:val="20"/>
          <w:szCs w:val="20"/>
        </w:rPr>
        <w:t xml:space="preserve"> savivaldybės administracija, 2019 m</w:t>
      </w:r>
    </w:p>
    <w:p w14:paraId="4603D24A" w14:textId="77777777" w:rsidR="00616224" w:rsidRPr="00C37A11" w:rsidRDefault="00616224" w:rsidP="00271809">
      <w:pPr>
        <w:rPr>
          <w:lang w:eastAsia="en-US"/>
        </w:rPr>
      </w:pPr>
    </w:p>
    <w:p w14:paraId="1BA73CAC" w14:textId="77777777" w:rsidR="000B47F5" w:rsidRPr="00C37A11" w:rsidRDefault="000B47F5" w:rsidP="000B47F5">
      <w:pPr>
        <w:ind w:firstLine="706"/>
      </w:pPr>
      <w:r w:rsidRPr="00C37A11">
        <w:t>Administracijos organizacinė struktūra pateikiama 4 priede.</w:t>
      </w:r>
    </w:p>
    <w:p w14:paraId="79CF5983" w14:textId="77777777" w:rsidR="00423C3D" w:rsidRPr="00C37A11" w:rsidRDefault="00423C3D" w:rsidP="00423C3D"/>
    <w:p w14:paraId="22A9FE49" w14:textId="77777777" w:rsidR="0052522E" w:rsidRPr="00C37A11" w:rsidRDefault="0052522E">
      <w:pPr>
        <w:jc w:val="left"/>
        <w:rPr>
          <w:rFonts w:eastAsia="MS Mincho"/>
          <w:b/>
          <w:iCs/>
          <w:snapToGrid w:val="0"/>
          <w:szCs w:val="20"/>
          <w:lang w:eastAsia="en-US"/>
        </w:rPr>
      </w:pPr>
      <w:bookmarkStart w:id="44" w:name="_Toc479283784"/>
      <w:bookmarkStart w:id="45" w:name="_Toc16800287"/>
      <w:r w:rsidRPr="00C37A11">
        <w:br w:type="page"/>
      </w:r>
    </w:p>
    <w:p w14:paraId="6E8D0E8F" w14:textId="77777777" w:rsidR="00423C3D" w:rsidRPr="00C37A11" w:rsidRDefault="00423C3D" w:rsidP="007A041D">
      <w:pPr>
        <w:pStyle w:val="Antrat2"/>
      </w:pPr>
      <w:r w:rsidRPr="00C37A11">
        <w:lastRenderedPageBreak/>
        <w:t>2.5. Projekto siekiami rezultatai</w:t>
      </w:r>
      <w:bookmarkEnd w:id="44"/>
      <w:bookmarkEnd w:id="45"/>
    </w:p>
    <w:p w14:paraId="34746E33" w14:textId="77777777" w:rsidR="001D5AA7" w:rsidRPr="00C37A11" w:rsidRDefault="001D5AA7" w:rsidP="001D5AA7"/>
    <w:p w14:paraId="71B463E1" w14:textId="77777777" w:rsidR="00ED3C59" w:rsidRPr="00C37A11" w:rsidRDefault="001D5AA7" w:rsidP="00423C3D">
      <w:pPr>
        <w:rPr>
          <w:b/>
        </w:rPr>
      </w:pPr>
      <w:r w:rsidRPr="00C37A11">
        <w:rPr>
          <w:b/>
        </w:rPr>
        <w:t>2.7 lentelė</w:t>
      </w:r>
      <w:r w:rsidRPr="00C37A11">
        <w:rPr>
          <w:rFonts w:eastAsia="MS Mincho"/>
          <w:b/>
        </w:rPr>
        <w:t xml:space="preserve">. </w:t>
      </w:r>
      <w:r w:rsidRPr="00C37A11">
        <w:rPr>
          <w:b/>
        </w:rPr>
        <w:t>Projekto siekiami rezultatai ir prognozės</w:t>
      </w:r>
    </w:p>
    <w:tbl>
      <w:tblPr>
        <w:tblStyle w:val="Lentelstinklelis"/>
        <w:tblW w:w="9776" w:type="dxa"/>
        <w:tblLook w:val="04A0" w:firstRow="1" w:lastRow="0" w:firstColumn="1" w:lastColumn="0" w:noHBand="0" w:noVBand="1"/>
      </w:tblPr>
      <w:tblGrid>
        <w:gridCol w:w="1413"/>
        <w:gridCol w:w="4252"/>
        <w:gridCol w:w="4111"/>
      </w:tblGrid>
      <w:tr w:rsidR="0058447B" w:rsidRPr="00C37A11" w14:paraId="448CE00B" w14:textId="77777777" w:rsidTr="0052522E">
        <w:trPr>
          <w:cnfStyle w:val="100000000000" w:firstRow="1" w:lastRow="0" w:firstColumn="0" w:lastColumn="0" w:oddVBand="0" w:evenVBand="0" w:oddHBand="0" w:evenHBand="0" w:firstRowFirstColumn="0" w:firstRowLastColumn="0" w:lastRowFirstColumn="0" w:lastRowLastColumn="0"/>
        </w:trPr>
        <w:tc>
          <w:tcPr>
            <w:tcW w:w="1413" w:type="dxa"/>
          </w:tcPr>
          <w:p w14:paraId="3068A846" w14:textId="77777777" w:rsidR="0058447B" w:rsidRPr="00C37A11" w:rsidRDefault="0058447B" w:rsidP="00B83CAC">
            <w:pPr>
              <w:keepNext/>
              <w:keepLines/>
              <w:jc w:val="center"/>
              <w:rPr>
                <w:b w:val="0"/>
                <w:sz w:val="20"/>
                <w:szCs w:val="20"/>
              </w:rPr>
            </w:pPr>
            <w:r w:rsidRPr="00C37A11">
              <w:rPr>
                <w:b w:val="0"/>
                <w:sz w:val="20"/>
                <w:szCs w:val="20"/>
              </w:rPr>
              <w:t>Problema</w:t>
            </w:r>
          </w:p>
        </w:tc>
        <w:tc>
          <w:tcPr>
            <w:tcW w:w="4252" w:type="dxa"/>
          </w:tcPr>
          <w:p w14:paraId="3A0C50E2" w14:textId="77777777" w:rsidR="0058447B" w:rsidRPr="00C37A11" w:rsidRDefault="0058447B" w:rsidP="00B83CAC">
            <w:pPr>
              <w:keepNext/>
              <w:keepLines/>
              <w:jc w:val="center"/>
              <w:rPr>
                <w:b w:val="0"/>
                <w:sz w:val="20"/>
                <w:szCs w:val="20"/>
              </w:rPr>
            </w:pPr>
            <w:r w:rsidRPr="00C37A11">
              <w:rPr>
                <w:b w:val="0"/>
                <w:sz w:val="20"/>
                <w:szCs w:val="20"/>
              </w:rPr>
              <w:t>Pagrindinės priežastys</w:t>
            </w:r>
          </w:p>
        </w:tc>
        <w:tc>
          <w:tcPr>
            <w:tcW w:w="4111" w:type="dxa"/>
          </w:tcPr>
          <w:p w14:paraId="0587C493" w14:textId="77777777" w:rsidR="0058447B" w:rsidRPr="00C37A11" w:rsidRDefault="0058447B" w:rsidP="00B83CAC">
            <w:pPr>
              <w:keepNext/>
              <w:keepLines/>
              <w:jc w:val="center"/>
              <w:rPr>
                <w:b w:val="0"/>
                <w:sz w:val="20"/>
                <w:szCs w:val="20"/>
              </w:rPr>
            </w:pPr>
          </w:p>
        </w:tc>
      </w:tr>
      <w:tr w:rsidR="0058447B" w:rsidRPr="00C37A11" w14:paraId="0FBC2834" w14:textId="77777777" w:rsidTr="0052522E">
        <w:tc>
          <w:tcPr>
            <w:tcW w:w="1413" w:type="dxa"/>
          </w:tcPr>
          <w:p w14:paraId="6B7BD904" w14:textId="77777777" w:rsidR="0058447B" w:rsidRPr="00C37A11" w:rsidRDefault="0058447B" w:rsidP="00884B50">
            <w:pPr>
              <w:keepNext/>
              <w:keepLines/>
              <w:rPr>
                <w:sz w:val="20"/>
                <w:szCs w:val="20"/>
              </w:rPr>
            </w:pPr>
            <w:r w:rsidRPr="00C37A11">
              <w:rPr>
                <w:sz w:val="20"/>
                <w:szCs w:val="20"/>
              </w:rPr>
              <w:t>Nepakankamas specializuotos slaugos ir soci</w:t>
            </w:r>
            <w:r w:rsidRPr="00C37A11">
              <w:rPr>
                <w:sz w:val="20"/>
                <w:szCs w:val="20"/>
              </w:rPr>
              <w:t>a</w:t>
            </w:r>
            <w:r w:rsidRPr="00C37A11">
              <w:rPr>
                <w:sz w:val="20"/>
                <w:szCs w:val="20"/>
              </w:rPr>
              <w:t>linės globos paslaugų prie</w:t>
            </w:r>
            <w:r w:rsidRPr="00C37A11">
              <w:rPr>
                <w:sz w:val="20"/>
                <w:szCs w:val="20"/>
              </w:rPr>
              <w:t>i</w:t>
            </w:r>
            <w:r w:rsidRPr="00C37A11">
              <w:rPr>
                <w:sz w:val="20"/>
                <w:szCs w:val="20"/>
              </w:rPr>
              <w:t xml:space="preserve">namumas </w:t>
            </w:r>
            <w:r w:rsidR="00884B50" w:rsidRPr="00C37A11">
              <w:rPr>
                <w:sz w:val="20"/>
                <w:szCs w:val="20"/>
              </w:rPr>
              <w:t>Te</w:t>
            </w:r>
            <w:r w:rsidR="00884B50" w:rsidRPr="00C37A11">
              <w:rPr>
                <w:sz w:val="20"/>
                <w:szCs w:val="20"/>
              </w:rPr>
              <w:t>l</w:t>
            </w:r>
            <w:r w:rsidR="00884B50" w:rsidRPr="00C37A11">
              <w:rPr>
                <w:sz w:val="20"/>
                <w:szCs w:val="20"/>
              </w:rPr>
              <w:t>šių</w:t>
            </w:r>
            <w:r w:rsidRPr="00C37A11">
              <w:rPr>
                <w:sz w:val="20"/>
                <w:szCs w:val="20"/>
              </w:rPr>
              <w:t xml:space="preserve"> regione</w:t>
            </w:r>
          </w:p>
        </w:tc>
        <w:tc>
          <w:tcPr>
            <w:tcW w:w="4252" w:type="dxa"/>
          </w:tcPr>
          <w:p w14:paraId="09415230" w14:textId="07DBEEB9" w:rsidR="0058447B" w:rsidRPr="00C37A11" w:rsidRDefault="00AE0F24" w:rsidP="00AE0F24">
            <w:pPr>
              <w:rPr>
                <w:sz w:val="20"/>
                <w:szCs w:val="20"/>
              </w:rPr>
            </w:pPr>
            <w:r w:rsidRPr="00C37A11">
              <w:rPr>
                <w:sz w:val="20"/>
                <w:szCs w:val="20"/>
              </w:rPr>
              <w:t>Galime teigti, kad dalinai specializuotos slaugos ir socialinės globos paslaugos yra teikiamos Dūseikiu</w:t>
            </w:r>
            <w:r w:rsidRPr="00C37A11">
              <w:rPr>
                <w:sz w:val="20"/>
                <w:szCs w:val="20"/>
              </w:rPr>
              <w:t>o</w:t>
            </w:r>
            <w:r w:rsidRPr="00C37A11">
              <w:rPr>
                <w:sz w:val="20"/>
                <w:szCs w:val="20"/>
              </w:rPr>
              <w:t>se, bet problema ta, kad poreikis slaugai yra 60 asm</w:t>
            </w:r>
            <w:r w:rsidRPr="00C37A11">
              <w:rPr>
                <w:sz w:val="20"/>
                <w:szCs w:val="20"/>
              </w:rPr>
              <w:t>e</w:t>
            </w:r>
            <w:r w:rsidRPr="00C37A11">
              <w:rPr>
                <w:sz w:val="20"/>
                <w:szCs w:val="20"/>
              </w:rPr>
              <w:t>nų, o pagal nmormatyvus galima vienoje lokacijoje įkurdinti ne daugiau kaip 40 asmenų. Todėl reikia naujo padalinio minėtų paslaugų teikimui. Be to, Dūseikiuose yra didelė dalis senyvo amžiaus asmenų, kurie nėra Pertvarkos tikslinė grupė ir juos toliau bus būtina glob</w:t>
            </w:r>
            <w:r w:rsidRPr="00C37A11">
              <w:rPr>
                <w:sz w:val="20"/>
                <w:szCs w:val="20"/>
              </w:rPr>
              <w:t>o</w:t>
            </w:r>
            <w:r w:rsidRPr="00C37A11">
              <w:rPr>
                <w:sz w:val="20"/>
                <w:szCs w:val="20"/>
              </w:rPr>
              <w:t>ti. Be to, bėgant metams dėl senstančios visuomenės atsiras vis naujų globojamų asmenų.  bei priimti naujus atliepiant demografines tendencijas.</w:t>
            </w:r>
          </w:p>
        </w:tc>
        <w:tc>
          <w:tcPr>
            <w:tcW w:w="4111" w:type="dxa"/>
          </w:tcPr>
          <w:p w14:paraId="29FAA5EC" w14:textId="77777777" w:rsidR="0058447B" w:rsidRPr="00C37A11" w:rsidRDefault="0058447B" w:rsidP="00B83CAC">
            <w:pPr>
              <w:rPr>
                <w:sz w:val="20"/>
                <w:szCs w:val="20"/>
              </w:rPr>
            </w:pPr>
            <w:r w:rsidRPr="00C37A11">
              <w:rPr>
                <w:sz w:val="20"/>
                <w:szCs w:val="20"/>
              </w:rPr>
              <w:t xml:space="preserve">Įgyvendinus projekte numatytas veiklas, </w:t>
            </w:r>
            <w:r w:rsidR="00884B50" w:rsidRPr="00C37A11">
              <w:rPr>
                <w:sz w:val="20"/>
                <w:szCs w:val="20"/>
              </w:rPr>
              <w:t>Telšių regi</w:t>
            </w:r>
            <w:r w:rsidR="00884B50" w:rsidRPr="00C37A11">
              <w:rPr>
                <w:sz w:val="20"/>
                <w:szCs w:val="20"/>
              </w:rPr>
              <w:t>o</w:t>
            </w:r>
            <w:r w:rsidR="00884B50" w:rsidRPr="00C37A11">
              <w:rPr>
                <w:sz w:val="20"/>
                <w:szCs w:val="20"/>
              </w:rPr>
              <w:t xml:space="preserve">ne </w:t>
            </w:r>
            <w:r w:rsidRPr="00C37A11">
              <w:rPr>
                <w:sz w:val="20"/>
                <w:szCs w:val="20"/>
              </w:rPr>
              <w:t>bus pritaikyta nagrinėjamoms paslaugoms teikti būtina infrastruktūra. Tokiu būdu šiame Lietuvos regione pagerės pasl</w:t>
            </w:r>
            <w:r w:rsidR="00E47247" w:rsidRPr="00C37A11">
              <w:rPr>
                <w:sz w:val="20"/>
                <w:szCs w:val="20"/>
              </w:rPr>
              <w:t>augų prieinamumas. Bus p</w:t>
            </w:r>
            <w:r w:rsidR="00E47247" w:rsidRPr="00C37A11">
              <w:rPr>
                <w:sz w:val="20"/>
                <w:szCs w:val="20"/>
              </w:rPr>
              <w:t>a</w:t>
            </w:r>
            <w:r w:rsidR="00E47247" w:rsidRPr="00C37A11">
              <w:rPr>
                <w:sz w:val="20"/>
                <w:szCs w:val="20"/>
              </w:rPr>
              <w:t>siekta stebėsenos rodiklio</w:t>
            </w:r>
            <w:r w:rsidRPr="00C37A11">
              <w:rPr>
                <w:sz w:val="20"/>
                <w:szCs w:val="20"/>
              </w:rPr>
              <w:t xml:space="preserve"> „Gyventojų, kuriems pag</w:t>
            </w:r>
            <w:r w:rsidRPr="00C37A11">
              <w:rPr>
                <w:sz w:val="20"/>
                <w:szCs w:val="20"/>
              </w:rPr>
              <w:t>e</w:t>
            </w:r>
            <w:r w:rsidRPr="00C37A11">
              <w:rPr>
                <w:sz w:val="20"/>
                <w:szCs w:val="20"/>
              </w:rPr>
              <w:t xml:space="preserve">rėjo teikiamų socialinės globos-slaugos paslaugų kokybė bei saugumas, skaičius“ reikšmė - </w:t>
            </w:r>
            <w:r w:rsidRPr="00C37A11">
              <w:rPr>
                <w:b/>
                <w:sz w:val="20"/>
                <w:szCs w:val="20"/>
                <w:u w:val="single"/>
              </w:rPr>
              <w:t>40 asm</w:t>
            </w:r>
            <w:r w:rsidRPr="00C37A11">
              <w:rPr>
                <w:b/>
                <w:sz w:val="20"/>
                <w:szCs w:val="20"/>
                <w:u w:val="single"/>
              </w:rPr>
              <w:t>e</w:t>
            </w:r>
            <w:r w:rsidRPr="00C37A11">
              <w:rPr>
                <w:b/>
                <w:sz w:val="20"/>
                <w:szCs w:val="20"/>
                <w:u w:val="single"/>
              </w:rPr>
              <w:t>nų</w:t>
            </w:r>
            <w:r w:rsidR="00E47247" w:rsidRPr="00C37A11">
              <w:rPr>
                <w:sz w:val="20"/>
                <w:szCs w:val="20"/>
              </w:rPr>
              <w:t>“</w:t>
            </w:r>
            <w:r w:rsidRPr="00C37A11">
              <w:rPr>
                <w:sz w:val="20"/>
                <w:szCs w:val="20"/>
              </w:rPr>
              <w:t>.</w:t>
            </w:r>
          </w:p>
        </w:tc>
      </w:tr>
      <w:tr w:rsidR="0058447B" w:rsidRPr="00C37A11" w14:paraId="30005EDE" w14:textId="77777777" w:rsidTr="0052522E">
        <w:tc>
          <w:tcPr>
            <w:tcW w:w="1413" w:type="dxa"/>
          </w:tcPr>
          <w:p w14:paraId="405F01B9" w14:textId="77777777" w:rsidR="0058447B" w:rsidRPr="00C37A11" w:rsidRDefault="0058447B" w:rsidP="00B83CAC">
            <w:pPr>
              <w:keepNext/>
              <w:keepLines/>
              <w:rPr>
                <w:sz w:val="20"/>
                <w:szCs w:val="20"/>
              </w:rPr>
            </w:pPr>
            <w:r w:rsidRPr="00C37A11">
              <w:rPr>
                <w:sz w:val="20"/>
                <w:szCs w:val="20"/>
              </w:rPr>
              <w:t xml:space="preserve">Nepakankamas apgyvendinimo su parama (GGN, SGN, AB formų) paslaugų prieinamumas </w:t>
            </w:r>
            <w:r w:rsidR="00884B50" w:rsidRPr="00C37A11">
              <w:rPr>
                <w:sz w:val="20"/>
                <w:szCs w:val="20"/>
              </w:rPr>
              <w:t>Telšių regione</w:t>
            </w:r>
            <w:r w:rsidRPr="00C37A11">
              <w:rPr>
                <w:sz w:val="20"/>
                <w:szCs w:val="20"/>
              </w:rPr>
              <w:tab/>
            </w:r>
          </w:p>
        </w:tc>
        <w:tc>
          <w:tcPr>
            <w:tcW w:w="4252" w:type="dxa"/>
          </w:tcPr>
          <w:p w14:paraId="17D1DDD7" w14:textId="7BB5CCCB" w:rsidR="0058447B" w:rsidRPr="00C37A11" w:rsidRDefault="0058447B" w:rsidP="00AE0F24">
            <w:pPr>
              <w:rPr>
                <w:sz w:val="20"/>
                <w:szCs w:val="20"/>
              </w:rPr>
            </w:pPr>
            <w:r w:rsidRPr="00C37A11">
              <w:rPr>
                <w:sz w:val="20"/>
                <w:szCs w:val="20"/>
              </w:rPr>
              <w:t xml:space="preserve">Šiuo metu regione tik </w:t>
            </w:r>
            <w:r w:rsidR="00EC422D" w:rsidRPr="00C37A11">
              <w:rPr>
                <w:sz w:val="20"/>
                <w:szCs w:val="20"/>
              </w:rPr>
              <w:t>10</w:t>
            </w:r>
            <w:r w:rsidR="00790851" w:rsidRPr="00C37A11">
              <w:rPr>
                <w:sz w:val="20"/>
                <w:szCs w:val="20"/>
              </w:rPr>
              <w:t xml:space="preserve"> asmen</w:t>
            </w:r>
            <w:r w:rsidR="00EC422D" w:rsidRPr="00C37A11">
              <w:rPr>
                <w:sz w:val="20"/>
                <w:szCs w:val="20"/>
              </w:rPr>
              <w:t xml:space="preserve">ų </w:t>
            </w:r>
            <w:r w:rsidRPr="00C37A11">
              <w:rPr>
                <w:sz w:val="20"/>
                <w:szCs w:val="20"/>
              </w:rPr>
              <w:t>gauna apgyvendin</w:t>
            </w:r>
            <w:r w:rsidRPr="00C37A11">
              <w:rPr>
                <w:sz w:val="20"/>
                <w:szCs w:val="20"/>
              </w:rPr>
              <w:t>i</w:t>
            </w:r>
            <w:r w:rsidRPr="00C37A11">
              <w:rPr>
                <w:sz w:val="20"/>
                <w:szCs w:val="20"/>
              </w:rPr>
              <w:t xml:space="preserve">mo su parama bendruomenėje (GGN) paslaugas.  Trūksta mažiausiai </w:t>
            </w:r>
            <w:r w:rsidR="00AE0F24" w:rsidRPr="00C37A11">
              <w:rPr>
                <w:sz w:val="20"/>
                <w:szCs w:val="20"/>
              </w:rPr>
              <w:t>11</w:t>
            </w:r>
            <w:r w:rsidR="00790851" w:rsidRPr="00C37A11">
              <w:rPr>
                <w:sz w:val="20"/>
                <w:szCs w:val="20"/>
              </w:rPr>
              <w:t>4</w:t>
            </w:r>
            <w:r w:rsidRPr="00C37A11">
              <w:rPr>
                <w:sz w:val="20"/>
                <w:szCs w:val="20"/>
              </w:rPr>
              <w:t xml:space="preserve"> asmen</w:t>
            </w:r>
            <w:r w:rsidR="00AE0F24" w:rsidRPr="00C37A11">
              <w:rPr>
                <w:sz w:val="20"/>
                <w:szCs w:val="20"/>
              </w:rPr>
              <w:t>ų</w:t>
            </w:r>
            <w:r w:rsidRPr="00C37A11">
              <w:rPr>
                <w:sz w:val="20"/>
                <w:szCs w:val="20"/>
              </w:rPr>
              <w:t xml:space="preserve">, kuriems dėl proto negalios ar psichikos sutrikimų nustatytas iki 55 proc. nedarbingumas. </w:t>
            </w:r>
            <w:r w:rsidR="00884B50" w:rsidRPr="00C37A11">
              <w:rPr>
                <w:sz w:val="20"/>
                <w:szCs w:val="20"/>
              </w:rPr>
              <w:t>G</w:t>
            </w:r>
            <w:r w:rsidRPr="00C37A11">
              <w:rPr>
                <w:sz w:val="20"/>
                <w:szCs w:val="20"/>
              </w:rPr>
              <w:t>alima teigti, kad šiame regione nėra sukurta/pritaikyta pakankama tokių paslaugų infrastru</w:t>
            </w:r>
            <w:r w:rsidRPr="00C37A11">
              <w:rPr>
                <w:sz w:val="20"/>
                <w:szCs w:val="20"/>
              </w:rPr>
              <w:t>k</w:t>
            </w:r>
            <w:r w:rsidRPr="00C37A11">
              <w:rPr>
                <w:sz w:val="20"/>
                <w:szCs w:val="20"/>
              </w:rPr>
              <w:t>tūra.</w:t>
            </w:r>
          </w:p>
        </w:tc>
        <w:tc>
          <w:tcPr>
            <w:tcW w:w="4111" w:type="dxa"/>
          </w:tcPr>
          <w:p w14:paraId="69384D75" w14:textId="77777777" w:rsidR="0058447B" w:rsidRPr="00C37A11" w:rsidRDefault="0058447B" w:rsidP="0052522E">
            <w:pPr>
              <w:rPr>
                <w:sz w:val="20"/>
                <w:szCs w:val="20"/>
              </w:rPr>
            </w:pPr>
            <w:r w:rsidRPr="00C37A11">
              <w:rPr>
                <w:sz w:val="20"/>
                <w:szCs w:val="20"/>
              </w:rPr>
              <w:t xml:space="preserve">Įgyvendinus projekte numatytas veiklas, </w:t>
            </w:r>
            <w:r w:rsidR="00884B50" w:rsidRPr="00C37A11">
              <w:rPr>
                <w:sz w:val="20"/>
                <w:szCs w:val="20"/>
              </w:rPr>
              <w:t>Telšių regi</w:t>
            </w:r>
            <w:r w:rsidR="00884B50" w:rsidRPr="00C37A11">
              <w:rPr>
                <w:sz w:val="20"/>
                <w:szCs w:val="20"/>
              </w:rPr>
              <w:t>o</w:t>
            </w:r>
            <w:r w:rsidR="00884B50" w:rsidRPr="00C37A11">
              <w:rPr>
                <w:sz w:val="20"/>
                <w:szCs w:val="20"/>
              </w:rPr>
              <w:t xml:space="preserve">ne </w:t>
            </w:r>
            <w:r w:rsidRPr="00C37A11">
              <w:rPr>
                <w:sz w:val="20"/>
                <w:szCs w:val="20"/>
              </w:rPr>
              <w:t>bus sukurta/pritaikyta nagrinėjamoms paslaugoms teikti būtina infrastruktūra. Tokiu būdu šiame Lietuvos regione</w:t>
            </w:r>
            <w:r w:rsidR="00E47247" w:rsidRPr="00C37A11">
              <w:rPr>
                <w:sz w:val="20"/>
                <w:szCs w:val="20"/>
              </w:rPr>
              <w:t xml:space="preserve"> pagerės paslaugų prieinamumas. Bus p</w:t>
            </w:r>
            <w:r w:rsidR="00E47247" w:rsidRPr="00C37A11">
              <w:rPr>
                <w:sz w:val="20"/>
                <w:szCs w:val="20"/>
              </w:rPr>
              <w:t>a</w:t>
            </w:r>
            <w:r w:rsidR="00E47247" w:rsidRPr="00C37A11">
              <w:rPr>
                <w:sz w:val="20"/>
                <w:szCs w:val="20"/>
              </w:rPr>
              <w:t>siekta</w:t>
            </w:r>
            <w:r w:rsidRPr="00C37A11">
              <w:rPr>
                <w:sz w:val="20"/>
                <w:szCs w:val="20"/>
              </w:rPr>
              <w:t xml:space="preserve"> stebėsenos rodiklio „Neįgalių asmenų, ga</w:t>
            </w:r>
            <w:r w:rsidRPr="00C37A11">
              <w:rPr>
                <w:sz w:val="20"/>
                <w:szCs w:val="20"/>
              </w:rPr>
              <w:t>u</w:t>
            </w:r>
            <w:r w:rsidRPr="00C37A11">
              <w:rPr>
                <w:sz w:val="20"/>
                <w:szCs w:val="20"/>
              </w:rPr>
              <w:t xml:space="preserve">nančių paslaugas bendruomenėje, skaičius“ reikšmė – </w:t>
            </w:r>
            <w:r w:rsidR="00790851" w:rsidRPr="00C37A11">
              <w:rPr>
                <w:b/>
                <w:sz w:val="20"/>
                <w:szCs w:val="20"/>
                <w:u w:val="single"/>
              </w:rPr>
              <w:t>1</w:t>
            </w:r>
            <w:r w:rsidR="0052522E" w:rsidRPr="00C37A11">
              <w:rPr>
                <w:b/>
                <w:sz w:val="20"/>
                <w:szCs w:val="20"/>
                <w:u w:val="single"/>
              </w:rPr>
              <w:t xml:space="preserve">14 </w:t>
            </w:r>
            <w:r w:rsidRPr="00C37A11">
              <w:rPr>
                <w:b/>
                <w:sz w:val="20"/>
                <w:szCs w:val="20"/>
                <w:u w:val="single"/>
              </w:rPr>
              <w:t>asmen</w:t>
            </w:r>
            <w:r w:rsidR="0052522E" w:rsidRPr="00C37A11">
              <w:rPr>
                <w:b/>
                <w:sz w:val="20"/>
                <w:szCs w:val="20"/>
                <w:u w:val="single"/>
              </w:rPr>
              <w:t>ų</w:t>
            </w:r>
            <w:r w:rsidRPr="00C37A11">
              <w:rPr>
                <w:b/>
                <w:sz w:val="20"/>
                <w:szCs w:val="20"/>
                <w:u w:val="single"/>
              </w:rPr>
              <w:t>.</w:t>
            </w:r>
          </w:p>
        </w:tc>
      </w:tr>
      <w:tr w:rsidR="0058447B" w:rsidRPr="00C37A11" w14:paraId="03E6D3E3" w14:textId="77777777" w:rsidTr="0052522E">
        <w:tc>
          <w:tcPr>
            <w:tcW w:w="1413" w:type="dxa"/>
          </w:tcPr>
          <w:p w14:paraId="19442A91" w14:textId="77777777" w:rsidR="0058447B" w:rsidRPr="00C37A11" w:rsidRDefault="0058447B" w:rsidP="00B83CAC">
            <w:pPr>
              <w:keepNext/>
              <w:keepLines/>
              <w:rPr>
                <w:sz w:val="20"/>
                <w:szCs w:val="20"/>
              </w:rPr>
            </w:pPr>
            <w:r w:rsidRPr="00C37A11">
              <w:rPr>
                <w:sz w:val="20"/>
                <w:szCs w:val="20"/>
              </w:rPr>
              <w:t>Nepakankamas dienos užimt</w:t>
            </w:r>
            <w:r w:rsidRPr="00C37A11">
              <w:rPr>
                <w:sz w:val="20"/>
                <w:szCs w:val="20"/>
              </w:rPr>
              <w:t>u</w:t>
            </w:r>
            <w:r w:rsidRPr="00C37A11">
              <w:rPr>
                <w:sz w:val="20"/>
                <w:szCs w:val="20"/>
              </w:rPr>
              <w:t>mo, socialinių dirbtuvių p</w:t>
            </w:r>
            <w:r w:rsidRPr="00C37A11">
              <w:rPr>
                <w:sz w:val="20"/>
                <w:szCs w:val="20"/>
              </w:rPr>
              <w:t>a</w:t>
            </w:r>
            <w:r w:rsidRPr="00C37A11">
              <w:rPr>
                <w:sz w:val="20"/>
                <w:szCs w:val="20"/>
              </w:rPr>
              <w:t>slaugų priein</w:t>
            </w:r>
            <w:r w:rsidRPr="00C37A11">
              <w:rPr>
                <w:sz w:val="20"/>
                <w:szCs w:val="20"/>
              </w:rPr>
              <w:t>a</w:t>
            </w:r>
            <w:r w:rsidRPr="00C37A11">
              <w:rPr>
                <w:sz w:val="20"/>
                <w:szCs w:val="20"/>
              </w:rPr>
              <w:t xml:space="preserve">mumas </w:t>
            </w:r>
            <w:r w:rsidR="00884B50" w:rsidRPr="00C37A11">
              <w:rPr>
                <w:sz w:val="20"/>
                <w:szCs w:val="20"/>
              </w:rPr>
              <w:t>Telšių regione</w:t>
            </w:r>
          </w:p>
        </w:tc>
        <w:tc>
          <w:tcPr>
            <w:tcW w:w="4252" w:type="dxa"/>
          </w:tcPr>
          <w:p w14:paraId="6721ADD4" w14:textId="77777777" w:rsidR="0058447B" w:rsidRPr="00C37A11" w:rsidRDefault="0058447B" w:rsidP="00B83CAC">
            <w:pPr>
              <w:rPr>
                <w:sz w:val="20"/>
                <w:szCs w:val="20"/>
              </w:rPr>
            </w:pPr>
            <w:r w:rsidRPr="00C37A11">
              <w:rPr>
                <w:sz w:val="20"/>
                <w:szCs w:val="20"/>
              </w:rPr>
              <w:t>Šiuo metu dienos užimtumo,  socialinių dirbtuvių p</w:t>
            </w:r>
            <w:r w:rsidRPr="00C37A11">
              <w:rPr>
                <w:sz w:val="20"/>
                <w:szCs w:val="20"/>
              </w:rPr>
              <w:t>a</w:t>
            </w:r>
            <w:r w:rsidRPr="00C37A11">
              <w:rPr>
                <w:sz w:val="20"/>
                <w:szCs w:val="20"/>
              </w:rPr>
              <w:t xml:space="preserve">slaugų </w:t>
            </w:r>
            <w:r w:rsidR="00884B50" w:rsidRPr="00C37A11">
              <w:rPr>
                <w:sz w:val="20"/>
                <w:szCs w:val="20"/>
              </w:rPr>
              <w:t xml:space="preserve">Telšių regione </w:t>
            </w:r>
            <w:r w:rsidRPr="00C37A11">
              <w:rPr>
                <w:sz w:val="20"/>
                <w:szCs w:val="20"/>
              </w:rPr>
              <w:t>tikslinės grupės asmenims, k</w:t>
            </w:r>
            <w:r w:rsidRPr="00C37A11">
              <w:rPr>
                <w:sz w:val="20"/>
                <w:szCs w:val="20"/>
              </w:rPr>
              <w:t>u</w:t>
            </w:r>
            <w:r w:rsidRPr="00C37A11">
              <w:rPr>
                <w:sz w:val="20"/>
                <w:szCs w:val="20"/>
              </w:rPr>
              <w:t xml:space="preserve">riems nustatytas iki 55 proc. nedarbingumas, pasiūlos nėra. </w:t>
            </w:r>
            <w:r w:rsidR="00884B50" w:rsidRPr="00C37A11">
              <w:rPr>
                <w:sz w:val="20"/>
                <w:szCs w:val="20"/>
              </w:rPr>
              <w:t>G</w:t>
            </w:r>
            <w:r w:rsidRPr="00C37A11">
              <w:rPr>
                <w:sz w:val="20"/>
                <w:szCs w:val="20"/>
              </w:rPr>
              <w:t>alima teigti, kad šiame regione nėra suku</w:t>
            </w:r>
            <w:r w:rsidRPr="00C37A11">
              <w:rPr>
                <w:sz w:val="20"/>
                <w:szCs w:val="20"/>
              </w:rPr>
              <w:t>r</w:t>
            </w:r>
            <w:r w:rsidRPr="00C37A11">
              <w:rPr>
                <w:sz w:val="20"/>
                <w:szCs w:val="20"/>
              </w:rPr>
              <w:t>ta/pritaikyta pakankama dienos užimtumo/socialinių dirbtuvių paslaugų infrastruktūra su reikiama įranga.</w:t>
            </w:r>
          </w:p>
        </w:tc>
        <w:tc>
          <w:tcPr>
            <w:tcW w:w="4111" w:type="dxa"/>
          </w:tcPr>
          <w:p w14:paraId="12167DDA" w14:textId="574C7CCE" w:rsidR="0058447B" w:rsidRPr="00C37A11" w:rsidRDefault="0058447B" w:rsidP="009A7948">
            <w:pPr>
              <w:rPr>
                <w:sz w:val="20"/>
                <w:szCs w:val="20"/>
                <w:lang w:val="en-US"/>
              </w:rPr>
            </w:pPr>
            <w:r w:rsidRPr="00C37A11">
              <w:rPr>
                <w:sz w:val="20"/>
                <w:szCs w:val="20"/>
              </w:rPr>
              <w:t xml:space="preserve">Įgyvendinus projekte numatytas veiklas, </w:t>
            </w:r>
            <w:r w:rsidR="00884B50" w:rsidRPr="00C37A11">
              <w:rPr>
                <w:sz w:val="20"/>
                <w:szCs w:val="20"/>
              </w:rPr>
              <w:t>Telšių regi</w:t>
            </w:r>
            <w:r w:rsidR="00884B50" w:rsidRPr="00C37A11">
              <w:rPr>
                <w:sz w:val="20"/>
                <w:szCs w:val="20"/>
              </w:rPr>
              <w:t>o</w:t>
            </w:r>
            <w:r w:rsidR="00884B50" w:rsidRPr="00C37A11">
              <w:rPr>
                <w:sz w:val="20"/>
                <w:szCs w:val="20"/>
              </w:rPr>
              <w:t xml:space="preserve">ne </w:t>
            </w:r>
            <w:r w:rsidRPr="00C37A11">
              <w:rPr>
                <w:sz w:val="20"/>
                <w:szCs w:val="20"/>
              </w:rPr>
              <w:t>bus sukurta/pritaikyta nagrinėjamoms paslaugoms teikti būtina infrastruktūra ir įsigyta reiklainga įranga. Tokiu būdu šiame Lietuvos regione</w:t>
            </w:r>
            <w:r w:rsidR="00E47247" w:rsidRPr="00C37A11">
              <w:rPr>
                <w:sz w:val="20"/>
                <w:szCs w:val="20"/>
              </w:rPr>
              <w:t xml:space="preserve"> pagerės paslaugų prieinamumas. Bus pasiekta stebėsenos rodiklio</w:t>
            </w:r>
            <w:r w:rsidRPr="00C37A11">
              <w:rPr>
                <w:sz w:val="20"/>
                <w:szCs w:val="20"/>
              </w:rPr>
              <w:t xml:space="preserve"> „</w:t>
            </w:r>
            <w:r w:rsidR="00F36AD7" w:rsidRPr="00C37A11">
              <w:rPr>
                <w:sz w:val="20"/>
                <w:szCs w:val="20"/>
              </w:rPr>
              <w:t>Neįgalių asmenų, gaunančių užimtumo paslaugas bendruomenėje, skaičius</w:t>
            </w:r>
            <w:r w:rsidRPr="00C37A11">
              <w:rPr>
                <w:sz w:val="20"/>
                <w:szCs w:val="20"/>
              </w:rPr>
              <w:t xml:space="preserve">“ </w:t>
            </w:r>
            <w:r w:rsidR="00E47247" w:rsidRPr="00C37A11">
              <w:rPr>
                <w:sz w:val="20"/>
                <w:szCs w:val="20"/>
              </w:rPr>
              <w:t xml:space="preserve">minimali </w:t>
            </w:r>
            <w:r w:rsidRPr="00C37A11">
              <w:rPr>
                <w:sz w:val="20"/>
                <w:szCs w:val="20"/>
              </w:rPr>
              <w:t>reikšmė –</w:t>
            </w:r>
            <w:r w:rsidR="00F36AD7" w:rsidRPr="00C37A11">
              <w:rPr>
                <w:sz w:val="20"/>
                <w:szCs w:val="20"/>
              </w:rPr>
              <w:t xml:space="preserve"> </w:t>
            </w:r>
            <w:r w:rsidR="00AE0F24" w:rsidRPr="00C37A11">
              <w:rPr>
                <w:sz w:val="20"/>
                <w:szCs w:val="20"/>
                <w:u w:val="single"/>
              </w:rPr>
              <w:t xml:space="preserve">dienos </w:t>
            </w:r>
            <w:r w:rsidR="00793279" w:rsidRPr="00C37A11">
              <w:rPr>
                <w:sz w:val="20"/>
                <w:szCs w:val="20"/>
                <w:u w:val="single"/>
              </w:rPr>
              <w:t>centro</w:t>
            </w:r>
            <w:r w:rsidR="009A7948" w:rsidRPr="00C37A11">
              <w:rPr>
                <w:sz w:val="20"/>
                <w:szCs w:val="20"/>
                <w:u w:val="single"/>
              </w:rPr>
              <w:t xml:space="preserve">, socialinių dirbtuvių ir / ar dienos </w:t>
            </w:r>
            <w:r w:rsidR="00AE0F24" w:rsidRPr="00C37A11">
              <w:rPr>
                <w:sz w:val="20"/>
                <w:szCs w:val="20"/>
                <w:u w:val="single"/>
              </w:rPr>
              <w:t>užimtumo</w:t>
            </w:r>
            <w:r w:rsidR="009A7948" w:rsidRPr="00C37A11">
              <w:rPr>
                <w:sz w:val="20"/>
                <w:szCs w:val="20"/>
                <w:u w:val="single"/>
              </w:rPr>
              <w:t xml:space="preserve"> / socialinių dirbtuvių</w:t>
            </w:r>
            <w:r w:rsidR="00AE0F24" w:rsidRPr="00C37A11">
              <w:rPr>
                <w:sz w:val="20"/>
                <w:szCs w:val="20"/>
                <w:u w:val="single"/>
              </w:rPr>
              <w:t xml:space="preserve"> paslaugo</w:t>
            </w:r>
            <w:r w:rsidR="00F36AD7" w:rsidRPr="00C37A11">
              <w:rPr>
                <w:sz w:val="20"/>
                <w:szCs w:val="20"/>
                <w:u w:val="single"/>
              </w:rPr>
              <w:t>m</w:t>
            </w:r>
            <w:r w:rsidR="00AE0F24" w:rsidRPr="00C37A11">
              <w:rPr>
                <w:sz w:val="20"/>
                <w:szCs w:val="20"/>
                <w:u w:val="single"/>
              </w:rPr>
              <w:t xml:space="preserve">s teikti įkurtos </w:t>
            </w:r>
            <w:r w:rsidR="00FC7292" w:rsidRPr="00C37A11">
              <w:rPr>
                <w:b/>
                <w:sz w:val="20"/>
                <w:szCs w:val="20"/>
                <w:u w:val="single"/>
                <w:lang w:val="en-US"/>
              </w:rPr>
              <w:t>3</w:t>
            </w:r>
            <w:r w:rsidR="0084431E" w:rsidRPr="00C37A11">
              <w:rPr>
                <w:b/>
                <w:sz w:val="20"/>
                <w:szCs w:val="20"/>
                <w:u w:val="single"/>
                <w:lang w:val="en-US"/>
              </w:rPr>
              <w:t>32</w:t>
            </w:r>
            <w:r w:rsidR="00FC7292" w:rsidRPr="00C37A11">
              <w:rPr>
                <w:b/>
                <w:sz w:val="20"/>
                <w:szCs w:val="20"/>
                <w:u w:val="single"/>
                <w:lang w:val="en-US"/>
              </w:rPr>
              <w:t xml:space="preserve"> viet</w:t>
            </w:r>
            <w:r w:rsidR="0084431E" w:rsidRPr="00C37A11">
              <w:rPr>
                <w:b/>
                <w:sz w:val="20"/>
                <w:szCs w:val="20"/>
                <w:u w:val="single"/>
              </w:rPr>
              <w:t>os</w:t>
            </w:r>
            <w:r w:rsidR="00FC7292" w:rsidRPr="00C37A11">
              <w:rPr>
                <w:b/>
                <w:sz w:val="20"/>
                <w:szCs w:val="20"/>
                <w:u w:val="single"/>
                <w:lang w:val="en-US"/>
              </w:rPr>
              <w:t xml:space="preserve"> (</w:t>
            </w:r>
            <w:r w:rsidR="0084431E" w:rsidRPr="00C37A11">
              <w:rPr>
                <w:b/>
                <w:sz w:val="20"/>
                <w:szCs w:val="20"/>
                <w:u w:val="single"/>
                <w:lang w:val="en-US"/>
              </w:rPr>
              <w:t>412 asmen</w:t>
            </w:r>
            <w:r w:rsidR="0084431E" w:rsidRPr="00C37A11">
              <w:rPr>
                <w:b/>
                <w:sz w:val="20"/>
                <w:szCs w:val="20"/>
                <w:u w:val="single"/>
              </w:rPr>
              <w:t>ų</w:t>
            </w:r>
            <w:r w:rsidR="00AE0F24" w:rsidRPr="00C37A11">
              <w:rPr>
                <w:b/>
                <w:sz w:val="20"/>
                <w:szCs w:val="20"/>
                <w:u w:val="single"/>
                <w:lang w:val="en-US"/>
              </w:rPr>
              <w:t>).</w:t>
            </w:r>
          </w:p>
        </w:tc>
      </w:tr>
    </w:tbl>
    <w:p w14:paraId="495B6E13" w14:textId="77777777" w:rsidR="00E47247" w:rsidRPr="00C37A11" w:rsidRDefault="00E47247" w:rsidP="00E47247">
      <w:pPr>
        <w:rPr>
          <w:rFonts w:cs="Calibri"/>
          <w:i/>
          <w:sz w:val="16"/>
          <w:szCs w:val="16"/>
        </w:rPr>
      </w:pPr>
      <w:r w:rsidRPr="00C37A11">
        <w:rPr>
          <w:rFonts w:cs="Calibri"/>
          <w:i/>
          <w:sz w:val="16"/>
          <w:szCs w:val="16"/>
        </w:rPr>
        <w:t xml:space="preserve">(šaltinis: sudaryta autorių) </w:t>
      </w:r>
    </w:p>
    <w:p w14:paraId="539ABB19" w14:textId="77777777" w:rsidR="00C87931" w:rsidRPr="00C37A11" w:rsidRDefault="00C87931" w:rsidP="00C87931">
      <w:pPr>
        <w:rPr>
          <w:rStyle w:val="Emfaz"/>
          <w:b w:val="0"/>
          <w:i/>
          <w:sz w:val="16"/>
          <w:szCs w:val="16"/>
        </w:rPr>
      </w:pPr>
    </w:p>
    <w:p w14:paraId="72089302" w14:textId="77777777" w:rsidR="00FA3012" w:rsidRPr="00C37A11" w:rsidRDefault="00FA3012" w:rsidP="00FA3012">
      <w:pPr>
        <w:ind w:firstLine="709"/>
      </w:pPr>
    </w:p>
    <w:p w14:paraId="4DFCA744" w14:textId="77777777" w:rsidR="00FA3012" w:rsidRPr="00C37A11" w:rsidRDefault="00FA3012" w:rsidP="00FA3012">
      <w:pPr>
        <w:ind w:firstLine="709"/>
      </w:pPr>
      <w:r w:rsidRPr="00C37A11">
        <w:t xml:space="preserve">Projekto naudą patirs </w:t>
      </w:r>
      <w:r w:rsidRPr="00C37A11">
        <w:rPr>
          <w:bCs/>
          <w:color w:val="000000" w:themeColor="text1"/>
        </w:rPr>
        <w:t>Telšių regiono gyventojai</w:t>
      </w:r>
      <w:r w:rsidRPr="00C37A11">
        <w:t>. Taip pat naudą patirs minėto regiono nevyria</w:t>
      </w:r>
      <w:r w:rsidRPr="00C37A11">
        <w:t>u</w:t>
      </w:r>
      <w:r w:rsidRPr="00C37A11">
        <w:t>sybinės organizacijos, dirbančios socialinių paslaugų teikimo srityje.</w:t>
      </w:r>
    </w:p>
    <w:p w14:paraId="70A9B923" w14:textId="77777777" w:rsidR="00FA3012" w:rsidRPr="00C37A11" w:rsidRDefault="00FA3012" w:rsidP="00FA3012">
      <w:pPr>
        <w:ind w:firstLine="709"/>
      </w:pPr>
      <w:r w:rsidRPr="00C37A11">
        <w:t>Greta projekto siekiamų rezultatų, papildomai bus pasiekta ir sudėtingai išmatuojama socialinė ekonominė nauda Telšių regiono gyventojams:</w:t>
      </w:r>
    </w:p>
    <w:p w14:paraId="3A3060F6" w14:textId="77777777" w:rsidR="00E47247" w:rsidRPr="00C37A11" w:rsidRDefault="00E47247" w:rsidP="00FC371D">
      <w:pPr>
        <w:pStyle w:val="Sraopastraipa"/>
        <w:numPr>
          <w:ilvl w:val="0"/>
          <w:numId w:val="17"/>
        </w:numPr>
        <w:rPr>
          <w:sz w:val="24"/>
          <w:szCs w:val="24"/>
        </w:rPr>
      </w:pPr>
      <w:r w:rsidRPr="00C37A11">
        <w:rPr>
          <w:sz w:val="24"/>
          <w:szCs w:val="24"/>
        </w:rPr>
        <w:t>Padidės tikslinės grupės asmenų savarankiškumas, emocinė būklė;</w:t>
      </w:r>
    </w:p>
    <w:p w14:paraId="6D0490E9" w14:textId="77777777" w:rsidR="00E47247" w:rsidRPr="00C37A11" w:rsidRDefault="003F09A2" w:rsidP="00FC371D">
      <w:pPr>
        <w:pStyle w:val="Sraopastraipa"/>
        <w:numPr>
          <w:ilvl w:val="0"/>
          <w:numId w:val="17"/>
        </w:numPr>
        <w:rPr>
          <w:sz w:val="24"/>
          <w:szCs w:val="24"/>
        </w:rPr>
      </w:pPr>
      <w:r w:rsidRPr="00C37A11">
        <w:rPr>
          <w:sz w:val="24"/>
          <w:szCs w:val="24"/>
        </w:rPr>
        <w:t>Pagerės teikiamų socialinių paslaugų kokybė;</w:t>
      </w:r>
    </w:p>
    <w:p w14:paraId="633828CA" w14:textId="77777777" w:rsidR="00FA3012" w:rsidRPr="00C37A11" w:rsidRDefault="003F09A2" w:rsidP="00FC371D">
      <w:pPr>
        <w:pStyle w:val="Sraopastraipa"/>
        <w:numPr>
          <w:ilvl w:val="0"/>
          <w:numId w:val="17"/>
        </w:numPr>
        <w:rPr>
          <w:sz w:val="24"/>
          <w:szCs w:val="24"/>
        </w:rPr>
      </w:pPr>
      <w:r w:rsidRPr="00C37A11">
        <w:rPr>
          <w:sz w:val="24"/>
          <w:szCs w:val="24"/>
        </w:rPr>
        <w:t>I</w:t>
      </w:r>
      <w:r w:rsidR="00FA3012" w:rsidRPr="00C37A11">
        <w:rPr>
          <w:sz w:val="24"/>
          <w:szCs w:val="24"/>
        </w:rPr>
        <w:t>šaugs 4 savivaldybių (Telšių rajono, Plungės rajono, Mažeikių rajono, Rietavo) gyve</w:t>
      </w:r>
      <w:r w:rsidR="00FA3012" w:rsidRPr="00C37A11">
        <w:rPr>
          <w:sz w:val="24"/>
          <w:szCs w:val="24"/>
        </w:rPr>
        <w:t>n</w:t>
      </w:r>
      <w:r w:rsidR="00FA3012" w:rsidRPr="00C37A11">
        <w:rPr>
          <w:sz w:val="24"/>
          <w:szCs w:val="24"/>
        </w:rPr>
        <w:t>tojų pasitikėjimas ir pasitenkinimas vietos valdžios institucijomis;</w:t>
      </w:r>
      <w:r w:rsidRPr="00C37A11">
        <w:rPr>
          <w:sz w:val="24"/>
          <w:szCs w:val="24"/>
        </w:rPr>
        <w:t xml:space="preserve"> </w:t>
      </w:r>
    </w:p>
    <w:p w14:paraId="7C81A7D1" w14:textId="77777777" w:rsidR="00FA3012" w:rsidRPr="00C37A11" w:rsidRDefault="003F09A2" w:rsidP="00FC371D">
      <w:pPr>
        <w:pStyle w:val="Sraopastraipa"/>
        <w:numPr>
          <w:ilvl w:val="0"/>
          <w:numId w:val="17"/>
        </w:numPr>
        <w:rPr>
          <w:rStyle w:val="Emfaz"/>
          <w:b w:val="0"/>
          <w:bCs w:val="0"/>
          <w:sz w:val="24"/>
          <w:szCs w:val="24"/>
        </w:rPr>
      </w:pPr>
      <w:r w:rsidRPr="00C37A11">
        <w:rPr>
          <w:sz w:val="24"/>
          <w:szCs w:val="24"/>
        </w:rPr>
        <w:t>Bus sukuriama pridėtinė vertė visam regionui dėl tikslinės grupės dalyvavimo darbo ri</w:t>
      </w:r>
      <w:r w:rsidRPr="00C37A11">
        <w:rPr>
          <w:sz w:val="24"/>
          <w:szCs w:val="24"/>
        </w:rPr>
        <w:t>n</w:t>
      </w:r>
      <w:r w:rsidRPr="00C37A11">
        <w:rPr>
          <w:sz w:val="24"/>
          <w:szCs w:val="24"/>
        </w:rPr>
        <w:t>koje.</w:t>
      </w:r>
    </w:p>
    <w:p w14:paraId="15100659" w14:textId="77777777" w:rsidR="00423C3D" w:rsidRPr="00C37A11" w:rsidRDefault="00423C3D" w:rsidP="00423C3D">
      <w:pPr>
        <w:rPr>
          <w:lang w:eastAsia="en-US"/>
        </w:rPr>
      </w:pPr>
    </w:p>
    <w:p w14:paraId="22D03CE8" w14:textId="77777777" w:rsidR="00423C3D" w:rsidRPr="00C37A11" w:rsidRDefault="00423C3D" w:rsidP="00423C3D">
      <w:pPr>
        <w:pStyle w:val="Antrat1"/>
        <w:keepLines/>
        <w:rPr>
          <w:lang w:eastAsia="en-US"/>
        </w:rPr>
      </w:pPr>
      <w:bookmarkStart w:id="46" w:name="_Toc479283785"/>
      <w:bookmarkStart w:id="47" w:name="_Toc16800288"/>
      <w:r w:rsidRPr="00C37A11">
        <w:rPr>
          <w:lang w:eastAsia="en-US"/>
        </w:rPr>
        <w:t>3. galimybės ir alternatyvos</w:t>
      </w:r>
      <w:bookmarkEnd w:id="46"/>
      <w:bookmarkEnd w:id="47"/>
    </w:p>
    <w:p w14:paraId="29BD4914" w14:textId="77777777" w:rsidR="00423C3D" w:rsidRPr="00C37A11" w:rsidRDefault="00423C3D" w:rsidP="00711926">
      <w:pPr>
        <w:keepNext/>
        <w:keepLines/>
        <w:ind w:firstLine="851"/>
        <w:rPr>
          <w:lang w:eastAsia="en-US"/>
        </w:rPr>
      </w:pPr>
    </w:p>
    <w:p w14:paraId="5DA951F7" w14:textId="77777777" w:rsidR="00423C3D" w:rsidRPr="00C37A11" w:rsidRDefault="00423C3D" w:rsidP="007A041D">
      <w:pPr>
        <w:pStyle w:val="Antrat2"/>
      </w:pPr>
      <w:bookmarkStart w:id="48" w:name="_Toc479283786"/>
      <w:bookmarkStart w:id="49" w:name="_Toc16800289"/>
      <w:r w:rsidRPr="00C37A11">
        <w:t>3.1. Esama situacija</w:t>
      </w:r>
      <w:bookmarkEnd w:id="48"/>
      <w:bookmarkEnd w:id="49"/>
    </w:p>
    <w:p w14:paraId="43BA586E" w14:textId="77777777" w:rsidR="00423C3D" w:rsidRPr="00C37A11" w:rsidRDefault="00423C3D" w:rsidP="00711926">
      <w:pPr>
        <w:keepNext/>
        <w:keepLines/>
        <w:ind w:firstLine="851"/>
        <w:rPr>
          <w:lang w:eastAsia="en-US"/>
        </w:rPr>
      </w:pPr>
    </w:p>
    <w:p w14:paraId="5EDF5CC9" w14:textId="50AA55AA" w:rsidR="00644A56" w:rsidRPr="00C37A11" w:rsidRDefault="007C068D" w:rsidP="00711926">
      <w:pPr>
        <w:ind w:firstLine="851"/>
      </w:pPr>
      <w:r w:rsidRPr="00C37A11">
        <w:t>Kaip pažymėta 1.</w:t>
      </w:r>
      <w:r w:rsidR="00644A56" w:rsidRPr="00C37A11">
        <w:t>3</w:t>
      </w:r>
      <w:r w:rsidRPr="00C37A11">
        <w:t xml:space="preserve"> skyriuje, </w:t>
      </w:r>
      <w:r w:rsidR="00A569CF" w:rsidRPr="00C37A11">
        <w:t>p</w:t>
      </w:r>
      <w:r w:rsidR="00644A56" w:rsidRPr="00C37A11">
        <w:t xml:space="preserve">agrindinė projektu sprendžiama problema </w:t>
      </w:r>
      <w:r w:rsidR="003F09A2" w:rsidRPr="00C37A11">
        <w:t xml:space="preserve">Telšių regione - </w:t>
      </w:r>
      <w:r w:rsidR="00CF289E" w:rsidRPr="00C37A11">
        <w:t xml:space="preserve"> n</w:t>
      </w:r>
      <w:r w:rsidR="00CF289E" w:rsidRPr="00C37A11">
        <w:t>e</w:t>
      </w:r>
      <w:r w:rsidR="00CF289E" w:rsidRPr="00C37A11">
        <w:t>pakankamas specializuotos slaugos ir socialinės globos paslaugų prieinamumas</w:t>
      </w:r>
      <w:r w:rsidR="003F09A2" w:rsidRPr="00C37A11">
        <w:t xml:space="preserve">. Bendruomeninės </w:t>
      </w:r>
      <w:r w:rsidR="00DD0D8F" w:rsidRPr="00C37A11">
        <w:t>sp</w:t>
      </w:r>
      <w:r w:rsidR="00DD0D8F" w:rsidRPr="00C37A11">
        <w:t>e</w:t>
      </w:r>
      <w:r w:rsidR="00DD0D8F" w:rsidRPr="00C37A11">
        <w:t xml:space="preserve">cializuotos slaugos ir socialinės globos paslaugos, </w:t>
      </w:r>
      <w:r w:rsidR="003F09A2" w:rsidRPr="00C37A11">
        <w:t>kaip jos aprašomos 1.1.1 skyriuje “Viešosios pasla</w:t>
      </w:r>
      <w:r w:rsidR="003F09A2" w:rsidRPr="00C37A11">
        <w:t>u</w:t>
      </w:r>
      <w:r w:rsidR="003F09A2" w:rsidRPr="00C37A11">
        <w:t>gos identifikavimas” šiuo metu nėra teikiamos.</w:t>
      </w:r>
    </w:p>
    <w:p w14:paraId="31A52C35" w14:textId="77777777" w:rsidR="00C37D2B" w:rsidRPr="00C37A11" w:rsidRDefault="00C37D2B" w:rsidP="00711926">
      <w:pPr>
        <w:ind w:firstLine="851"/>
      </w:pPr>
    </w:p>
    <w:p w14:paraId="638EB5F6" w14:textId="77777777" w:rsidR="00721714" w:rsidRPr="00C37A11" w:rsidRDefault="00721714" w:rsidP="00721714">
      <w:pPr>
        <w:pStyle w:val="Antrat2"/>
      </w:pPr>
      <w:r w:rsidRPr="00C37A11">
        <w:lastRenderedPageBreak/>
        <w:t>3.1.1. Esama situacija pertvarkomoje įstaigoje</w:t>
      </w:r>
    </w:p>
    <w:p w14:paraId="74E79128" w14:textId="77777777" w:rsidR="00721714" w:rsidRPr="00C37A11" w:rsidRDefault="00721714" w:rsidP="00074D34"/>
    <w:p w14:paraId="72B88FDC" w14:textId="77777777" w:rsidR="00661DBA" w:rsidRPr="00C37A11" w:rsidRDefault="00B37E80" w:rsidP="00711926">
      <w:pPr>
        <w:ind w:firstLine="851"/>
      </w:pPr>
      <w:r w:rsidRPr="00C37A11">
        <w:t>Pertvarkoma įstaiga – Dūseikių SNG. Tai yra įstaiga, kurios paskirtis – užtikrinti ilgalaikę (trumpalaikę) socialinę globą suaugusiems asmenims su negalia, dėl kurios jie negali gyventi savara</w:t>
      </w:r>
      <w:r w:rsidRPr="00C37A11">
        <w:t>n</w:t>
      </w:r>
      <w:r w:rsidRPr="00C37A11">
        <w:t>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w:t>
      </w:r>
      <w:r w:rsidRPr="00C37A11">
        <w:t>o</w:t>
      </w:r>
      <w:r w:rsidRPr="00C37A11">
        <w:t>reikis arba nustatytas didelių specialiųjų poreikių lygis. Asmuo globos namuose apgyvendinamas pagal Neįgaliųjų reikalų departamento prie Socialinės apsaugos ir darbo ministerijos siuntimą, kuris galioja 30 kalendorinių dienų nuo išsiuntimo dienos.</w:t>
      </w:r>
    </w:p>
    <w:p w14:paraId="2D73CD28" w14:textId="77777777" w:rsidR="00B37E80" w:rsidRPr="00C37A11" w:rsidRDefault="00B37E80" w:rsidP="00B37E80">
      <w:pPr>
        <w:ind w:firstLine="567"/>
      </w:pPr>
      <w:r w:rsidRPr="00C37A11">
        <w:rPr>
          <w:rFonts w:cs="Times-Roman"/>
        </w:rPr>
        <w:t>Pažymėtina, kad paskutiniais metais patiriamos ilgalalaikės socialinės globos paslaugų</w:t>
      </w:r>
      <w:r w:rsidR="008F0134" w:rsidRPr="00C37A11">
        <w:rPr>
          <w:rFonts w:cs="Times-Roman"/>
        </w:rPr>
        <w:t xml:space="preserve"> teikimo sąnaudos didėjo nuo 1,7 mln. eurų iki 2,1</w:t>
      </w:r>
      <w:r w:rsidRPr="00C37A11">
        <w:rPr>
          <w:rFonts w:cs="Times-Roman"/>
        </w:rPr>
        <w:t xml:space="preserve"> mln. eurų, nors bendra paslaugų apimtis (lovadieniais) beveik nepasikeitė (nuo </w:t>
      </w:r>
      <w:r w:rsidR="008F0134" w:rsidRPr="00C37A11">
        <w:rPr>
          <w:rFonts w:cs="Times-Roman"/>
        </w:rPr>
        <w:t>87.302</w:t>
      </w:r>
      <w:r w:rsidRPr="00C37A11">
        <w:rPr>
          <w:rFonts w:cs="Times-Roman"/>
        </w:rPr>
        <w:t xml:space="preserve"> lovadienių 2014 metais padidėjo iki </w:t>
      </w:r>
      <w:r w:rsidR="008F0134" w:rsidRPr="00C37A11">
        <w:rPr>
          <w:rFonts w:cs="Times-Roman"/>
        </w:rPr>
        <w:t>87.926</w:t>
      </w:r>
      <w:r w:rsidRPr="00C37A11">
        <w:rPr>
          <w:rFonts w:cs="Times-Roman"/>
        </w:rPr>
        <w:t xml:space="preserve"> lovadienių 2018 metais). Taigi m</w:t>
      </w:r>
      <w:r w:rsidRPr="00C37A11">
        <w:rPr>
          <w:rFonts w:cs="Times-Roman"/>
        </w:rPr>
        <w:t>a</w:t>
      </w:r>
      <w:r w:rsidRPr="00C37A11">
        <w:rPr>
          <w:rFonts w:cs="Times-Roman"/>
        </w:rPr>
        <w:t>tyti, kad bendras paslaugoms teikt</w:t>
      </w:r>
      <w:r w:rsidR="008F0134" w:rsidRPr="00C37A11">
        <w:rPr>
          <w:rFonts w:cs="Times-Roman"/>
        </w:rPr>
        <w:t>i skirt</w:t>
      </w:r>
      <w:r w:rsidRPr="00C37A11">
        <w:rPr>
          <w:rFonts w:cs="Times-Roman"/>
        </w:rPr>
        <w:t xml:space="preserve">o finansavimo efektyvumas 2014-2018 metais sumažėjo </w:t>
      </w:r>
      <w:r w:rsidR="008F0134" w:rsidRPr="00C37A11">
        <w:rPr>
          <w:rFonts w:cs="Times-Roman"/>
        </w:rPr>
        <w:t>da</w:t>
      </w:r>
      <w:r w:rsidR="008F0134" w:rsidRPr="00C37A11">
        <w:rPr>
          <w:rFonts w:cs="Times-Roman"/>
        </w:rPr>
        <w:t>u</w:t>
      </w:r>
      <w:r w:rsidR="008F0134" w:rsidRPr="00C37A11">
        <w:rPr>
          <w:rFonts w:cs="Times-Roman"/>
        </w:rPr>
        <w:t>giau nei 24</w:t>
      </w:r>
      <w:r w:rsidRPr="00C37A11">
        <w:rPr>
          <w:rFonts w:cs="Times-Roman"/>
        </w:rPr>
        <w:t xml:space="preserve"> %: nuo </w:t>
      </w:r>
      <w:r w:rsidR="008F0134" w:rsidRPr="00C37A11">
        <w:rPr>
          <w:rFonts w:cs="Times-Roman"/>
        </w:rPr>
        <w:t>20,42</w:t>
      </w:r>
      <w:r w:rsidRPr="00C37A11">
        <w:rPr>
          <w:rFonts w:cs="Times-Roman"/>
        </w:rPr>
        <w:t xml:space="preserve"> Eur/lovadieniui 2014 metais iki 24,</w:t>
      </w:r>
      <w:r w:rsidR="008F0134" w:rsidRPr="00C37A11">
        <w:rPr>
          <w:rFonts w:cs="Times-Roman"/>
        </w:rPr>
        <w:t>96</w:t>
      </w:r>
      <w:r w:rsidRPr="00C37A11">
        <w:rPr>
          <w:rFonts w:cs="Times-Roman"/>
        </w:rPr>
        <w:t xml:space="preserve"> Eur/lovadieniui 2018 metai. </w:t>
      </w:r>
      <w:r w:rsidR="008F0134" w:rsidRPr="00C37A11">
        <w:rPr>
          <w:rFonts w:cs="Times-Roman"/>
        </w:rPr>
        <w:t xml:space="preserve">Atitinkamai darbuotojų skaičius Dūseikių SNG nagrinėjamu laikotarpiu didėjo nuo </w:t>
      </w:r>
      <w:r w:rsidR="002C3EAD" w:rsidRPr="00C37A11">
        <w:rPr>
          <w:rFonts w:cs="Times-Roman"/>
        </w:rPr>
        <w:t>131 iki 136.</w:t>
      </w:r>
    </w:p>
    <w:p w14:paraId="594C349A" w14:textId="1369A62B" w:rsidR="00B37E80" w:rsidRPr="00C37A11" w:rsidRDefault="00B37E80" w:rsidP="00B37E80">
      <w:pPr>
        <w:ind w:firstLine="567"/>
        <w:rPr>
          <w:lang w:eastAsia="en-US"/>
        </w:rPr>
      </w:pPr>
      <w:r w:rsidRPr="00C37A11">
        <w:t>D</w:t>
      </w:r>
      <w:r w:rsidR="008F0134" w:rsidRPr="00C37A11">
        <w:t xml:space="preserve">ūseikių </w:t>
      </w:r>
      <w:r w:rsidRPr="00C37A11">
        <w:t xml:space="preserve">SGN, </w:t>
      </w:r>
      <w:r w:rsidR="002C3EAD" w:rsidRPr="00C37A11">
        <w:t>įgyvendinan</w:t>
      </w:r>
      <w:r w:rsidR="006E7A35" w:rsidRPr="00C37A11">
        <w:t xml:space="preserve">t projektą, įkūrė </w:t>
      </w:r>
      <w:r w:rsidR="006E7A35" w:rsidRPr="00C37A11">
        <w:rPr>
          <w:lang w:eastAsia="en-US"/>
        </w:rPr>
        <w:t>GGN</w:t>
      </w:r>
      <w:r w:rsidRPr="00C37A11">
        <w:rPr>
          <w:lang w:eastAsia="en-US"/>
        </w:rPr>
        <w:t xml:space="preserve">, kurių bendras plotas </w:t>
      </w:r>
      <w:r w:rsidR="006E7A35" w:rsidRPr="00C37A11">
        <w:rPr>
          <w:lang w:eastAsia="en-US"/>
        </w:rPr>
        <w:t>76,1</w:t>
      </w:r>
      <w:r w:rsidRPr="00C37A11">
        <w:rPr>
          <w:lang w:eastAsia="en-US"/>
        </w:rPr>
        <w:t xml:space="preserve"> kv.m.</w:t>
      </w:r>
      <w:r w:rsidR="006E7A35" w:rsidRPr="00C37A11">
        <w:rPr>
          <w:lang w:eastAsia="en-US"/>
        </w:rPr>
        <w:t xml:space="preserve"> 2019-06-01 dienos duomenimis, minėtuose namuose gyveno 5 asmenys. Vertinant </w:t>
      </w:r>
      <w:r w:rsidRPr="00C37A11">
        <w:rPr>
          <w:lang w:eastAsia="en-US"/>
        </w:rPr>
        <w:t>tai, kad bendras D</w:t>
      </w:r>
      <w:r w:rsidR="006E7A35" w:rsidRPr="00C37A11">
        <w:rPr>
          <w:lang w:eastAsia="en-US"/>
        </w:rPr>
        <w:t>ūseikių</w:t>
      </w:r>
      <w:r w:rsidRPr="00C37A11">
        <w:rPr>
          <w:lang w:eastAsia="en-US"/>
        </w:rPr>
        <w:t xml:space="preserve"> SGN gyventojų (suaugusių asmenų nuo 18 m. iki pensinio amžiaus) </w:t>
      </w:r>
      <w:r w:rsidR="006E7A35" w:rsidRPr="00C37A11">
        <w:rPr>
          <w:lang w:eastAsia="en-US"/>
        </w:rPr>
        <w:t>skaičius 2019</w:t>
      </w:r>
      <w:r w:rsidRPr="00C37A11">
        <w:rPr>
          <w:lang w:eastAsia="en-US"/>
        </w:rPr>
        <w:t xml:space="preserve"> metų </w:t>
      </w:r>
      <w:r w:rsidR="006E7A35" w:rsidRPr="00C37A11">
        <w:rPr>
          <w:lang w:eastAsia="en-US"/>
        </w:rPr>
        <w:t xml:space="preserve">birželio </w:t>
      </w:r>
      <w:r w:rsidR="004B4782" w:rsidRPr="00C37A11">
        <w:rPr>
          <w:lang w:eastAsia="en-US"/>
        </w:rPr>
        <w:t>1 d.</w:t>
      </w:r>
      <w:r w:rsidRPr="00C37A11">
        <w:rPr>
          <w:lang w:eastAsia="en-US"/>
        </w:rPr>
        <w:t xml:space="preserve"> siekė </w:t>
      </w:r>
      <w:r w:rsidR="004B4782" w:rsidRPr="00C37A11">
        <w:rPr>
          <w:lang w:eastAsia="en-US"/>
        </w:rPr>
        <w:t>245</w:t>
      </w:r>
      <w:r w:rsidRPr="00C37A11">
        <w:rPr>
          <w:lang w:eastAsia="en-US"/>
        </w:rPr>
        <w:t xml:space="preserve"> asmenis, iš kurių poreikis bendruomeninėms apgyvendinimo ir užimtumo paslaugoms identifikuotas </w:t>
      </w:r>
      <w:r w:rsidR="005C1EC1" w:rsidRPr="00C37A11">
        <w:rPr>
          <w:lang w:eastAsia="en-US"/>
        </w:rPr>
        <w:t>124</w:t>
      </w:r>
      <w:r w:rsidRPr="00C37A11">
        <w:rPr>
          <w:lang w:eastAsia="en-US"/>
        </w:rPr>
        <w:t xml:space="preserve"> asmenims, galima teigti, kad vien tik nagrinėjamos įs</w:t>
      </w:r>
      <w:r w:rsidR="00A31625" w:rsidRPr="00C37A11">
        <w:rPr>
          <w:lang w:eastAsia="en-US"/>
        </w:rPr>
        <w:t>taigos kontekste, bendruomenini</w:t>
      </w:r>
      <w:r w:rsidRPr="00C37A11">
        <w:rPr>
          <w:lang w:eastAsia="en-US"/>
        </w:rPr>
        <w:t>ų apgyvend</w:t>
      </w:r>
      <w:r w:rsidRPr="00C37A11">
        <w:rPr>
          <w:lang w:eastAsia="en-US"/>
        </w:rPr>
        <w:t>i</w:t>
      </w:r>
      <w:r w:rsidRPr="00C37A11">
        <w:rPr>
          <w:lang w:eastAsia="en-US"/>
        </w:rPr>
        <w:t>n</w:t>
      </w:r>
      <w:r w:rsidR="00A31625" w:rsidRPr="00C37A11">
        <w:rPr>
          <w:lang w:eastAsia="en-US"/>
        </w:rPr>
        <w:t>i</w:t>
      </w:r>
      <w:r w:rsidRPr="00C37A11">
        <w:rPr>
          <w:lang w:eastAsia="en-US"/>
        </w:rPr>
        <w:t xml:space="preserve">mo ir užimtumo paslaugų paklausa patenkinama tik apie </w:t>
      </w:r>
      <w:r w:rsidR="005C1EC1" w:rsidRPr="00C37A11">
        <w:rPr>
          <w:lang w:eastAsia="en-US"/>
        </w:rPr>
        <w:t>49</w:t>
      </w:r>
      <w:r w:rsidRPr="00C37A11">
        <w:rPr>
          <w:lang w:eastAsia="en-US"/>
        </w:rPr>
        <w:t xml:space="preserve"> %. </w:t>
      </w:r>
    </w:p>
    <w:p w14:paraId="5B8AEC02" w14:textId="77777777" w:rsidR="00B37E80" w:rsidRPr="00C37A11" w:rsidRDefault="00B37E80" w:rsidP="00B37E80">
      <w:pPr>
        <w:ind w:firstLine="567"/>
        <w:rPr>
          <w:rFonts w:cs="Times-Roman"/>
        </w:rPr>
      </w:pPr>
      <w:r w:rsidRPr="00C37A11">
        <w:rPr>
          <w:lang w:eastAsia="en-US"/>
        </w:rPr>
        <w:tab/>
        <w:t xml:space="preserve">Visa aukščiau atlikta analizė leidžia </w:t>
      </w:r>
      <w:r w:rsidR="004B4782" w:rsidRPr="00C37A11">
        <w:rPr>
          <w:lang w:eastAsia="en-US"/>
        </w:rPr>
        <w:t>teigti</w:t>
      </w:r>
      <w:r w:rsidRPr="00C37A11">
        <w:rPr>
          <w:lang w:eastAsia="en-US"/>
        </w:rPr>
        <w:t xml:space="preserve">, kad </w:t>
      </w:r>
      <w:r w:rsidR="005C1EC1" w:rsidRPr="00C37A11">
        <w:rPr>
          <w:lang w:eastAsia="en-US"/>
        </w:rPr>
        <w:t>51</w:t>
      </w:r>
      <w:r w:rsidRPr="00C37A11">
        <w:rPr>
          <w:lang w:eastAsia="en-US"/>
        </w:rPr>
        <w:t xml:space="preserve"> % </w:t>
      </w:r>
      <w:r w:rsidR="005C1EC1" w:rsidRPr="00C37A11">
        <w:t>Dūseikių SGN</w:t>
      </w:r>
      <w:r w:rsidR="005C1EC1" w:rsidRPr="00C37A11">
        <w:rPr>
          <w:lang w:eastAsia="en-US"/>
        </w:rPr>
        <w:t xml:space="preserve"> </w:t>
      </w:r>
      <w:r w:rsidRPr="00C37A11">
        <w:rPr>
          <w:lang w:eastAsia="en-US"/>
        </w:rPr>
        <w:t>gyventojų (suaugusių asm</w:t>
      </w:r>
      <w:r w:rsidRPr="00C37A11">
        <w:rPr>
          <w:lang w:eastAsia="en-US"/>
        </w:rPr>
        <w:t>e</w:t>
      </w:r>
      <w:r w:rsidRPr="00C37A11">
        <w:rPr>
          <w:lang w:eastAsia="en-US"/>
        </w:rPr>
        <w:t>nų iki pensinio amžiaus) negauna bendruomeninių apgyvendinimo ir užimtumo paslaugų, nors toks p</w:t>
      </w:r>
      <w:r w:rsidRPr="00C37A11">
        <w:rPr>
          <w:lang w:eastAsia="en-US"/>
        </w:rPr>
        <w:t>o</w:t>
      </w:r>
      <w:r w:rsidRPr="00C37A11">
        <w:rPr>
          <w:lang w:eastAsia="en-US"/>
        </w:rPr>
        <w:t xml:space="preserve">reikis jiems yra identifikuotas. Atitinkamai </w:t>
      </w:r>
      <w:r w:rsidR="005C1EC1" w:rsidRPr="00C37A11">
        <w:rPr>
          <w:lang w:eastAsia="en-US"/>
        </w:rPr>
        <w:t xml:space="preserve">vertiname, </w:t>
      </w:r>
      <w:r w:rsidRPr="00C37A11">
        <w:rPr>
          <w:lang w:eastAsia="en-US"/>
        </w:rPr>
        <w:t>kad šių gyventojų išlaikymui skiriamos finansavimo lėšos nėra panaudojamos efektyviai, atsižvelgiant į šių asmenų poreikius (kadangi šiems asmenims nėra teikiamos tokios paslaugos, kokių jiems reikia).</w:t>
      </w:r>
    </w:p>
    <w:p w14:paraId="7B8CF06D" w14:textId="77777777" w:rsidR="00B37E80" w:rsidRPr="00C37A11" w:rsidRDefault="00B37E80" w:rsidP="00B37E80">
      <w:pPr>
        <w:ind w:firstLine="567"/>
      </w:pPr>
      <w:r w:rsidRPr="00C37A11">
        <w:t>Kaip matyti, šiuo metu Pareiškėjas dėl ribotų finansinių išteklių neturi galimybės kelerių artimia</w:t>
      </w:r>
      <w:r w:rsidRPr="00C37A11">
        <w:t>u</w:t>
      </w:r>
      <w:r w:rsidRPr="00C37A11">
        <w:t>sių metų laikotarpiu didesniu mastu patenkinti tikslinės grupės poreikių dėl bendruomenių apgyvendin</w:t>
      </w:r>
      <w:r w:rsidRPr="00C37A11">
        <w:t>i</w:t>
      </w:r>
      <w:r w:rsidRPr="00C37A11">
        <w:t xml:space="preserve">mo ir užimtumo paslaugų </w:t>
      </w:r>
      <w:r w:rsidRPr="00C37A11">
        <w:rPr>
          <w:rFonts w:cs="Times-Roman"/>
        </w:rPr>
        <w:t>asortimento, kokybės bei prieinamumo</w:t>
      </w:r>
      <w:r w:rsidRPr="00C37A11">
        <w:t xml:space="preserve"> ir, atitinkamai, didesnio paslaugų efe</w:t>
      </w:r>
      <w:r w:rsidRPr="00C37A11">
        <w:t>k</w:t>
      </w:r>
      <w:r w:rsidRPr="00C37A11">
        <w:t>tyvumo.</w:t>
      </w:r>
    </w:p>
    <w:p w14:paraId="68F06E6C" w14:textId="77777777" w:rsidR="00B37E80" w:rsidRPr="00C37A11" w:rsidRDefault="00B37E80" w:rsidP="00B37E80">
      <w:pPr>
        <w:ind w:firstLine="567"/>
        <w:rPr>
          <w:rFonts w:cs="Arial"/>
          <w:bCs/>
        </w:rPr>
      </w:pPr>
      <w:r w:rsidRPr="00C37A11">
        <w:t>Jeigu Pareiškėjas toliau veiktų kaip įprasta (neįgyvendindamas investicijų),</w:t>
      </w:r>
      <w:r w:rsidR="005C1EC1" w:rsidRPr="00C37A11">
        <w:t xml:space="preserve"> tikslinės grupės atst</w:t>
      </w:r>
      <w:r w:rsidR="005C1EC1" w:rsidRPr="00C37A11">
        <w:t>o</w:t>
      </w:r>
      <w:r w:rsidR="005C1EC1" w:rsidRPr="00C37A11">
        <w:t xml:space="preserve">vams </w:t>
      </w:r>
      <w:r w:rsidRPr="00C37A11">
        <w:t>dėl neišplėtotos infrastruktūros bendruomeninės apgyvendinimo ir užimtumo paslaugos nebūtų suteikiamos</w:t>
      </w:r>
      <w:r w:rsidR="005C1EC1" w:rsidRPr="00C37A11">
        <w:t>.</w:t>
      </w:r>
    </w:p>
    <w:p w14:paraId="6AC90391" w14:textId="77777777" w:rsidR="00B37E80" w:rsidRPr="00C37A11" w:rsidRDefault="00B37E80" w:rsidP="00711926">
      <w:pPr>
        <w:ind w:firstLine="851"/>
        <w:rPr>
          <w:rFonts w:cs="Arial"/>
          <w:bCs/>
        </w:rPr>
      </w:pPr>
    </w:p>
    <w:p w14:paraId="3C9AC5D1" w14:textId="77777777" w:rsidR="00721714" w:rsidRPr="00C37A11" w:rsidRDefault="00721714" w:rsidP="00721714">
      <w:pPr>
        <w:pStyle w:val="Antrat2"/>
      </w:pPr>
      <w:r w:rsidRPr="00C37A11">
        <w:t>3.1.2. Esama situacija savivaldybėse</w:t>
      </w:r>
    </w:p>
    <w:p w14:paraId="18A3AB62" w14:textId="77777777" w:rsidR="00661DBA" w:rsidRPr="00C37A11" w:rsidRDefault="00661DBA" w:rsidP="00661DBA">
      <w:pPr>
        <w:rPr>
          <w:lang w:eastAsia="en-US"/>
        </w:rPr>
      </w:pPr>
    </w:p>
    <w:p w14:paraId="59F29AE1" w14:textId="218E3DE6" w:rsidR="002A17CC" w:rsidRPr="00C37A11" w:rsidRDefault="00661DBA" w:rsidP="00661DBA">
      <w:pPr>
        <w:ind w:firstLine="567"/>
      </w:pPr>
      <w:r w:rsidRPr="00C37A11">
        <w:rPr>
          <w:b/>
          <w:lang w:eastAsia="en-US"/>
        </w:rPr>
        <w:t xml:space="preserve">Esama situacija </w:t>
      </w:r>
      <w:r w:rsidR="005E3C17" w:rsidRPr="00C37A11">
        <w:rPr>
          <w:b/>
          <w:lang w:eastAsia="en-US"/>
        </w:rPr>
        <w:t>Telšių</w:t>
      </w:r>
      <w:r w:rsidRPr="00C37A11">
        <w:rPr>
          <w:b/>
          <w:lang w:eastAsia="en-US"/>
        </w:rPr>
        <w:t xml:space="preserve"> </w:t>
      </w:r>
      <w:r w:rsidR="002A17CC" w:rsidRPr="00C37A11">
        <w:rPr>
          <w:b/>
          <w:lang w:eastAsia="en-US"/>
        </w:rPr>
        <w:t xml:space="preserve">rajono </w:t>
      </w:r>
      <w:r w:rsidRPr="00C37A11">
        <w:rPr>
          <w:b/>
          <w:lang w:eastAsia="en-US"/>
        </w:rPr>
        <w:t>savivaldybėje</w:t>
      </w:r>
      <w:r w:rsidRPr="00C37A11">
        <w:rPr>
          <w:lang w:eastAsia="en-US"/>
        </w:rPr>
        <w:t xml:space="preserve">. </w:t>
      </w:r>
      <w:r w:rsidRPr="00C37A11">
        <w:t xml:space="preserve">Savivaldybėje 2019 metų pradžioje gyveno </w:t>
      </w:r>
      <w:r w:rsidR="002A17CC" w:rsidRPr="00C37A11">
        <w:t>39.888</w:t>
      </w:r>
      <w:r w:rsidRPr="00C37A11">
        <w:t xml:space="preserve"> gyventojai. Higienos instituto duomenimis, </w:t>
      </w:r>
      <w:r w:rsidR="002A17CC" w:rsidRPr="00C37A11">
        <w:t>Telšių rajono</w:t>
      </w:r>
      <w:r w:rsidR="00DD0D8F" w:rsidRPr="00C37A11">
        <w:t xml:space="preserve"> savivaldybėje proto </w:t>
      </w:r>
      <w:r w:rsidRPr="00C37A11">
        <w:t xml:space="preserve">negalią turinčių asmenų (TLK 70-79, TLK 20-29) 2018 metais buvo: vaikų iki 17 m. amžiaus – </w:t>
      </w:r>
      <w:r w:rsidR="002A17CC" w:rsidRPr="00C37A11">
        <w:t>34</w:t>
      </w:r>
      <w:r w:rsidRPr="00C37A11">
        <w:t xml:space="preserve">, suaugusių asmenų nuo 18 m. amžiaus – </w:t>
      </w:r>
      <w:r w:rsidR="002A17CC" w:rsidRPr="00C37A11">
        <w:t xml:space="preserve">529 </w:t>
      </w:r>
      <w:r w:rsidRPr="00C37A11">
        <w:t xml:space="preserve">asmenys. </w:t>
      </w:r>
      <w:r w:rsidR="002A17CC" w:rsidRPr="00C37A11">
        <w:t>Nemaža</w:t>
      </w:r>
      <w:r w:rsidRPr="00C37A11">
        <w:t xml:space="preserve"> jų </w:t>
      </w:r>
      <w:r w:rsidR="002A17CC" w:rsidRPr="00C37A11">
        <w:t>dalis yra Dūseikių SNG gyventojai.</w:t>
      </w:r>
      <w:r w:rsidRPr="00C37A11">
        <w:t xml:space="preserve"> </w:t>
      </w:r>
    </w:p>
    <w:p w14:paraId="4B2C8021" w14:textId="77777777" w:rsidR="00661DBA" w:rsidRPr="00C37A11" w:rsidRDefault="002A17CC" w:rsidP="00584B97">
      <w:pPr>
        <w:ind w:firstLine="567"/>
      </w:pPr>
      <w:r w:rsidRPr="00C37A11">
        <w:t>Socialines paslaugas</w:t>
      </w:r>
      <w:r w:rsidR="00661DBA" w:rsidRPr="00C37A11">
        <w:t xml:space="preserve"> </w:t>
      </w:r>
      <w:r w:rsidRPr="00C37A11">
        <w:t xml:space="preserve"> Telšių rajono </w:t>
      </w:r>
      <w:r w:rsidR="00661DBA" w:rsidRPr="00C37A11">
        <w:t xml:space="preserve">savivaldybėje teikia </w:t>
      </w:r>
      <w:r w:rsidRPr="00C37A11">
        <w:t>Telšių socialinių paslaugų centras. Cen</w:t>
      </w:r>
      <w:r w:rsidRPr="00C37A11">
        <w:t>t</w:t>
      </w:r>
      <w:r w:rsidRPr="00C37A11">
        <w:t xml:space="preserve">re dienos užimtumo, sociokultūrines paslaugas bei individualią pagalbą neįgaliajam </w:t>
      </w:r>
      <w:r w:rsidR="00661DBA" w:rsidRPr="00C37A11">
        <w:t xml:space="preserve">gali gauti ir suaugę asmenys su proto ir psichikos negalia. </w:t>
      </w:r>
      <w:r w:rsidRPr="00C37A11">
        <w:t xml:space="preserve">Minėtas centras 2019 m. pradžioje turėjo 96 paslaugų gavėjus. </w:t>
      </w:r>
    </w:p>
    <w:p w14:paraId="053C5C64" w14:textId="77777777" w:rsidR="002A17CC" w:rsidRPr="00C37A11" w:rsidRDefault="002A17CC" w:rsidP="00584B97">
      <w:pPr>
        <w:ind w:firstLine="567"/>
      </w:pPr>
      <w:r w:rsidRPr="00C37A11">
        <w:t>Dienos užimtumo, individualios pagalba neįgaliajam paslaugas Telšiuose dar teikia Žemaitijos psichikos negalią turinčių žmonių klubas „Telšių atjauta“, šiai dienai turintis 33 paslaugų gavėjus.</w:t>
      </w:r>
    </w:p>
    <w:p w14:paraId="77B1191A" w14:textId="25DE99E4" w:rsidR="002A17CC" w:rsidRPr="00C37A11" w:rsidRDefault="002A17CC" w:rsidP="00584B97">
      <w:pPr>
        <w:ind w:firstLine="567"/>
      </w:pPr>
      <w:r w:rsidRPr="00C37A11">
        <w:t xml:space="preserve">Dar 36 asmenims </w:t>
      </w:r>
      <w:r w:rsidR="00584B97" w:rsidRPr="00C37A11">
        <w:t>dienos</w:t>
      </w:r>
      <w:r w:rsidR="003F1A64" w:rsidRPr="00C37A11">
        <w:t xml:space="preserve"> užimtumo, individualios pagalbos</w:t>
      </w:r>
      <w:r w:rsidR="00584B97" w:rsidRPr="00C37A11">
        <w:t xml:space="preserve"> neįgaliajam, dienos socialinė</w:t>
      </w:r>
      <w:r w:rsidR="00601FAF" w:rsidRPr="00C37A11">
        <w:t>s</w:t>
      </w:r>
      <w:r w:rsidR="00584B97" w:rsidRPr="00C37A11">
        <w:t xml:space="preserve"> globos, asmens higienos įgūdžių ugdymo, atokvėpio paslaugas teikia Telšių sutrikusios psichikos žmonių gl</w:t>
      </w:r>
      <w:r w:rsidR="00584B97" w:rsidRPr="00C37A11">
        <w:t>o</w:t>
      </w:r>
      <w:r w:rsidR="00584B97" w:rsidRPr="00C37A11">
        <w:t>bos bendrija.</w:t>
      </w:r>
    </w:p>
    <w:p w14:paraId="601D0429" w14:textId="77777777" w:rsidR="00661DBA" w:rsidRPr="00C37A11" w:rsidRDefault="005E3C17" w:rsidP="00584B97">
      <w:pPr>
        <w:spacing w:before="100" w:beforeAutospacing="1" w:after="100" w:afterAutospacing="1"/>
        <w:ind w:firstLine="567"/>
      </w:pPr>
      <w:r w:rsidRPr="00C37A11">
        <w:lastRenderedPageBreak/>
        <w:t xml:space="preserve">2019-06-01 duomenimis regione Dūseikių SGN valdomuose grupinio gyvenimo namuose gyveno </w:t>
      </w:r>
      <w:r w:rsidR="002A17CC" w:rsidRPr="00C37A11">
        <w:t xml:space="preserve">tik </w:t>
      </w:r>
      <w:r w:rsidRPr="00C37A11">
        <w:t>5 asmenys</w:t>
      </w:r>
      <w:r w:rsidR="002A17CC" w:rsidRPr="00C37A11">
        <w:t>. Tokių paslaugų poreikis yra gerokai didesnis, tačiau nėra sukurta reikiama infrastruktūra tokių paslaugų teikimui.</w:t>
      </w:r>
    </w:p>
    <w:p w14:paraId="543593B3" w14:textId="77777777" w:rsidR="00661DBA" w:rsidRPr="00C37A11" w:rsidRDefault="00661DBA" w:rsidP="00661DBA">
      <w:pPr>
        <w:ind w:firstLine="720"/>
      </w:pPr>
      <w:r w:rsidRPr="00C37A11">
        <w:t xml:space="preserve">Nagrinėjant paskutinių metų tendencijas, pažymėtina, kad </w:t>
      </w:r>
      <w:r w:rsidR="00584B97" w:rsidRPr="00C37A11">
        <w:t>Telšių rajono savivaldybėje</w:t>
      </w:r>
      <w:r w:rsidRPr="00C37A11">
        <w:t xml:space="preserve"> reikalingi grupinio gyvenimo namai asmenims su proto ar psichikos negalia. Pastebimas tokių asmenų didėjimas, kasmet jų ar jų šeimos narių vis daugiau kreipiasi pagalbos. Atitinkamų paslaugų savivaldybė negali užtikrinti, todėl dauguma yra apgyvendinama kitų savivaldybių ar valstybiniuose globos namuose. </w:t>
      </w:r>
    </w:p>
    <w:p w14:paraId="26702F11" w14:textId="79B6B1E1" w:rsidR="00661DBA" w:rsidRPr="00C37A11" w:rsidRDefault="00661DBA" w:rsidP="00661DBA">
      <w:pPr>
        <w:ind w:firstLine="720"/>
      </w:pPr>
      <w:r w:rsidRPr="00C37A11">
        <w:t xml:space="preserve">Įvertinus ilgalaikės socialinės globos paslaugų asmenims su proto ir psichine negalia paklausą ir pasiūlą savivaldybėje, matyti, kad paslaugų paklausa nėra patenkinama. Atsižvelgiant į gyventojų sergamumo proto ir psichinėmis ligomis duomenis savivaldybėje, </w:t>
      </w:r>
      <w:r w:rsidR="00584B97" w:rsidRPr="00C37A11">
        <w:t>vertiname,</w:t>
      </w:r>
      <w:r w:rsidRPr="00C37A11">
        <w:t xml:space="preserve"> kad </w:t>
      </w:r>
      <w:r w:rsidR="00584B97" w:rsidRPr="00C37A11">
        <w:t>Telšių rajono saviva</w:t>
      </w:r>
      <w:r w:rsidR="00584B97" w:rsidRPr="00C37A11">
        <w:t>l</w:t>
      </w:r>
      <w:r w:rsidR="00584B97" w:rsidRPr="00C37A11">
        <w:t>dybėje</w:t>
      </w:r>
      <w:r w:rsidRPr="00C37A11">
        <w:t xml:space="preserve"> reikalingi mažiausiai </w:t>
      </w:r>
      <w:r w:rsidR="00584B97" w:rsidRPr="00C37A11">
        <w:t>keturi GGN</w:t>
      </w:r>
      <w:r w:rsidRPr="00C37A11">
        <w:t xml:space="preserve"> asmenims su proto ar psichine negalia</w:t>
      </w:r>
      <w:r w:rsidR="00584B97" w:rsidRPr="00C37A11">
        <w:t xml:space="preserve">, 40 vietų </w:t>
      </w:r>
      <w:r w:rsidR="00C26856" w:rsidRPr="00C37A11">
        <w:t>specializuotais slaugai ir socialinei globai</w:t>
      </w:r>
      <w:r w:rsidRPr="00C37A11">
        <w:t>. Be to, būtina organizuoti šiems žmonės dienos užimtumo ir socialinių įgūdžių ugdymo paslaugas.</w:t>
      </w:r>
      <w:r w:rsidR="00584B97" w:rsidRPr="00C37A11">
        <w:t xml:space="preserve"> Dar keturiems asmenims reikalinga apsaugoto būsto paslauga.</w:t>
      </w:r>
    </w:p>
    <w:p w14:paraId="38CA6E60" w14:textId="77777777" w:rsidR="00661DBA" w:rsidRPr="00C37A11" w:rsidRDefault="00661DBA" w:rsidP="00661DBA">
      <w:pPr>
        <w:rPr>
          <w:lang w:eastAsia="en-US"/>
        </w:rPr>
      </w:pPr>
      <w:r w:rsidRPr="00C37A11">
        <w:tab/>
      </w:r>
    </w:p>
    <w:p w14:paraId="48F9327D" w14:textId="70D2F5E1" w:rsidR="00265A22" w:rsidRPr="00C37A11" w:rsidRDefault="00661DBA" w:rsidP="00265A22">
      <w:r w:rsidRPr="00C37A11">
        <w:rPr>
          <w:lang w:eastAsia="en-US"/>
        </w:rPr>
        <w:tab/>
      </w:r>
      <w:r w:rsidRPr="00C37A11">
        <w:rPr>
          <w:b/>
          <w:lang w:eastAsia="en-US"/>
        </w:rPr>
        <w:t xml:space="preserve">Esama situacija </w:t>
      </w:r>
      <w:r w:rsidR="00E66C4A" w:rsidRPr="00C37A11">
        <w:rPr>
          <w:b/>
          <w:lang w:eastAsia="en-US"/>
        </w:rPr>
        <w:t>Plungės rajono</w:t>
      </w:r>
      <w:r w:rsidRPr="00C37A11">
        <w:rPr>
          <w:b/>
          <w:lang w:eastAsia="en-US"/>
        </w:rPr>
        <w:t xml:space="preserve"> savivaldybėje</w:t>
      </w:r>
      <w:r w:rsidRPr="00C37A11">
        <w:rPr>
          <w:lang w:eastAsia="en-US"/>
        </w:rPr>
        <w:t xml:space="preserve">. </w:t>
      </w:r>
      <w:r w:rsidR="00125077" w:rsidRPr="00C37A11">
        <w:t xml:space="preserve">Šioje </w:t>
      </w:r>
      <w:r w:rsidRPr="00C37A11">
        <w:t xml:space="preserve">savivaldybėje 2019 metų pradžioje gyveno </w:t>
      </w:r>
      <w:r w:rsidR="00125077" w:rsidRPr="00C37A11">
        <w:t xml:space="preserve">33.284 </w:t>
      </w:r>
      <w:r w:rsidRPr="00C37A11">
        <w:t xml:space="preserve">gyventojų. Higienos instituto duomenimis, </w:t>
      </w:r>
      <w:r w:rsidR="00C176A5" w:rsidRPr="00C37A11">
        <w:t>Plungės rajono</w:t>
      </w:r>
      <w:r w:rsidRPr="00C37A11">
        <w:t xml:space="preserve"> savivaldybėje </w:t>
      </w:r>
      <w:r w:rsidR="00B35768" w:rsidRPr="00C37A11">
        <w:t xml:space="preserve">proto </w:t>
      </w:r>
      <w:r w:rsidRPr="00C37A11">
        <w:t xml:space="preserve">negalią turinčių asmenų (TLK 70-79, TLK 20-29) 2018 metų pabaigoje buvo: vaikų iki 17 m. amžiaus – </w:t>
      </w:r>
      <w:r w:rsidR="00C176A5" w:rsidRPr="00C37A11">
        <w:t>11</w:t>
      </w:r>
      <w:r w:rsidRPr="00C37A11">
        <w:t>, s</w:t>
      </w:r>
      <w:r w:rsidRPr="00C37A11">
        <w:t>u</w:t>
      </w:r>
      <w:r w:rsidRPr="00C37A11">
        <w:t xml:space="preserve">augusių asmenų nuo 18 m. amžiaus – </w:t>
      </w:r>
      <w:r w:rsidR="00C176A5" w:rsidRPr="00C37A11">
        <w:t xml:space="preserve">372 </w:t>
      </w:r>
      <w:r w:rsidRPr="00C37A11">
        <w:t>asmenys.</w:t>
      </w:r>
    </w:p>
    <w:p w14:paraId="1B12C88B" w14:textId="77777777" w:rsidR="00C176A5" w:rsidRPr="00C37A11" w:rsidRDefault="00C176A5" w:rsidP="00C176A5">
      <w:pPr>
        <w:spacing w:before="100" w:beforeAutospacing="1" w:after="100" w:afterAutospacing="1"/>
        <w:ind w:firstLine="567"/>
      </w:pPr>
      <w:r w:rsidRPr="00C37A11">
        <w:t xml:space="preserve">Plungės rajone veikia Sutrikusios psichikos globos bendrija „Mūsų atžala“, kurios aktyvių narių, turinčių proto ir (ar) psichikos negalią, skaičius – 48. Taip pat Plungės rajone veikia Sutrikusio intelekto žmonių globos bendrija „Plungės viltis“, kurios narių su proto ir (ar) psichine negalia skaičius sudaro 38 asmenis. </w:t>
      </w:r>
      <w:r w:rsidR="00D460C4" w:rsidRPr="00C37A11">
        <w:t xml:space="preserve">Atitinkamai savivaldybė yra įsteigusi </w:t>
      </w:r>
      <w:r w:rsidR="00111D61" w:rsidRPr="00C37A11">
        <w:t>Plungės socialinių paslaugų centr</w:t>
      </w:r>
      <w:r w:rsidR="00D460C4" w:rsidRPr="00C37A11">
        <w:t>ą</w:t>
      </w:r>
      <w:r w:rsidR="00111D61" w:rsidRPr="00C37A11">
        <w:t>, kuris turi dienos u</w:t>
      </w:r>
      <w:r w:rsidR="00111D61" w:rsidRPr="00C37A11">
        <w:t>ž</w:t>
      </w:r>
      <w:r w:rsidR="00111D61" w:rsidRPr="00C37A11">
        <w:t xml:space="preserve">imtumo grupę su </w:t>
      </w:r>
      <w:r w:rsidR="00D460C4" w:rsidRPr="00C37A11">
        <w:t xml:space="preserve">17 paslaugos gavėjų bei teikia integralią pagalbą 40 asmenų. </w:t>
      </w:r>
      <w:r w:rsidRPr="00C37A11">
        <w:t>Šiai dienai, šios organ</w:t>
      </w:r>
      <w:r w:rsidRPr="00C37A11">
        <w:t>i</w:t>
      </w:r>
      <w:r w:rsidRPr="00C37A11">
        <w:t>zacijos veikia senose, itin prastos būklės patalpose, kurios yra visiškai nepritaikytos neįgaliesiems. K</w:t>
      </w:r>
      <w:r w:rsidRPr="00C37A11">
        <w:t>a</w:t>
      </w:r>
      <w:r w:rsidRPr="00C37A11">
        <w:t>dangi Plungės rajono savivaldybė siekia sudaryti sąlygas neįgaliems asmenims gauti individualias ir grupines jų poreikius atitinkančias bendruomenines paslaugas, yra suinteresuota užtikrinti kokybiškų socialinių paslaugų teikimą ir tokių paslaugų prieinamumą rajone, planuojama, kad įrengus ir pritaikius Plungės bendruomenės centro patalpas žmonių su protine ir (ar) psichine negalia veiklai, šiose patalp</w:t>
      </w:r>
      <w:r w:rsidRPr="00C37A11">
        <w:t>o</w:t>
      </w:r>
      <w:r w:rsidRPr="00C37A11">
        <w:t xml:space="preserve">se bendradarbiavimo pagrindu paslaugos būtų teikiamos ir minėtų organizacijų nariams. </w:t>
      </w:r>
    </w:p>
    <w:p w14:paraId="3AA43BE3" w14:textId="77777777" w:rsidR="00661DBA" w:rsidRPr="00C37A11" w:rsidRDefault="00661DBA" w:rsidP="00C176A5">
      <w:pPr>
        <w:rPr>
          <w:rFonts w:cs="Arial"/>
          <w:bCs/>
        </w:rPr>
      </w:pPr>
      <w:r w:rsidRPr="00C37A11">
        <w:tab/>
        <w:t xml:space="preserve">Įvertinus ilgalaikės socialinės globos paslaugų asmenims su proto ir psichine negalia paklausą ir pasiūlą savivaldybėje, matyti, kad paslaugų paklausa nėra patenkinama. </w:t>
      </w:r>
    </w:p>
    <w:p w14:paraId="499A4091" w14:textId="77777777" w:rsidR="00E66C4A" w:rsidRPr="00C37A11" w:rsidRDefault="00E66C4A" w:rsidP="00661DBA">
      <w:pPr>
        <w:rPr>
          <w:lang w:eastAsia="en-US"/>
        </w:rPr>
      </w:pPr>
    </w:p>
    <w:p w14:paraId="3DABD0FE" w14:textId="77777777" w:rsidR="00661DBA" w:rsidRPr="00C37A11" w:rsidRDefault="00661DBA" w:rsidP="00661DBA">
      <w:pPr>
        <w:rPr>
          <w:lang w:eastAsia="en-US"/>
        </w:rPr>
      </w:pPr>
    </w:p>
    <w:p w14:paraId="037D83B5" w14:textId="682F9D5D" w:rsidR="00661DBA" w:rsidRPr="00C37A11" w:rsidRDefault="00661DBA" w:rsidP="00661DBA">
      <w:r w:rsidRPr="00C37A11">
        <w:rPr>
          <w:lang w:eastAsia="en-US"/>
        </w:rPr>
        <w:tab/>
      </w:r>
      <w:r w:rsidRPr="00C37A11">
        <w:rPr>
          <w:b/>
          <w:lang w:eastAsia="en-US"/>
        </w:rPr>
        <w:t xml:space="preserve">Esama situacija </w:t>
      </w:r>
      <w:r w:rsidR="00584B97" w:rsidRPr="00C37A11">
        <w:rPr>
          <w:b/>
          <w:lang w:eastAsia="en-US"/>
        </w:rPr>
        <w:t>Mažeikių</w:t>
      </w:r>
      <w:r w:rsidRPr="00C37A11">
        <w:rPr>
          <w:b/>
          <w:lang w:eastAsia="en-US"/>
        </w:rPr>
        <w:t xml:space="preserve"> rajono savivaldybėje</w:t>
      </w:r>
      <w:r w:rsidRPr="00C37A11">
        <w:rPr>
          <w:lang w:eastAsia="en-US"/>
        </w:rPr>
        <w:t xml:space="preserve">. </w:t>
      </w:r>
      <w:r w:rsidR="00584B97" w:rsidRPr="00C37A11">
        <w:t>Minėtoje</w:t>
      </w:r>
      <w:r w:rsidRPr="00C37A11">
        <w:t xml:space="preserve"> savivaldybėje 2019 metų pradžioje gyveno </w:t>
      </w:r>
      <w:r w:rsidR="00584B97" w:rsidRPr="00C37A11">
        <w:t>51.497 gyventojai.</w:t>
      </w:r>
      <w:r w:rsidRPr="00C37A11">
        <w:t xml:space="preserve"> Higienos instituto duomenimis, </w:t>
      </w:r>
      <w:r w:rsidR="00584B97" w:rsidRPr="00C37A11">
        <w:t>Mažeikių</w:t>
      </w:r>
      <w:r w:rsidRPr="00C37A11">
        <w:t xml:space="preserve"> rajono savivaldybėje </w:t>
      </w:r>
      <w:r w:rsidR="00B35768" w:rsidRPr="00C37A11">
        <w:t xml:space="preserve">proto </w:t>
      </w:r>
      <w:r w:rsidRPr="00C37A11">
        <w:t xml:space="preserve">negalią turinčių asmenų (TLK 70-79, TLK 20-29) 2018 metų pabaigoje buvo: vaikų iki 17 m. amžiaus – </w:t>
      </w:r>
      <w:r w:rsidR="00584B97" w:rsidRPr="00C37A11">
        <w:t>51</w:t>
      </w:r>
      <w:r w:rsidRPr="00C37A11">
        <w:t>, s</w:t>
      </w:r>
      <w:r w:rsidRPr="00C37A11">
        <w:t>u</w:t>
      </w:r>
      <w:r w:rsidRPr="00C37A11">
        <w:t xml:space="preserve">augusių asmenų nuo 18 m. amžiaus – </w:t>
      </w:r>
      <w:r w:rsidR="00584B97" w:rsidRPr="00C37A11">
        <w:t>448</w:t>
      </w:r>
      <w:r w:rsidRPr="00C37A11">
        <w:t xml:space="preserve"> asmenys. </w:t>
      </w:r>
    </w:p>
    <w:p w14:paraId="01326BA8" w14:textId="1730D193" w:rsidR="00272FB6" w:rsidRPr="00C37A11" w:rsidRDefault="00272FB6" w:rsidP="00272FB6">
      <w:pPr>
        <w:ind w:firstLine="567"/>
      </w:pPr>
      <w:r w:rsidRPr="00C37A11">
        <w:t>Mažeikių rajono savivaldybėje dienos užimtumo ir sociokultūrines paslaugas teikia VšĮ Vilties er</w:t>
      </w:r>
      <w:r w:rsidRPr="00C37A11">
        <w:t>d</w:t>
      </w:r>
      <w:r w:rsidR="00AE4124" w:rsidRPr="00C37A11">
        <w:t>vė. 2019 m. pradžioje min</w:t>
      </w:r>
      <w:r w:rsidRPr="00C37A11">
        <w:t>ėta įstaiga turėjo 28 paslaugų gavėjus.</w:t>
      </w:r>
    </w:p>
    <w:p w14:paraId="0658C8A7" w14:textId="01994B23" w:rsidR="00661DBA" w:rsidRPr="00C37A11" w:rsidRDefault="00272FB6" w:rsidP="00351985">
      <w:pPr>
        <w:ind w:firstLine="567"/>
      </w:pPr>
      <w:r w:rsidRPr="00C37A11">
        <w:t>Dienos užimtumo paslaugas bei individualią pagalbą neįgaliajam teikia VšĮ Mažeikių rajono ne</w:t>
      </w:r>
      <w:r w:rsidRPr="00C37A11">
        <w:t>į</w:t>
      </w:r>
      <w:r w:rsidRPr="00C37A11">
        <w:t>ga</w:t>
      </w:r>
      <w:r w:rsidR="0095394C" w:rsidRPr="00C37A11">
        <w:t>liųjų centras. Šiai dienai jie turi</w:t>
      </w:r>
      <w:r w:rsidRPr="00C37A11">
        <w:t xml:space="preserve"> 160 paslaugų gavėjų, tačiau iš minėto skaičiaus neįmanoma identif</w:t>
      </w:r>
      <w:r w:rsidRPr="00C37A11">
        <w:t>i</w:t>
      </w:r>
      <w:r w:rsidRPr="00C37A11">
        <w:t xml:space="preserve">kuoti kokiam skaičiui asmenų su </w:t>
      </w:r>
      <w:r w:rsidR="00DD0D8F" w:rsidRPr="00C37A11">
        <w:t>proto</w:t>
      </w:r>
      <w:r w:rsidRPr="00C37A11">
        <w:t xml:space="preserve"> negalia buvo suteikta socialinių paslaugų. 28 asmenims su proto ir psichikos negalia dienos užimtumo paslaugas teikia </w:t>
      </w:r>
      <w:r w:rsidR="00351985" w:rsidRPr="00C37A11">
        <w:t>Sutrikusio intelekto žmonių globos bendrija “M</w:t>
      </w:r>
      <w:r w:rsidR="00351985" w:rsidRPr="00C37A11">
        <w:t>a</w:t>
      </w:r>
      <w:r w:rsidR="00351985" w:rsidRPr="00C37A11">
        <w:t>žeikių viltis”.</w:t>
      </w:r>
    </w:p>
    <w:p w14:paraId="17166020" w14:textId="77777777" w:rsidR="00661DBA" w:rsidRPr="00C37A11" w:rsidRDefault="00661DBA" w:rsidP="00661DBA">
      <w:r w:rsidRPr="00C37A11">
        <w:tab/>
        <w:t xml:space="preserve">Įvertinus ilgalaikės socialinės globos paslaugų asmenims su proto ir psichine negalia paklausą ir pasiūlą savivaldybėje, matyti, kad paslaugų paklausa nėra patenkinama. Atsižvelgiant į gyventojų sergamumo proto ir psichinėmis ligomis duomenis </w:t>
      </w:r>
      <w:r w:rsidR="00272FB6" w:rsidRPr="00C37A11">
        <w:t>šioje</w:t>
      </w:r>
      <w:r w:rsidRPr="00C37A11">
        <w:t xml:space="preserve"> savivaldybėje, </w:t>
      </w:r>
      <w:r w:rsidR="00272FB6" w:rsidRPr="00C37A11">
        <w:t>vertiname</w:t>
      </w:r>
      <w:r w:rsidRPr="00C37A11">
        <w:t xml:space="preserve">, kad savivaldybėje reikalingi mažiausiai treji grupinio gyvenimo namai suaugusiems asmenims bei </w:t>
      </w:r>
      <w:r w:rsidR="00272FB6" w:rsidRPr="00C37A11">
        <w:t xml:space="preserve">socialinių dirbtuvių ir </w:t>
      </w:r>
      <w:r w:rsidRPr="00C37A11">
        <w:t xml:space="preserve">dienos užimtumo paslaugos. </w:t>
      </w:r>
    </w:p>
    <w:p w14:paraId="5072661A" w14:textId="77777777" w:rsidR="00661DBA" w:rsidRPr="00C37A11" w:rsidRDefault="00661DBA" w:rsidP="00661DBA">
      <w:pPr>
        <w:rPr>
          <w:lang w:eastAsia="en-US"/>
        </w:rPr>
      </w:pPr>
      <w:r w:rsidRPr="00C37A11">
        <w:rPr>
          <w:lang w:eastAsia="en-US"/>
        </w:rPr>
        <w:lastRenderedPageBreak/>
        <w:tab/>
      </w:r>
    </w:p>
    <w:p w14:paraId="4FC3D00A" w14:textId="77777777" w:rsidR="00661DBA" w:rsidRPr="00C37A11" w:rsidRDefault="00661DBA" w:rsidP="00661DBA">
      <w:pPr>
        <w:rPr>
          <w:lang w:eastAsia="en-US"/>
        </w:rPr>
      </w:pPr>
    </w:p>
    <w:p w14:paraId="2610DE76" w14:textId="05B4F6E5" w:rsidR="00661DBA" w:rsidRPr="00C37A11" w:rsidRDefault="00661DBA" w:rsidP="002531D0">
      <w:pPr>
        <w:ind w:firstLine="567"/>
      </w:pPr>
      <w:r w:rsidRPr="00C37A11">
        <w:rPr>
          <w:lang w:eastAsia="en-US"/>
        </w:rPr>
        <w:tab/>
      </w:r>
      <w:r w:rsidRPr="00C37A11">
        <w:rPr>
          <w:b/>
          <w:lang w:eastAsia="en-US"/>
        </w:rPr>
        <w:t xml:space="preserve">Esama situacija </w:t>
      </w:r>
      <w:r w:rsidR="00584B97" w:rsidRPr="00C37A11">
        <w:rPr>
          <w:b/>
          <w:lang w:eastAsia="en-US"/>
        </w:rPr>
        <w:t>Rietavo</w:t>
      </w:r>
      <w:r w:rsidRPr="00C37A11">
        <w:rPr>
          <w:b/>
          <w:lang w:eastAsia="en-US"/>
        </w:rPr>
        <w:t xml:space="preserve"> savivaldybėje</w:t>
      </w:r>
      <w:r w:rsidRPr="00C37A11">
        <w:rPr>
          <w:lang w:eastAsia="en-US"/>
        </w:rPr>
        <w:t xml:space="preserve">. </w:t>
      </w:r>
      <w:r w:rsidRPr="00C37A11">
        <w:rPr>
          <w:rFonts w:eastAsia="Calibri"/>
          <w:noProof/>
        </w:rPr>
        <w:t xml:space="preserve">2019 metų pradžioje </w:t>
      </w:r>
      <w:r w:rsidR="00351985" w:rsidRPr="00C37A11">
        <w:rPr>
          <w:rFonts w:eastAsia="Calibri"/>
          <w:noProof/>
        </w:rPr>
        <w:t>Rietavo</w:t>
      </w:r>
      <w:r w:rsidRPr="00C37A11">
        <w:rPr>
          <w:rFonts w:eastAsia="Calibri"/>
          <w:noProof/>
        </w:rPr>
        <w:t xml:space="preserve"> savivaldybėje gyveno </w:t>
      </w:r>
      <w:r w:rsidR="00351985" w:rsidRPr="00C37A11">
        <w:rPr>
          <w:rFonts w:eastAsia="Calibri"/>
          <w:noProof/>
        </w:rPr>
        <w:t>7.413</w:t>
      </w:r>
      <w:r w:rsidRPr="00C37A11">
        <w:rPr>
          <w:rFonts w:eastAsia="Calibri"/>
          <w:noProof/>
        </w:rPr>
        <w:t xml:space="preserve"> gyventojų</w:t>
      </w:r>
      <w:r w:rsidR="00351985" w:rsidRPr="00C37A11">
        <w:rPr>
          <w:rFonts w:eastAsia="Calibri"/>
          <w:noProof/>
        </w:rPr>
        <w:t xml:space="preserve">. </w:t>
      </w:r>
      <w:r w:rsidRPr="00C37A11">
        <w:t xml:space="preserve">Higienos instituto duomenimis, </w:t>
      </w:r>
      <w:r w:rsidR="00351985" w:rsidRPr="00C37A11">
        <w:t>minėtoje</w:t>
      </w:r>
      <w:r w:rsidRPr="00C37A11">
        <w:t xml:space="preserve"> savivaldybėje </w:t>
      </w:r>
      <w:r w:rsidR="00B35768" w:rsidRPr="00C37A11">
        <w:t xml:space="preserve">proto </w:t>
      </w:r>
      <w:r w:rsidRPr="00C37A11">
        <w:t xml:space="preserve">negalią turinčių asmenų (TLK 70-79, TLK 20-29) 2018 metų pabaigoje buvo: vaikų iki 17 m. amžiaus – </w:t>
      </w:r>
      <w:r w:rsidR="00351985" w:rsidRPr="00C37A11">
        <w:t>7</w:t>
      </w:r>
      <w:r w:rsidRPr="00C37A11">
        <w:t>, suaugusių asmenų nuo 18 m. amžiaus –</w:t>
      </w:r>
      <w:r w:rsidR="00351985" w:rsidRPr="00C37A11">
        <w:t xml:space="preserve"> 61 asmuo</w:t>
      </w:r>
      <w:r w:rsidRPr="00C37A11">
        <w:t>.</w:t>
      </w:r>
    </w:p>
    <w:p w14:paraId="70330BA3" w14:textId="77777777" w:rsidR="00351985" w:rsidRPr="00C37A11" w:rsidRDefault="00351985" w:rsidP="002531D0">
      <w:pPr>
        <w:ind w:firstLine="567"/>
        <w:rPr>
          <w:lang w:eastAsia="en-US"/>
        </w:rPr>
      </w:pPr>
      <w:r w:rsidRPr="00C37A11">
        <w:t>42 proto ir psichikos negali</w:t>
      </w:r>
      <w:r w:rsidR="002531D0" w:rsidRPr="00C37A11">
        <w:t>ą turintys asmenys dienos centro, sociokultūrines paslaugas, indiv</w:t>
      </w:r>
      <w:r w:rsidR="002531D0" w:rsidRPr="00C37A11">
        <w:t>i</w:t>
      </w:r>
      <w:r w:rsidR="002531D0" w:rsidRPr="00C37A11">
        <w:t>dualią pagalbą neįgaliajam gauna VšĮ Rietavo viltis.</w:t>
      </w:r>
    </w:p>
    <w:p w14:paraId="715263F3" w14:textId="77777777" w:rsidR="00661DBA" w:rsidRPr="00C37A11" w:rsidRDefault="00661DBA" w:rsidP="002531D0">
      <w:pPr>
        <w:ind w:firstLine="567"/>
      </w:pPr>
      <w:r w:rsidRPr="00C37A11">
        <w:t xml:space="preserve">Įvertinus ilgalaikės socialinės globos paslaugų asmenims su proto ir psichine negalia paklausą ir pasiūlą </w:t>
      </w:r>
      <w:r w:rsidR="00351985" w:rsidRPr="00C37A11">
        <w:t>Rietavo</w:t>
      </w:r>
      <w:r w:rsidRPr="00C37A11">
        <w:t xml:space="preserve"> savivaldybėje, matyti, kad paslaugų paklausa nėra patenkinama. Atsižvelgiant į gyve</w:t>
      </w:r>
      <w:r w:rsidRPr="00C37A11">
        <w:t>n</w:t>
      </w:r>
      <w:r w:rsidRPr="00C37A11">
        <w:t xml:space="preserve">tojų sergamumo proto ir psichinėmis ligomis duomenis </w:t>
      </w:r>
      <w:r w:rsidR="00351985" w:rsidRPr="00C37A11">
        <w:t>Rietavo</w:t>
      </w:r>
      <w:r w:rsidRPr="00C37A11">
        <w:t xml:space="preserve"> savivaldybėje, </w:t>
      </w:r>
      <w:r w:rsidR="00351985" w:rsidRPr="00C37A11">
        <w:t>vertiname</w:t>
      </w:r>
      <w:r w:rsidRPr="00C37A11">
        <w:t>, kad savivald</w:t>
      </w:r>
      <w:r w:rsidRPr="00C37A11">
        <w:t>y</w:t>
      </w:r>
      <w:r w:rsidRPr="00C37A11">
        <w:t xml:space="preserve">bėje reikalingi mažiausiai </w:t>
      </w:r>
      <w:r w:rsidR="00351985" w:rsidRPr="00C37A11">
        <w:t>vieni</w:t>
      </w:r>
      <w:r w:rsidRPr="00C37A11">
        <w:t xml:space="preserve"> grupinio gyvenimo namai suaugusiems asmenims bei dienos užimtumo paslaugos. </w:t>
      </w:r>
    </w:p>
    <w:p w14:paraId="00D14550" w14:textId="77777777" w:rsidR="00661DBA" w:rsidRPr="00C37A11" w:rsidRDefault="00661DBA" w:rsidP="002531D0">
      <w:pPr>
        <w:ind w:firstLine="567"/>
      </w:pPr>
      <w:r w:rsidRPr="00C37A11">
        <w:t xml:space="preserve">Apibendrinant esamos situacijos </w:t>
      </w:r>
      <w:r w:rsidR="00351985" w:rsidRPr="00C37A11">
        <w:t>Telšių</w:t>
      </w:r>
      <w:r w:rsidRPr="00C37A11">
        <w:t xml:space="preserve"> regiono savivaldybėse analizę, pažymėtina, kad pagrind</w:t>
      </w:r>
      <w:r w:rsidRPr="00C37A11">
        <w:t>i</w:t>
      </w:r>
      <w:r w:rsidRPr="00C37A11">
        <w:t xml:space="preserve">nė projektu sprendžiama problema yra visame regione nepakankama bendruomeninių apgyvendinimo ir užimtumo paslaugų pasiūla proto ir psichinę negalią turintiems asmenims – patenkinama tik maža dalis šių paslaugų poreikio. </w:t>
      </w:r>
    </w:p>
    <w:p w14:paraId="775CAE0E" w14:textId="77777777" w:rsidR="00721714" w:rsidRPr="00C37A11" w:rsidRDefault="00721714" w:rsidP="00E66C4A"/>
    <w:p w14:paraId="398E3E6E" w14:textId="77777777" w:rsidR="00467401" w:rsidRPr="00C37A11" w:rsidRDefault="00467401" w:rsidP="003F09A2">
      <w:pPr>
        <w:pStyle w:val="Antrat2"/>
      </w:pPr>
      <w:bookmarkStart w:id="50" w:name="_Toc16800290"/>
      <w:r w:rsidRPr="00C37A11">
        <w:t>3.2. Galimos projekto veiklos</w:t>
      </w:r>
      <w:bookmarkEnd w:id="50"/>
      <w:r w:rsidR="005B42D3" w:rsidRPr="00C37A11">
        <w:t xml:space="preserve"> </w:t>
      </w:r>
    </w:p>
    <w:p w14:paraId="20FDE432" w14:textId="77777777" w:rsidR="003F09A2" w:rsidRPr="00C37A11" w:rsidRDefault="003F09A2" w:rsidP="003F09A2">
      <w:pPr>
        <w:rPr>
          <w:lang w:eastAsia="en-US"/>
        </w:rPr>
      </w:pPr>
    </w:p>
    <w:p w14:paraId="47280AA9" w14:textId="77777777" w:rsidR="00661DBA" w:rsidRPr="00C37A11" w:rsidRDefault="00661DBA" w:rsidP="00661DBA">
      <w:pPr>
        <w:ind w:firstLine="851"/>
        <w:rPr>
          <w:rFonts w:cs="Arial"/>
          <w:bCs/>
        </w:rPr>
      </w:pPr>
      <w:r w:rsidRPr="00C37A11">
        <w:rPr>
          <w:rFonts w:cs="Arial"/>
          <w:bCs/>
        </w:rPr>
        <w:t>Vadovaujantis Investicijų projektų, kuriems siekiama gauti finansavimą iš Europos Sąjungos struktūrinės paramos ir/ar valstybės biudžeto lėšų, rengimo metodika, patvirtinta VšĮ Centrinės projektų valdymo agentūros direktoriaus 2014 m. gruodžio 31 d. įsakymu Nr.2014/8-337 (2019 m. rugpjūčio 14 d. įsakymo Nr. 2019/8-214 redakcija) (toliau – Investicijų projektų rengimo metodika), ilgasis veiklų sąrašas rengiamas tuo atveju, jei Projekto investicijų vertė viršytų 15 mln. Eur. Šiuo atveju planuojamos investic</w:t>
      </w:r>
      <w:r w:rsidRPr="00C37A11">
        <w:rPr>
          <w:rFonts w:cs="Arial"/>
          <w:bCs/>
        </w:rPr>
        <w:t>i</w:t>
      </w:r>
      <w:r w:rsidRPr="00C37A11">
        <w:rPr>
          <w:rFonts w:cs="Arial"/>
          <w:bCs/>
        </w:rPr>
        <w:t>jos sudarys iki 15 mln. Eur, todėl ilgasis veiklų sąrašas nėra sudaromas.</w:t>
      </w:r>
    </w:p>
    <w:p w14:paraId="662DCD95" w14:textId="77777777" w:rsidR="00937DB5" w:rsidRPr="00C37A11" w:rsidRDefault="00937DB5" w:rsidP="00711926">
      <w:pPr>
        <w:ind w:firstLine="851"/>
        <w:rPr>
          <w:rFonts w:cs="Arial"/>
          <w:bCs/>
        </w:rPr>
      </w:pPr>
    </w:p>
    <w:p w14:paraId="0634C551" w14:textId="77777777" w:rsidR="00982158" w:rsidRPr="00C37A11" w:rsidRDefault="00982158" w:rsidP="00CC4BA6">
      <w:pPr>
        <w:rPr>
          <w:rFonts w:cs="Arial"/>
          <w:bCs/>
        </w:rPr>
      </w:pPr>
    </w:p>
    <w:p w14:paraId="31827564" w14:textId="77777777" w:rsidR="007265AD" w:rsidRPr="00C37A11" w:rsidRDefault="007265AD" w:rsidP="007A041D">
      <w:pPr>
        <w:pStyle w:val="Antrat2"/>
      </w:pPr>
      <w:bookmarkStart w:id="51" w:name="_Toc16800291"/>
      <w:r w:rsidRPr="00C37A11">
        <w:t>3.3. Veiklų vertinimo kriterijai</w:t>
      </w:r>
      <w:bookmarkEnd w:id="51"/>
    </w:p>
    <w:p w14:paraId="74DE434F" w14:textId="77777777" w:rsidR="007265AD" w:rsidRPr="00C37A11" w:rsidRDefault="007265AD" w:rsidP="00711926">
      <w:pPr>
        <w:ind w:firstLine="851"/>
        <w:rPr>
          <w:rFonts w:cs="Arial"/>
          <w:bCs/>
        </w:rPr>
      </w:pPr>
    </w:p>
    <w:p w14:paraId="77F31FAF" w14:textId="755E2FB4" w:rsidR="00661DBA" w:rsidRPr="00C37A11" w:rsidRDefault="00FE3479" w:rsidP="00C37D2B">
      <w:pPr>
        <w:ind w:firstLine="851"/>
        <w:rPr>
          <w:rFonts w:cs="Arial"/>
          <w:bCs/>
        </w:rPr>
      </w:pPr>
      <w:r w:rsidRPr="00C37A11">
        <w:rPr>
          <w:rFonts w:cs="Arial"/>
          <w:bCs/>
        </w:rPr>
        <w:t>Atsižvelgiant į Investicijų projektų rengimo metodiką, planuojamas įgyvendinti Projektas nevi</w:t>
      </w:r>
      <w:r w:rsidRPr="00C37A11">
        <w:rPr>
          <w:rFonts w:cs="Arial"/>
          <w:bCs/>
        </w:rPr>
        <w:t>r</w:t>
      </w:r>
      <w:r w:rsidRPr="00C37A11">
        <w:rPr>
          <w:rFonts w:cs="Arial"/>
          <w:bCs/>
        </w:rPr>
        <w:t>šija 15 mln. Eur, todėl veiklų vertinimo kriterijai yra netaikomi ir iš karto sudaromas trumpasis veiklų s</w:t>
      </w:r>
      <w:r w:rsidRPr="00C37A11">
        <w:rPr>
          <w:rFonts w:cs="Arial"/>
          <w:bCs/>
        </w:rPr>
        <w:t>ą</w:t>
      </w:r>
      <w:r w:rsidRPr="00C37A11">
        <w:rPr>
          <w:rFonts w:cs="Arial"/>
          <w:bCs/>
        </w:rPr>
        <w:t>rašas.</w:t>
      </w:r>
    </w:p>
    <w:p w14:paraId="45136194" w14:textId="77777777" w:rsidR="007265AD" w:rsidRPr="00C37A11" w:rsidRDefault="007265AD" w:rsidP="00711926">
      <w:pPr>
        <w:ind w:firstLine="851"/>
        <w:rPr>
          <w:rFonts w:cs="Arial"/>
          <w:bCs/>
        </w:rPr>
      </w:pPr>
    </w:p>
    <w:p w14:paraId="13933EEA" w14:textId="77777777" w:rsidR="007265AD" w:rsidRPr="00C37A11" w:rsidRDefault="007265AD" w:rsidP="007A041D">
      <w:pPr>
        <w:pStyle w:val="Antrat2"/>
      </w:pPr>
      <w:bookmarkStart w:id="52" w:name="_Toc16800292"/>
      <w:r w:rsidRPr="00C37A11">
        <w:t>3.4. Trumpasis veiklų sąrašas</w:t>
      </w:r>
      <w:r w:rsidR="009230B5" w:rsidRPr="00C37A11">
        <w:t xml:space="preserve"> ir projekto alternatyvų aprašymas</w:t>
      </w:r>
      <w:bookmarkEnd w:id="52"/>
    </w:p>
    <w:p w14:paraId="12E149D0" w14:textId="77777777" w:rsidR="007265AD" w:rsidRPr="00C37A11" w:rsidRDefault="007265AD" w:rsidP="00711926">
      <w:pPr>
        <w:keepNext/>
        <w:keepLines/>
        <w:ind w:firstLine="851"/>
        <w:rPr>
          <w:i/>
        </w:rPr>
      </w:pPr>
    </w:p>
    <w:p w14:paraId="67D969E1" w14:textId="77777777" w:rsidR="00FE3479" w:rsidRPr="00C37A11" w:rsidRDefault="00FE3479" w:rsidP="00FE3479">
      <w:pPr>
        <w:keepNext/>
        <w:keepLines/>
        <w:ind w:firstLine="851"/>
        <w:rPr>
          <w:rFonts w:cs="Arial"/>
          <w:bCs/>
        </w:rPr>
      </w:pPr>
      <w:r w:rsidRPr="00C37A11">
        <w:rPr>
          <w:rFonts w:cs="Arial"/>
          <w:bCs/>
        </w:rPr>
        <w:t>Trumpasis veiklų sąrašas ir projekto alternatyvų aprašymas rengiamas kiekvienai projekte d</w:t>
      </w:r>
      <w:r w:rsidRPr="00C37A11">
        <w:rPr>
          <w:rFonts w:cs="Arial"/>
          <w:bCs/>
        </w:rPr>
        <w:t>a</w:t>
      </w:r>
      <w:r w:rsidRPr="00C37A11">
        <w:rPr>
          <w:rFonts w:cs="Arial"/>
          <w:bCs/>
        </w:rPr>
        <w:t>lyvaujančiai Telšių regiono savivaldybei.</w:t>
      </w:r>
    </w:p>
    <w:p w14:paraId="1ABFDB38" w14:textId="77777777" w:rsidR="00FE3479" w:rsidRPr="00C37A11" w:rsidRDefault="00FE3479" w:rsidP="00C43A4A"/>
    <w:p w14:paraId="4D49BE32" w14:textId="77777777" w:rsidR="00661DBA" w:rsidRPr="00C37A11" w:rsidRDefault="00AF074E" w:rsidP="00661DBA">
      <w:pPr>
        <w:pStyle w:val="Antrat2"/>
      </w:pPr>
      <w:r w:rsidRPr="00C37A11">
        <w:t>3.4</w:t>
      </w:r>
      <w:r w:rsidR="00661DBA" w:rsidRPr="00C37A11">
        <w:t xml:space="preserve">.1 </w:t>
      </w:r>
      <w:r w:rsidRPr="00C37A11">
        <w:t>Veiklų ir alternatyvų aprašymas</w:t>
      </w:r>
      <w:r w:rsidR="00661DBA" w:rsidRPr="00C37A11">
        <w:t xml:space="preserve"> Telšių rajono savivaldybėje</w:t>
      </w:r>
    </w:p>
    <w:p w14:paraId="21126F9D" w14:textId="77777777" w:rsidR="00661DBA" w:rsidRPr="00C37A11" w:rsidRDefault="00661DBA" w:rsidP="00661DBA">
      <w:pPr>
        <w:rPr>
          <w:lang w:eastAsia="en-US"/>
        </w:rPr>
      </w:pPr>
    </w:p>
    <w:p w14:paraId="5B509FA4" w14:textId="77777777" w:rsidR="00661DBA" w:rsidRPr="00C37A11" w:rsidRDefault="00661DBA" w:rsidP="00661DBA">
      <w:pPr>
        <w:rPr>
          <w:lang w:eastAsia="en-US"/>
        </w:rPr>
      </w:pPr>
      <w:r w:rsidRPr="00C37A11">
        <w:rPr>
          <w:lang w:eastAsia="en-US"/>
        </w:rPr>
        <w:t>Infrastruktūros poreikis:</w:t>
      </w:r>
    </w:p>
    <w:tbl>
      <w:tblPr>
        <w:tblStyle w:val="Lentelstinklelis"/>
        <w:tblW w:w="0" w:type="auto"/>
        <w:tblLook w:val="04A0" w:firstRow="1" w:lastRow="0" w:firstColumn="1" w:lastColumn="0" w:noHBand="0" w:noVBand="1"/>
      </w:tblPr>
      <w:tblGrid>
        <w:gridCol w:w="4644"/>
        <w:gridCol w:w="4644"/>
      </w:tblGrid>
      <w:tr w:rsidR="00661DBA" w:rsidRPr="00C37A11" w14:paraId="726B283A" w14:textId="77777777" w:rsidTr="00AF074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D9D9D9" w:themeFill="background1" w:themeFillShade="D9"/>
          </w:tcPr>
          <w:p w14:paraId="3F094CF7" w14:textId="77777777" w:rsidR="00661DBA" w:rsidRPr="00C37A11" w:rsidRDefault="00661DBA" w:rsidP="00AF074E">
            <w:pPr>
              <w:jc w:val="center"/>
              <w:rPr>
                <w:lang w:eastAsia="en-US"/>
              </w:rPr>
            </w:pPr>
            <w:r w:rsidRPr="00C37A11">
              <w:rPr>
                <w:lang w:eastAsia="en-US"/>
              </w:rPr>
              <w:t>Viešosios paslaugos tipas</w:t>
            </w:r>
          </w:p>
        </w:tc>
        <w:tc>
          <w:tcPr>
            <w:tcW w:w="4673" w:type="dxa"/>
            <w:shd w:val="clear" w:color="auto" w:fill="D9D9D9" w:themeFill="background1" w:themeFillShade="D9"/>
          </w:tcPr>
          <w:p w14:paraId="62DA7945" w14:textId="77777777" w:rsidR="00661DBA" w:rsidRPr="00C37A11" w:rsidRDefault="00661DBA" w:rsidP="00AF074E">
            <w:pPr>
              <w:jc w:val="center"/>
              <w:rPr>
                <w:lang w:eastAsia="en-US"/>
              </w:rPr>
            </w:pPr>
            <w:r w:rsidRPr="00C37A11">
              <w:rPr>
                <w:lang w:eastAsia="en-US"/>
              </w:rPr>
              <w:t>Trūkstamų vietų poreikis</w:t>
            </w:r>
          </w:p>
        </w:tc>
      </w:tr>
      <w:tr w:rsidR="00661DBA" w:rsidRPr="00C37A11" w14:paraId="4C5ACF4A" w14:textId="77777777" w:rsidTr="00AF074E">
        <w:tc>
          <w:tcPr>
            <w:tcW w:w="4673" w:type="dxa"/>
          </w:tcPr>
          <w:p w14:paraId="13F322F2" w14:textId="77777777" w:rsidR="00661DBA" w:rsidRPr="00C37A11" w:rsidRDefault="00661DBA" w:rsidP="00AF074E">
            <w:pPr>
              <w:rPr>
                <w:sz w:val="20"/>
                <w:szCs w:val="20"/>
              </w:rPr>
            </w:pPr>
            <w:r w:rsidRPr="00C37A11">
              <w:rPr>
                <w:sz w:val="20"/>
                <w:szCs w:val="20"/>
              </w:rPr>
              <w:t>Specializuotos slaugos-globos paslaugos</w:t>
            </w:r>
          </w:p>
        </w:tc>
        <w:tc>
          <w:tcPr>
            <w:tcW w:w="4673" w:type="dxa"/>
          </w:tcPr>
          <w:p w14:paraId="71906AB6" w14:textId="77777777" w:rsidR="00661DBA" w:rsidRPr="00C37A11" w:rsidRDefault="00661DBA" w:rsidP="00265194">
            <w:pPr>
              <w:jc w:val="center"/>
              <w:rPr>
                <w:b/>
                <w:sz w:val="20"/>
                <w:szCs w:val="20"/>
                <w:lang w:eastAsia="en-US"/>
              </w:rPr>
            </w:pPr>
            <w:r w:rsidRPr="00C37A11">
              <w:rPr>
                <w:b/>
                <w:sz w:val="20"/>
                <w:szCs w:val="20"/>
                <w:lang w:eastAsia="en-US"/>
              </w:rPr>
              <w:t>40</w:t>
            </w:r>
          </w:p>
        </w:tc>
      </w:tr>
      <w:tr w:rsidR="00661DBA" w:rsidRPr="00C37A11" w14:paraId="66C2580F" w14:textId="77777777" w:rsidTr="00AF074E">
        <w:tc>
          <w:tcPr>
            <w:tcW w:w="4673" w:type="dxa"/>
          </w:tcPr>
          <w:p w14:paraId="52CF176F" w14:textId="77777777" w:rsidR="00661DBA" w:rsidRPr="00C37A11" w:rsidRDefault="00661DBA" w:rsidP="00AF074E">
            <w:pPr>
              <w:rPr>
                <w:sz w:val="20"/>
                <w:szCs w:val="20"/>
                <w:lang w:eastAsia="en-US"/>
              </w:rPr>
            </w:pPr>
            <w:r w:rsidRPr="00C37A11">
              <w:rPr>
                <w:sz w:val="20"/>
                <w:szCs w:val="20"/>
              </w:rPr>
              <w:t xml:space="preserve">Apgyvendinimo su parama </w:t>
            </w:r>
            <w:r w:rsidRPr="00C37A11">
              <w:rPr>
                <w:b/>
                <w:sz w:val="20"/>
                <w:szCs w:val="20"/>
              </w:rPr>
              <w:t>(GGN / SGN forma)</w:t>
            </w:r>
            <w:r w:rsidRPr="00C37A11">
              <w:rPr>
                <w:sz w:val="20"/>
                <w:szCs w:val="20"/>
              </w:rPr>
              <w:t xml:space="preserve"> paslaugos</w:t>
            </w:r>
          </w:p>
        </w:tc>
        <w:tc>
          <w:tcPr>
            <w:tcW w:w="4673" w:type="dxa"/>
          </w:tcPr>
          <w:p w14:paraId="6DC2D716" w14:textId="77777777" w:rsidR="00661DBA" w:rsidRPr="00C37A11" w:rsidRDefault="00661DBA" w:rsidP="00265194">
            <w:pPr>
              <w:jc w:val="center"/>
              <w:rPr>
                <w:b/>
                <w:sz w:val="20"/>
                <w:szCs w:val="20"/>
                <w:lang w:eastAsia="en-US"/>
              </w:rPr>
            </w:pPr>
            <w:r w:rsidRPr="00C37A11">
              <w:rPr>
                <w:b/>
                <w:sz w:val="20"/>
                <w:szCs w:val="20"/>
                <w:lang w:eastAsia="en-US"/>
              </w:rPr>
              <w:t>40</w:t>
            </w:r>
          </w:p>
        </w:tc>
      </w:tr>
      <w:tr w:rsidR="00661DBA" w:rsidRPr="00C37A11" w14:paraId="72DD7081" w14:textId="77777777" w:rsidTr="00AF074E">
        <w:tc>
          <w:tcPr>
            <w:tcW w:w="4673" w:type="dxa"/>
          </w:tcPr>
          <w:p w14:paraId="48B91509" w14:textId="77777777" w:rsidR="00661DBA" w:rsidRPr="00C37A11" w:rsidRDefault="00661DBA" w:rsidP="00AF074E">
            <w:pPr>
              <w:rPr>
                <w:sz w:val="20"/>
                <w:szCs w:val="20"/>
                <w:lang w:eastAsia="en-US"/>
              </w:rPr>
            </w:pPr>
            <w:r w:rsidRPr="00C37A11">
              <w:rPr>
                <w:sz w:val="20"/>
                <w:szCs w:val="20"/>
              </w:rPr>
              <w:t xml:space="preserve">Apgyvendinimo su parama </w:t>
            </w:r>
            <w:r w:rsidRPr="00C37A11">
              <w:rPr>
                <w:b/>
                <w:sz w:val="20"/>
                <w:szCs w:val="20"/>
              </w:rPr>
              <w:t>(AB forma)</w:t>
            </w:r>
            <w:r w:rsidRPr="00C37A11">
              <w:rPr>
                <w:sz w:val="20"/>
                <w:szCs w:val="20"/>
              </w:rPr>
              <w:t xml:space="preserve"> paslaugos</w:t>
            </w:r>
          </w:p>
        </w:tc>
        <w:tc>
          <w:tcPr>
            <w:tcW w:w="4673" w:type="dxa"/>
          </w:tcPr>
          <w:p w14:paraId="7F68CF16" w14:textId="77777777" w:rsidR="00661DBA" w:rsidRPr="00C37A11" w:rsidRDefault="00661DBA" w:rsidP="00265194">
            <w:pPr>
              <w:jc w:val="center"/>
              <w:rPr>
                <w:b/>
                <w:sz w:val="20"/>
                <w:szCs w:val="20"/>
                <w:lang w:eastAsia="en-US"/>
              </w:rPr>
            </w:pPr>
            <w:r w:rsidRPr="00C37A11">
              <w:rPr>
                <w:b/>
                <w:sz w:val="20"/>
                <w:szCs w:val="20"/>
                <w:lang w:eastAsia="en-US"/>
              </w:rPr>
              <w:t>4</w:t>
            </w:r>
          </w:p>
        </w:tc>
      </w:tr>
      <w:tr w:rsidR="00661DBA" w:rsidRPr="00C37A11" w14:paraId="35F1A999" w14:textId="77777777" w:rsidTr="00AF074E">
        <w:tc>
          <w:tcPr>
            <w:tcW w:w="4673" w:type="dxa"/>
          </w:tcPr>
          <w:p w14:paraId="34320C42" w14:textId="125CAA8C" w:rsidR="00661DBA" w:rsidRPr="00C37A11" w:rsidRDefault="00661DBA" w:rsidP="003F1A64">
            <w:pPr>
              <w:rPr>
                <w:sz w:val="20"/>
                <w:szCs w:val="20"/>
              </w:rPr>
            </w:pPr>
            <w:r w:rsidRPr="00C37A11">
              <w:rPr>
                <w:sz w:val="20"/>
                <w:szCs w:val="20"/>
              </w:rPr>
              <w:t xml:space="preserve">Dienos </w:t>
            </w:r>
            <w:r w:rsidR="003F1A64" w:rsidRPr="00C37A11">
              <w:rPr>
                <w:sz w:val="20"/>
                <w:szCs w:val="20"/>
              </w:rPr>
              <w:t>centro</w:t>
            </w:r>
            <w:r w:rsidR="00EB1F0A" w:rsidRPr="00C37A11">
              <w:rPr>
                <w:sz w:val="20"/>
                <w:szCs w:val="20"/>
              </w:rPr>
              <w:t xml:space="preserve">, dienos </w:t>
            </w:r>
            <w:r w:rsidRPr="00C37A11">
              <w:rPr>
                <w:sz w:val="20"/>
                <w:szCs w:val="20"/>
              </w:rPr>
              <w:t>užimtumo</w:t>
            </w:r>
            <w:r w:rsidR="00EB1F0A" w:rsidRPr="00C37A11">
              <w:rPr>
                <w:sz w:val="20"/>
                <w:szCs w:val="20"/>
              </w:rPr>
              <w:t xml:space="preserve"> / socialinių dirbtuvių</w:t>
            </w:r>
            <w:r w:rsidRPr="00C37A11">
              <w:rPr>
                <w:sz w:val="20"/>
                <w:szCs w:val="20"/>
              </w:rPr>
              <w:t xml:space="preserve"> p</w:t>
            </w:r>
            <w:r w:rsidRPr="00C37A11">
              <w:rPr>
                <w:sz w:val="20"/>
                <w:szCs w:val="20"/>
              </w:rPr>
              <w:t>a</w:t>
            </w:r>
            <w:r w:rsidRPr="00C37A11">
              <w:rPr>
                <w:sz w:val="20"/>
                <w:szCs w:val="20"/>
              </w:rPr>
              <w:t>slauga</w:t>
            </w:r>
          </w:p>
        </w:tc>
        <w:tc>
          <w:tcPr>
            <w:tcW w:w="4673" w:type="dxa"/>
          </w:tcPr>
          <w:p w14:paraId="7F0D2281" w14:textId="570E0C9D" w:rsidR="00661DBA" w:rsidRPr="00C37A11" w:rsidRDefault="006A169D" w:rsidP="006A169D">
            <w:pPr>
              <w:jc w:val="center"/>
              <w:rPr>
                <w:b/>
                <w:sz w:val="20"/>
                <w:szCs w:val="20"/>
                <w:lang w:val="en-US" w:eastAsia="en-US"/>
              </w:rPr>
            </w:pPr>
            <w:r w:rsidRPr="00C37A11">
              <w:rPr>
                <w:b/>
                <w:sz w:val="20"/>
                <w:szCs w:val="20"/>
                <w:lang w:val="en-US" w:eastAsia="en-US"/>
              </w:rPr>
              <w:t>70+</w:t>
            </w:r>
            <w:r w:rsidR="00FC7292" w:rsidRPr="00C37A11">
              <w:rPr>
                <w:b/>
                <w:sz w:val="20"/>
                <w:szCs w:val="20"/>
                <w:lang w:val="en-US" w:eastAsia="en-US"/>
              </w:rPr>
              <w:t>20</w:t>
            </w:r>
          </w:p>
        </w:tc>
      </w:tr>
      <w:tr w:rsidR="00661DBA" w:rsidRPr="00C37A11" w14:paraId="3777E3EA" w14:textId="77777777" w:rsidTr="00AF074E">
        <w:tc>
          <w:tcPr>
            <w:tcW w:w="4673" w:type="dxa"/>
          </w:tcPr>
          <w:p w14:paraId="13041A71" w14:textId="77777777" w:rsidR="00661DBA" w:rsidRPr="00C37A11" w:rsidRDefault="00661DBA" w:rsidP="00AF074E">
            <w:pPr>
              <w:rPr>
                <w:sz w:val="20"/>
                <w:szCs w:val="20"/>
              </w:rPr>
            </w:pPr>
            <w:r w:rsidRPr="00C37A11">
              <w:rPr>
                <w:sz w:val="20"/>
                <w:szCs w:val="20"/>
              </w:rPr>
              <w:t>Socialinės dirbtuvės</w:t>
            </w:r>
          </w:p>
        </w:tc>
        <w:tc>
          <w:tcPr>
            <w:tcW w:w="4673" w:type="dxa"/>
          </w:tcPr>
          <w:p w14:paraId="1F771BF2" w14:textId="4A05137C" w:rsidR="00661DBA" w:rsidRPr="00C37A11" w:rsidRDefault="00265194" w:rsidP="00265194">
            <w:pPr>
              <w:jc w:val="center"/>
              <w:rPr>
                <w:b/>
                <w:sz w:val="20"/>
                <w:szCs w:val="20"/>
                <w:lang w:eastAsia="en-US"/>
              </w:rPr>
            </w:pPr>
            <w:r w:rsidRPr="00C37A11">
              <w:rPr>
                <w:b/>
                <w:sz w:val="20"/>
                <w:szCs w:val="20"/>
                <w:lang w:eastAsia="en-US"/>
              </w:rPr>
              <w:t>20</w:t>
            </w:r>
            <w:r w:rsidR="00927E40" w:rsidRPr="00C37A11">
              <w:rPr>
                <w:b/>
                <w:sz w:val="20"/>
                <w:szCs w:val="20"/>
                <w:lang w:eastAsia="en-US"/>
              </w:rPr>
              <w:t>+20</w:t>
            </w:r>
          </w:p>
        </w:tc>
      </w:tr>
    </w:tbl>
    <w:p w14:paraId="0D6F490D" w14:textId="77777777" w:rsidR="00AF074E" w:rsidRPr="00C37A11" w:rsidRDefault="00AF074E" w:rsidP="00487DE0">
      <w:pPr>
        <w:rPr>
          <w:rFonts w:cs="Arial"/>
          <w:bCs/>
        </w:rPr>
      </w:pPr>
    </w:p>
    <w:p w14:paraId="01521E51" w14:textId="77777777" w:rsidR="00AF074E" w:rsidRPr="00C37A11" w:rsidRDefault="00AF074E" w:rsidP="00AF074E">
      <w:pPr>
        <w:ind w:firstLine="851"/>
      </w:pPr>
      <w:r w:rsidRPr="00C37A11">
        <w:t>Vadovaujantis Metodika, siekiant nustatyti, kokias projekto įgyvendinimo alternatyvas minim</w:t>
      </w:r>
      <w:r w:rsidRPr="00C37A11">
        <w:t>a</w:t>
      </w:r>
      <w:r w:rsidRPr="00C37A11">
        <w:t xml:space="preserve">liai reikalinga išnagrinėti investicijų projekte, nustatomas projekto investavimo objektas. </w:t>
      </w:r>
    </w:p>
    <w:p w14:paraId="4661AB71" w14:textId="77777777" w:rsidR="00AF074E" w:rsidRPr="00C37A11" w:rsidRDefault="00AF074E" w:rsidP="00AF074E">
      <w:pPr>
        <w:ind w:firstLine="851"/>
      </w:pPr>
      <w:r w:rsidRPr="00C37A11">
        <w:lastRenderedPageBreak/>
        <w:t>Nagrinėjant pradinio projekto veiklų sąrašo išlaidas, matyti, kad projekto metu numatoma i</w:t>
      </w:r>
      <w:r w:rsidRPr="00C37A11">
        <w:t>n</w:t>
      </w:r>
      <w:r w:rsidRPr="00C37A11">
        <w:t>vestuoti į pastatus ir įrangą bei kitą turtą. Projekto išlaidų sąmata rodo, kad investicijos, kurios priskirt</w:t>
      </w:r>
      <w:r w:rsidRPr="00C37A11">
        <w:t>i</w:t>
      </w:r>
      <w:r w:rsidRPr="00C37A11">
        <w:t xml:space="preserve">nos investavimo objektui „Pastatai/patalpos“ sudarys </w:t>
      </w:r>
      <w:r w:rsidR="00487DE0" w:rsidRPr="00C37A11">
        <w:t>daugiau nei 90</w:t>
      </w:r>
      <w:r w:rsidRPr="00C37A11">
        <w:t xml:space="preserve"> % visų išlaidų 3. ir 4. išlaidų kat</w:t>
      </w:r>
      <w:r w:rsidRPr="00C37A11">
        <w:t>e</w:t>
      </w:r>
      <w:r w:rsidRPr="00C37A11">
        <w:t xml:space="preserve">gorijose, todėl projektas priskirtas objektui „Pastatai/patalpos“. </w:t>
      </w:r>
    </w:p>
    <w:p w14:paraId="2BFAF9BA" w14:textId="77777777" w:rsidR="00AF074E" w:rsidRPr="00C37A11" w:rsidRDefault="00AF074E" w:rsidP="00AF074E">
      <w:r w:rsidRPr="00C37A11">
        <w:tab/>
        <w:t>Remiantis Investicijų projektų rengimo metodika, Projektui nagrinėti turi būti formuojamos tokios alternatyvos:</w:t>
      </w:r>
    </w:p>
    <w:p w14:paraId="564B142F"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I alternatyva – Naujų pastatų statyba (taip pat ir pradėto statyti pastato užbaigimas);</w:t>
      </w:r>
    </w:p>
    <w:p w14:paraId="19523115"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II alternatyva – Nuotolinis tikslinių grupių aptarnavimas;</w:t>
      </w:r>
    </w:p>
    <w:p w14:paraId="0131BC96"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III alternatyva – Pastatų / patalpų nuoma / panauda;</w:t>
      </w:r>
    </w:p>
    <w:p w14:paraId="6C1C84AE"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IV alternatyva - Pastatų / patalpų įsigijimas;</w:t>
      </w:r>
    </w:p>
    <w:p w14:paraId="1D1AFE47"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V alternatyva – Optimizavimas;</w:t>
      </w:r>
    </w:p>
    <w:p w14:paraId="2F999A93" w14:textId="77777777" w:rsidR="00AF074E" w:rsidRPr="00C37A11" w:rsidRDefault="00AF074E" w:rsidP="00FC371D">
      <w:pPr>
        <w:pStyle w:val="Sraopastraipa"/>
        <w:numPr>
          <w:ilvl w:val="0"/>
          <w:numId w:val="3"/>
        </w:numPr>
        <w:tabs>
          <w:tab w:val="left" w:pos="1134"/>
        </w:tabs>
        <w:rPr>
          <w:sz w:val="24"/>
          <w:szCs w:val="24"/>
        </w:rPr>
      </w:pPr>
      <w:r w:rsidRPr="00C37A11">
        <w:rPr>
          <w:sz w:val="24"/>
          <w:szCs w:val="24"/>
        </w:rPr>
        <w:t xml:space="preserve">VI alternatyva </w:t>
      </w:r>
      <w:r w:rsidRPr="00C37A11">
        <w:rPr>
          <w:sz w:val="24"/>
          <w:szCs w:val="24"/>
        </w:rPr>
        <w:sym w:font="Symbol" w:char="F02D"/>
      </w:r>
      <w:r w:rsidRPr="00C37A11">
        <w:rPr>
          <w:sz w:val="24"/>
          <w:szCs w:val="24"/>
        </w:rPr>
        <w:t xml:space="preserve"> Kooperacija;</w:t>
      </w:r>
    </w:p>
    <w:p w14:paraId="32CBB665" w14:textId="77777777" w:rsidR="00661DBA" w:rsidRPr="00C37A11" w:rsidRDefault="00AF074E" w:rsidP="00FC371D">
      <w:pPr>
        <w:pStyle w:val="Sraopastraipa"/>
        <w:numPr>
          <w:ilvl w:val="0"/>
          <w:numId w:val="3"/>
        </w:numPr>
        <w:tabs>
          <w:tab w:val="left" w:pos="1134"/>
        </w:tabs>
        <w:rPr>
          <w:sz w:val="24"/>
          <w:szCs w:val="24"/>
        </w:rPr>
      </w:pPr>
      <w:r w:rsidRPr="00C37A11">
        <w:rPr>
          <w:sz w:val="24"/>
          <w:szCs w:val="24"/>
        </w:rPr>
        <w:t>VII alternatyva - Esamo(-ų) pastato(-ų) / patalpų techninių savybių gerinimas;</w:t>
      </w:r>
    </w:p>
    <w:p w14:paraId="4C2114FC" w14:textId="77777777" w:rsidR="00AF074E" w:rsidRPr="00C37A11" w:rsidRDefault="00AF074E" w:rsidP="00661DBA">
      <w:pPr>
        <w:rPr>
          <w:lang w:eastAsia="en-US"/>
        </w:rPr>
      </w:pPr>
    </w:p>
    <w:p w14:paraId="2C2EEEA6" w14:textId="77777777" w:rsidR="00661DBA" w:rsidRPr="00C37A11" w:rsidRDefault="00661DBA" w:rsidP="00661DBA">
      <w:pPr>
        <w:rPr>
          <w:rFonts w:cs="Arial"/>
          <w:b/>
          <w:bCs/>
        </w:rPr>
      </w:pPr>
      <w:r w:rsidRPr="00C37A11">
        <w:rPr>
          <w:rFonts w:cs="Arial"/>
          <w:b/>
          <w:bCs/>
        </w:rPr>
        <w:t>3.1 lentelė. Projekto įgyvendinimo alaternatyvos Telšių rajono savivaldybėje</w:t>
      </w:r>
    </w:p>
    <w:tbl>
      <w:tblPr>
        <w:tblStyle w:val="TableGrid1"/>
        <w:tblW w:w="9209" w:type="dxa"/>
        <w:tblLayout w:type="fixed"/>
        <w:tblLook w:val="04A0" w:firstRow="1" w:lastRow="0" w:firstColumn="1" w:lastColumn="0" w:noHBand="0" w:noVBand="1"/>
      </w:tblPr>
      <w:tblGrid>
        <w:gridCol w:w="1696"/>
        <w:gridCol w:w="5670"/>
        <w:gridCol w:w="1843"/>
      </w:tblGrid>
      <w:tr w:rsidR="00661DBA" w:rsidRPr="00C37A11" w14:paraId="4A5E0DE9" w14:textId="77777777" w:rsidTr="00C015DF">
        <w:tc>
          <w:tcPr>
            <w:tcW w:w="1696" w:type="dxa"/>
          </w:tcPr>
          <w:p w14:paraId="1F862DC0" w14:textId="77777777" w:rsidR="00661DBA" w:rsidRPr="00C37A11" w:rsidRDefault="00661DBA" w:rsidP="00AF074E">
            <w:pPr>
              <w:jc w:val="center"/>
              <w:rPr>
                <w:b/>
              </w:rPr>
            </w:pPr>
            <w:r w:rsidRPr="00C37A11">
              <w:rPr>
                <w:b/>
              </w:rPr>
              <w:t>Alternatyva</w:t>
            </w:r>
          </w:p>
        </w:tc>
        <w:tc>
          <w:tcPr>
            <w:tcW w:w="5670" w:type="dxa"/>
          </w:tcPr>
          <w:p w14:paraId="7995D140" w14:textId="77777777" w:rsidR="00661DBA" w:rsidRPr="00C37A11" w:rsidRDefault="00661DBA" w:rsidP="00AF074E">
            <w:pPr>
              <w:jc w:val="center"/>
              <w:rPr>
                <w:b/>
              </w:rPr>
            </w:pPr>
            <w:r w:rsidRPr="00C37A11">
              <w:rPr>
                <w:b/>
              </w:rPr>
              <w:t>Alternatyvos įgyvendinimo galimumas</w:t>
            </w:r>
          </w:p>
        </w:tc>
        <w:tc>
          <w:tcPr>
            <w:tcW w:w="1843" w:type="dxa"/>
          </w:tcPr>
          <w:p w14:paraId="03896E6D" w14:textId="77777777" w:rsidR="00661DBA" w:rsidRPr="00C37A11" w:rsidRDefault="00661DBA" w:rsidP="00AF074E">
            <w:pPr>
              <w:jc w:val="center"/>
              <w:rPr>
                <w:b/>
              </w:rPr>
            </w:pPr>
            <w:r w:rsidRPr="00C37A11">
              <w:rPr>
                <w:b/>
              </w:rPr>
              <w:t>Alternatyvos tikslingumas nagrinėti toliau</w:t>
            </w:r>
          </w:p>
        </w:tc>
      </w:tr>
      <w:tr w:rsidR="00661DBA" w:rsidRPr="00C37A11" w14:paraId="739B1A0C" w14:textId="77777777" w:rsidTr="00C015DF">
        <w:tc>
          <w:tcPr>
            <w:tcW w:w="1696" w:type="dxa"/>
          </w:tcPr>
          <w:p w14:paraId="154873F8" w14:textId="77777777" w:rsidR="00661DBA" w:rsidRPr="00C37A11" w:rsidRDefault="00661DBA" w:rsidP="00AF074E">
            <w:r w:rsidRPr="00C37A11">
              <w:t>Naujų pastatų statyba (A1)</w:t>
            </w:r>
          </w:p>
        </w:tc>
        <w:tc>
          <w:tcPr>
            <w:tcW w:w="5670" w:type="dxa"/>
          </w:tcPr>
          <w:p w14:paraId="6D981886" w14:textId="77777777" w:rsidR="00A809DA" w:rsidRPr="00C37A11" w:rsidRDefault="00661DBA" w:rsidP="00AF074E">
            <w:pPr>
              <w:rPr>
                <w:b/>
                <w:lang w:val="en-US"/>
              </w:rPr>
            </w:pPr>
            <w:r w:rsidRPr="00C37A11">
              <w:t>Formuojant alternatyvą numatoma 4 naujų, paslaugos pore</w:t>
            </w:r>
            <w:r w:rsidRPr="00C37A11">
              <w:t>i</w:t>
            </w:r>
            <w:r w:rsidRPr="00C37A11">
              <w:t xml:space="preserve">kius atitinkančių pastatų statyba </w:t>
            </w:r>
            <w:r w:rsidRPr="00C37A11">
              <w:rPr>
                <w:u w:val="single"/>
              </w:rPr>
              <w:t>GGN veiklai.</w:t>
            </w:r>
            <w:r w:rsidRPr="00C37A11">
              <w:t xml:space="preserve"> Visi keturi namai būtų tipiniai, </w:t>
            </w:r>
            <w:r w:rsidR="001A56D3" w:rsidRPr="00C37A11">
              <w:t xml:space="preserve">planuojamas </w:t>
            </w:r>
            <w:r w:rsidRPr="00C37A11">
              <w:t>pastato ben</w:t>
            </w:r>
            <w:r w:rsidR="00E702E8" w:rsidRPr="00C37A11">
              <w:t xml:space="preserve">dras plotas </w:t>
            </w:r>
            <w:r w:rsidRPr="00C37A11">
              <w:t>2</w:t>
            </w:r>
            <w:r w:rsidR="001A56D3" w:rsidRPr="00C37A11">
              <w:t>3</w:t>
            </w:r>
            <w:r w:rsidRPr="00C37A11">
              <w:t>0 m</w:t>
            </w:r>
            <w:r w:rsidRPr="00C37A11">
              <w:rPr>
                <w:vertAlign w:val="superscript"/>
              </w:rPr>
              <w:t>2</w:t>
            </w:r>
            <w:r w:rsidR="001A56D3" w:rsidRPr="00C37A11">
              <w:t>, pa</w:t>
            </w:r>
            <w:r w:rsidR="001A56D3" w:rsidRPr="00C37A11">
              <w:t>s</w:t>
            </w:r>
            <w:r w:rsidR="001A56D3" w:rsidRPr="00C37A11">
              <w:t>tato tūris – apie 920 m</w:t>
            </w:r>
            <w:r w:rsidR="001A56D3" w:rsidRPr="00C37A11">
              <w:rPr>
                <w:vertAlign w:val="superscript"/>
              </w:rPr>
              <w:t>3</w:t>
            </w:r>
            <w:r w:rsidR="001A56D3" w:rsidRPr="00C37A11">
              <w:t xml:space="preserve">. </w:t>
            </w:r>
            <w:r w:rsidR="00E702E8" w:rsidRPr="00C37A11">
              <w:rPr>
                <w:b/>
              </w:rPr>
              <w:t xml:space="preserve">Pagal </w:t>
            </w:r>
            <w:r w:rsidR="001A56D3" w:rsidRPr="00C37A11">
              <w:rPr>
                <w:b/>
              </w:rPr>
              <w:t>Lietuvos Respublikos Soci</w:t>
            </w:r>
            <w:r w:rsidR="001A56D3" w:rsidRPr="00C37A11">
              <w:rPr>
                <w:b/>
              </w:rPr>
              <w:t>a</w:t>
            </w:r>
            <w:r w:rsidR="001A56D3" w:rsidRPr="00C37A11">
              <w:rPr>
                <w:b/>
              </w:rPr>
              <w:t xml:space="preserve">linės apsaugos ir darbo ministerijos (toliau – </w:t>
            </w:r>
            <w:r w:rsidR="00E702E8" w:rsidRPr="00C37A11">
              <w:rPr>
                <w:b/>
              </w:rPr>
              <w:t>SADM</w:t>
            </w:r>
            <w:r w:rsidR="001A56D3" w:rsidRPr="00C37A11">
              <w:rPr>
                <w:b/>
              </w:rPr>
              <w:t>)</w:t>
            </w:r>
            <w:r w:rsidR="00E702E8" w:rsidRPr="00C37A11">
              <w:rPr>
                <w:b/>
              </w:rPr>
              <w:t xml:space="preserve"> p</w:t>
            </w:r>
            <w:r w:rsidR="00E702E8" w:rsidRPr="00C37A11">
              <w:rPr>
                <w:b/>
              </w:rPr>
              <w:t>a</w:t>
            </w:r>
            <w:r w:rsidR="00E702E8" w:rsidRPr="00C37A11">
              <w:rPr>
                <w:b/>
              </w:rPr>
              <w:t>rengtas ir pertvarkomoms įstaigoms siųstas rekomend</w:t>
            </w:r>
            <w:r w:rsidR="00E702E8" w:rsidRPr="00C37A11">
              <w:rPr>
                <w:b/>
              </w:rPr>
              <w:t>a</w:t>
            </w:r>
            <w:r w:rsidR="00E702E8" w:rsidRPr="00C37A11">
              <w:rPr>
                <w:b/>
              </w:rPr>
              <w:t>cijas, galimas namo, skirt</w:t>
            </w:r>
            <w:r w:rsidR="001A56D3" w:rsidRPr="00C37A11">
              <w:rPr>
                <w:b/>
              </w:rPr>
              <w:t xml:space="preserve">o GGN veiklai, </w:t>
            </w:r>
            <w:r w:rsidR="001A56D3" w:rsidRPr="00C37A11">
              <w:rPr>
                <w:b/>
                <w:u w:val="single"/>
              </w:rPr>
              <w:t>ploto nuokrypis iki</w:t>
            </w:r>
            <w:r w:rsidR="00E702E8" w:rsidRPr="00C37A11">
              <w:rPr>
                <w:b/>
                <w:u w:val="single"/>
              </w:rPr>
              <w:t xml:space="preserve"> </w:t>
            </w:r>
            <w:r w:rsidR="00E702E8" w:rsidRPr="00C37A11">
              <w:rPr>
                <w:b/>
                <w:u w:val="single"/>
                <w:lang w:val="en-US"/>
              </w:rPr>
              <w:t>10 proc.</w:t>
            </w:r>
            <w:r w:rsidR="001A56D3" w:rsidRPr="00C37A11">
              <w:rPr>
                <w:b/>
                <w:u w:val="single"/>
                <w:lang w:val="en-US"/>
              </w:rPr>
              <w:t>,</w:t>
            </w:r>
            <w:r w:rsidR="001A56D3" w:rsidRPr="00C37A11">
              <w:rPr>
                <w:b/>
                <w:lang w:val="en-US"/>
              </w:rPr>
              <w:t xml:space="preserve"> nekeičiant konkrečios savivaldybė</w:t>
            </w:r>
            <w:r w:rsidR="00A809DA" w:rsidRPr="00C37A11">
              <w:rPr>
                <w:b/>
                <w:lang w:val="en-US"/>
              </w:rPr>
              <w:t>s GGN veiklai numatytų lėšų sumos, pateikiamos</w:t>
            </w:r>
            <w:r w:rsidR="001A56D3" w:rsidRPr="00C37A11">
              <w:rPr>
                <w:b/>
                <w:lang w:val="en-US"/>
              </w:rPr>
              <w:t xml:space="preserve"> IP skaičiu</w:t>
            </w:r>
            <w:r w:rsidR="001A56D3" w:rsidRPr="00C37A11">
              <w:rPr>
                <w:b/>
                <w:lang w:val="en-US"/>
              </w:rPr>
              <w:t>o</w:t>
            </w:r>
            <w:r w:rsidR="001A56D3" w:rsidRPr="00C37A11">
              <w:rPr>
                <w:b/>
                <w:lang w:val="en-US"/>
              </w:rPr>
              <w:t>klėse.</w:t>
            </w:r>
            <w:r w:rsidR="00BA32D9" w:rsidRPr="00C37A11">
              <w:rPr>
                <w:b/>
                <w:lang w:val="en-US"/>
              </w:rPr>
              <w:t xml:space="preserve"> </w:t>
            </w:r>
            <w:r w:rsidR="001A56D3" w:rsidRPr="00C37A11">
              <w:rPr>
                <w:b/>
              </w:rPr>
              <w:t>Š</w:t>
            </w:r>
            <w:r w:rsidR="00BA32D9" w:rsidRPr="00C37A11">
              <w:rPr>
                <w:b/>
                <w:lang w:val="en-US"/>
              </w:rPr>
              <w:t>i sąlyga galioja visiems Telšių regione statomiems /įsigyjamiems /modernizuojamiem</w:t>
            </w:r>
            <w:r w:rsidR="001A56D3" w:rsidRPr="00C37A11">
              <w:rPr>
                <w:b/>
                <w:lang w:val="en-US"/>
              </w:rPr>
              <w:t xml:space="preserve">s GGN. </w:t>
            </w:r>
          </w:p>
          <w:p w14:paraId="1795C025" w14:textId="078DFFB9" w:rsidR="00F34F6E" w:rsidRPr="00C37A11" w:rsidRDefault="00BA32D9" w:rsidP="00AF074E">
            <w:r w:rsidRPr="00C37A11">
              <w:t>Namai bus</w:t>
            </w:r>
            <w:r w:rsidR="00661DBA" w:rsidRPr="00C37A11">
              <w:t xml:space="preserve"> pritaikyti neįgaliems asmenims. Gyvenami namai būtų statomi </w:t>
            </w:r>
            <w:r w:rsidR="007308C7" w:rsidRPr="00C37A11">
              <w:t xml:space="preserve">naujai įsigytuose </w:t>
            </w:r>
            <w:r w:rsidR="00661DBA" w:rsidRPr="00C37A11">
              <w:t>žemės sklypuose</w:t>
            </w:r>
            <w:r w:rsidR="007308C7" w:rsidRPr="00C37A11">
              <w:t xml:space="preserve"> (3 GGN Te</w:t>
            </w:r>
            <w:r w:rsidR="007308C7" w:rsidRPr="00C37A11">
              <w:t>l</w:t>
            </w:r>
            <w:r w:rsidR="007308C7" w:rsidRPr="00C37A11">
              <w:t>šiuose ir 1 GGN Rainių, Ryškėnų ar Degaičių kaimuose</w:t>
            </w:r>
            <w:r w:rsidR="00F34F6E" w:rsidRPr="00C37A11">
              <w:t xml:space="preserve"> (51.2 ir 51.3 verčių zonose)</w:t>
            </w:r>
            <w:r w:rsidR="007308C7" w:rsidRPr="00C37A11">
              <w:t xml:space="preserve">. Šie kaimai yra </w:t>
            </w:r>
            <w:r w:rsidR="00F34F6E" w:rsidRPr="00C37A11">
              <w:t>kilometro atstumu nuo Telšių, strategiškai patogioje vietoje, be to, šiose verčių zon</w:t>
            </w:r>
            <w:r w:rsidR="00F34F6E" w:rsidRPr="00C37A11">
              <w:t>o</w:t>
            </w:r>
            <w:r w:rsidR="00F34F6E" w:rsidRPr="00C37A11">
              <w:t>se ženkliai pigesni žemės sklypai.</w:t>
            </w:r>
          </w:p>
          <w:p w14:paraId="66F9171E" w14:textId="77777777" w:rsidR="00C3265E" w:rsidRPr="00C37A11" w:rsidRDefault="00661DBA" w:rsidP="00AF074E">
            <w:r w:rsidRPr="00C37A11">
              <w:t>Taigi, galima teigti, kad esama situacija sudaro galimybes įgyvendinti alternatyvą, todėl ši alternatyva nagrinėjama toliau.</w:t>
            </w:r>
          </w:p>
          <w:p w14:paraId="77C1A612" w14:textId="77777777" w:rsidR="00393985" w:rsidRPr="00C37A11" w:rsidRDefault="00393985" w:rsidP="00F34F6E"/>
          <w:p w14:paraId="0BA30C11" w14:textId="547EEA68" w:rsidR="00267B0B" w:rsidRPr="00C37A11" w:rsidRDefault="00267B0B" w:rsidP="00F34F6E">
            <w:r w:rsidRPr="00C37A11">
              <w:rPr>
                <w:u w:val="single"/>
              </w:rPr>
              <w:t>Specializuotos slaugos ir socialinės globos, d</w:t>
            </w:r>
            <w:r w:rsidR="00F34F6E" w:rsidRPr="00C37A11">
              <w:rPr>
                <w:u w:val="single"/>
              </w:rPr>
              <w:t>ienos</w:t>
            </w:r>
            <w:r w:rsidR="004E5740" w:rsidRPr="00C37A11">
              <w:rPr>
                <w:u w:val="single"/>
              </w:rPr>
              <w:t xml:space="preserve"> centrų,</w:t>
            </w:r>
            <w:r w:rsidR="00F34F6E" w:rsidRPr="00C37A11">
              <w:rPr>
                <w:u w:val="single"/>
              </w:rPr>
              <w:t xml:space="preserve"> </w:t>
            </w:r>
            <w:r w:rsidR="004E5740" w:rsidRPr="00C37A11">
              <w:rPr>
                <w:u w:val="single"/>
              </w:rPr>
              <w:t>socialinių dirbtuvių, dienos užimtumo / socialinių dirbtuvių</w:t>
            </w:r>
            <w:r w:rsidR="00F34F6E" w:rsidRPr="00C37A11">
              <w:rPr>
                <w:u w:val="single"/>
              </w:rPr>
              <w:t xml:space="preserve"> vei</w:t>
            </w:r>
            <w:r w:rsidR="00F34F6E" w:rsidRPr="00C37A11">
              <w:rPr>
                <w:u w:val="single"/>
              </w:rPr>
              <w:t>k</w:t>
            </w:r>
            <w:r w:rsidR="00F34F6E" w:rsidRPr="00C37A11">
              <w:rPr>
                <w:u w:val="single"/>
              </w:rPr>
              <w:t>l</w:t>
            </w:r>
            <w:r w:rsidR="00393985" w:rsidRPr="00C37A11">
              <w:rPr>
                <w:u w:val="single"/>
              </w:rPr>
              <w:t>a</w:t>
            </w:r>
            <w:r w:rsidR="00393985" w:rsidRPr="00C37A11">
              <w:t>.</w:t>
            </w:r>
            <w:r w:rsidR="00F34F6E" w:rsidRPr="00C37A11">
              <w:t xml:space="preserve"> </w:t>
            </w:r>
            <w:r w:rsidR="00BA32D9" w:rsidRPr="00C37A11">
              <w:t xml:space="preserve">Turint patalpas, kurias galima pritaikyti </w:t>
            </w:r>
            <w:r w:rsidRPr="00C37A11">
              <w:t>aukščiau išvardintų paslaugų</w:t>
            </w:r>
            <w:r w:rsidR="00BA32D9" w:rsidRPr="00C37A11">
              <w:t xml:space="preserve"> veiklai, nėra </w:t>
            </w:r>
            <w:r w:rsidRPr="00C37A11">
              <w:t>prasmės</w:t>
            </w:r>
            <w:r w:rsidR="00BA32D9" w:rsidRPr="00C37A11">
              <w:t xml:space="preserve"> šiai veiklai pirkti naujų pastatų ir neefektyviai naudoti lėš</w:t>
            </w:r>
            <w:r w:rsidRPr="00C37A11">
              <w:t>as. Be to,</w:t>
            </w:r>
            <w:r w:rsidR="00A1109B" w:rsidRPr="00C37A11">
              <w:t xml:space="preserve"> kiekviena savivaldybė turi </w:t>
            </w:r>
            <w:r w:rsidRPr="00C37A11">
              <w:t xml:space="preserve">pareigą, apibrėžtą Lietuvos Respublikos teisės aktuose, </w:t>
            </w:r>
            <w:r w:rsidR="00A1109B" w:rsidRPr="00C37A11">
              <w:t>rūpi</w:t>
            </w:r>
            <w:r w:rsidR="00A1109B" w:rsidRPr="00C37A11">
              <w:t>n</w:t>
            </w:r>
            <w:r w:rsidR="00A1109B" w:rsidRPr="00C37A11">
              <w:t xml:space="preserve">tis turimu turtu ir bet kuriuo atveju patiria finansinius kaštus </w:t>
            </w:r>
            <w:r w:rsidRPr="00C37A11">
              <w:t>disponuojamo</w:t>
            </w:r>
            <w:r w:rsidR="00A1109B" w:rsidRPr="00C37A11">
              <w:t>, bet nenaudojamo nekilnojamo turto priežiūra</w:t>
            </w:r>
            <w:r w:rsidR="006F12E6" w:rsidRPr="00C37A11">
              <w:t>i</w:t>
            </w:r>
            <w:r w:rsidRPr="00C37A11">
              <w:t xml:space="preserve">. </w:t>
            </w:r>
          </w:p>
          <w:p w14:paraId="7CF8C544" w14:textId="0D7A2E4D" w:rsidR="00F34F6E" w:rsidRPr="00C37A11" w:rsidRDefault="00267B0B" w:rsidP="00F34F6E">
            <w:pPr>
              <w:rPr>
                <w:u w:val="single"/>
              </w:rPr>
            </w:pPr>
            <w:r w:rsidRPr="00C37A11">
              <w:rPr>
                <w:u w:val="single"/>
              </w:rPr>
              <w:t>T</w:t>
            </w:r>
            <w:r w:rsidR="00BA32D9" w:rsidRPr="00C37A11">
              <w:rPr>
                <w:u w:val="single"/>
              </w:rPr>
              <w:t xml:space="preserve">okia logika vadovaujamasi ir nagrinėjant </w:t>
            </w:r>
            <w:r w:rsidR="00393985" w:rsidRPr="00C37A11">
              <w:rPr>
                <w:u w:val="single"/>
              </w:rPr>
              <w:t>Plungės rajono, Mažeikių rajo</w:t>
            </w:r>
            <w:r w:rsidRPr="00C37A11">
              <w:rPr>
                <w:u w:val="single"/>
              </w:rPr>
              <w:t>no</w:t>
            </w:r>
            <w:r w:rsidR="00393985" w:rsidRPr="00C37A11">
              <w:rPr>
                <w:u w:val="single"/>
              </w:rPr>
              <w:t xml:space="preserve"> ir Rietavo savivaldybių  </w:t>
            </w:r>
            <w:r w:rsidR="00BA32D9" w:rsidRPr="00C37A11">
              <w:rPr>
                <w:u w:val="single"/>
              </w:rPr>
              <w:t>projekto įgyvendinimo alternatyvas</w:t>
            </w:r>
            <w:r w:rsidRPr="00C37A11">
              <w:rPr>
                <w:u w:val="single"/>
              </w:rPr>
              <w:t xml:space="preserve"> </w:t>
            </w:r>
            <w:r w:rsidR="00C46F63" w:rsidRPr="00C37A11">
              <w:rPr>
                <w:u w:val="single"/>
              </w:rPr>
              <w:t xml:space="preserve">socialinių dirbtuvių, </w:t>
            </w:r>
            <w:r w:rsidRPr="00C37A11">
              <w:rPr>
                <w:u w:val="single"/>
              </w:rPr>
              <w:t>dienos užimtumo</w:t>
            </w:r>
            <w:r w:rsidR="00C46F63" w:rsidRPr="00C37A11">
              <w:rPr>
                <w:u w:val="single"/>
              </w:rPr>
              <w:t xml:space="preserve"> / socialinių dirbtuvių</w:t>
            </w:r>
            <w:r w:rsidRPr="00C37A11">
              <w:rPr>
                <w:u w:val="single"/>
              </w:rPr>
              <w:t xml:space="preserve"> veikloms</w:t>
            </w:r>
            <w:r w:rsidR="00BA32D9" w:rsidRPr="00C37A11">
              <w:rPr>
                <w:u w:val="single"/>
              </w:rPr>
              <w:t>.</w:t>
            </w:r>
          </w:p>
          <w:p w14:paraId="6BDC54C0" w14:textId="77777777" w:rsidR="00393985" w:rsidRPr="00C37A11" w:rsidRDefault="00393985" w:rsidP="00F34F6E"/>
          <w:p w14:paraId="5F2358FF" w14:textId="345D8C75" w:rsidR="00A1109B" w:rsidRPr="00C37A11" w:rsidRDefault="00A1109B" w:rsidP="00AF074E">
            <w:pPr>
              <w:rPr>
                <w:u w:val="single"/>
              </w:rPr>
            </w:pPr>
            <w:r w:rsidRPr="00C37A11">
              <w:rPr>
                <w:u w:val="single"/>
              </w:rPr>
              <w:t xml:space="preserve">Taip pat buvo atlikta vidutinių rinkos kainų nustatymo ataskaitų </w:t>
            </w:r>
            <w:r w:rsidRPr="00C37A11">
              <w:rPr>
                <w:u w:val="single"/>
              </w:rPr>
              <w:lastRenderedPageBreak/>
              <w:t>bei regia.lt tinklalapyje pateikiamos informacijos analizė, k</w:t>
            </w:r>
            <w:r w:rsidRPr="00C37A11">
              <w:rPr>
                <w:u w:val="single"/>
              </w:rPr>
              <w:t>u</w:t>
            </w:r>
            <w:r w:rsidRPr="00C37A11">
              <w:rPr>
                <w:u w:val="single"/>
              </w:rPr>
              <w:t>rios duomenimis remiantis priimtas sprendimas, kad AB ti</w:t>
            </w:r>
            <w:r w:rsidRPr="00C37A11">
              <w:rPr>
                <w:u w:val="single"/>
              </w:rPr>
              <w:t>n</w:t>
            </w:r>
            <w:r w:rsidRPr="00C37A11">
              <w:rPr>
                <w:u w:val="single"/>
              </w:rPr>
              <w:t xml:space="preserve">kamą butą Telšių rajono savivaldybėje yra efektyviau ir pigiau įsigyti nei naujai statyti. </w:t>
            </w:r>
          </w:p>
          <w:p w14:paraId="54D7D337" w14:textId="77777777" w:rsidR="00661DBA" w:rsidRPr="00C37A11" w:rsidRDefault="00F34F6E" w:rsidP="00AF074E">
            <w:r w:rsidRPr="00C37A11">
              <w:rPr>
                <w:lang w:eastAsia="en-US"/>
              </w:rPr>
              <w:t xml:space="preserve">Įgyvendinus alternatyvos techninius sprendinius, bus </w:t>
            </w:r>
            <w:r w:rsidRPr="00C37A11">
              <w:t>pasiekti minimalūs projekto produkto ir rezultato rodikliai. Taigi galima teigti, kad esama situacija sudaro galimybes įgyvendinti alte</w:t>
            </w:r>
            <w:r w:rsidRPr="00C37A11">
              <w:t>r</w:t>
            </w:r>
            <w:r w:rsidRPr="00C37A11">
              <w:t>natyvą, todėl ši alternatyva nagrinėjama toliau.</w:t>
            </w:r>
          </w:p>
        </w:tc>
        <w:tc>
          <w:tcPr>
            <w:tcW w:w="1843" w:type="dxa"/>
          </w:tcPr>
          <w:p w14:paraId="76CEB8F9" w14:textId="77777777" w:rsidR="00661DBA" w:rsidRPr="00C37A11" w:rsidRDefault="00661DBA" w:rsidP="00AF074E">
            <w:r w:rsidRPr="00C37A11">
              <w:lastRenderedPageBreak/>
              <w:t>Toliau nagrinėti tikslinga.</w:t>
            </w:r>
          </w:p>
        </w:tc>
      </w:tr>
      <w:tr w:rsidR="00661DBA" w:rsidRPr="00C37A11" w14:paraId="12BEDC9C" w14:textId="77777777" w:rsidTr="00C015DF">
        <w:tc>
          <w:tcPr>
            <w:tcW w:w="1696" w:type="dxa"/>
          </w:tcPr>
          <w:p w14:paraId="2043264A" w14:textId="77777777" w:rsidR="00661DBA" w:rsidRPr="00C37A11" w:rsidRDefault="00661DBA" w:rsidP="00AF074E">
            <w:r w:rsidRPr="00C37A11">
              <w:lastRenderedPageBreak/>
              <w:t>Nuotolinis pr</w:t>
            </w:r>
            <w:r w:rsidRPr="00C37A11">
              <w:t>o</w:t>
            </w:r>
            <w:r w:rsidRPr="00C37A11">
              <w:t>jekto tikslinių grupių aptarn</w:t>
            </w:r>
            <w:r w:rsidRPr="00C37A11">
              <w:t>a</w:t>
            </w:r>
            <w:r w:rsidRPr="00C37A11">
              <w:t>vimas (A2)</w:t>
            </w:r>
          </w:p>
        </w:tc>
        <w:tc>
          <w:tcPr>
            <w:tcW w:w="5670" w:type="dxa"/>
          </w:tcPr>
          <w:p w14:paraId="4B2095F6" w14:textId="77777777" w:rsidR="00C3265E" w:rsidRPr="00C37A11" w:rsidRDefault="00661DBA" w:rsidP="00C3265E">
            <w:pPr>
              <w:autoSpaceDE w:val="0"/>
              <w:autoSpaceDN w:val="0"/>
              <w:adjustRightInd w:val="0"/>
            </w:pPr>
            <w:r w:rsidRPr="00C37A11">
              <w:t>Formuojant alternatyvą, turėtų būti numatomas nuotolinis tik</w:t>
            </w:r>
            <w:r w:rsidRPr="00C37A11">
              <w:t>s</w:t>
            </w:r>
            <w:r w:rsidRPr="00C37A11">
              <w:t>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3" w:type="dxa"/>
          </w:tcPr>
          <w:p w14:paraId="3C25D73C" w14:textId="77777777" w:rsidR="00661DBA" w:rsidRPr="00C37A11" w:rsidRDefault="00661DBA" w:rsidP="00AF074E">
            <w:r w:rsidRPr="00C37A11">
              <w:t>Toliau nagrinėti netikslinga.</w:t>
            </w:r>
          </w:p>
        </w:tc>
      </w:tr>
      <w:tr w:rsidR="00661DBA" w:rsidRPr="00C37A11" w14:paraId="1AAB736A" w14:textId="77777777" w:rsidTr="00C015DF">
        <w:tc>
          <w:tcPr>
            <w:tcW w:w="1696" w:type="dxa"/>
          </w:tcPr>
          <w:p w14:paraId="3F220EE9" w14:textId="77777777" w:rsidR="00661DBA" w:rsidRPr="00C37A11" w:rsidRDefault="00661DBA" w:rsidP="00AF074E">
            <w:pPr>
              <w:pStyle w:val="Default"/>
              <w:jc w:val="both"/>
              <w:rPr>
                <w:rFonts w:ascii="Arial Narrow" w:hAnsi="Arial Narrow"/>
                <w:lang w:val="lt-LT"/>
              </w:rPr>
            </w:pPr>
            <w:r w:rsidRPr="00C37A11">
              <w:rPr>
                <w:rFonts w:ascii="Arial Narrow" w:hAnsi="Arial Narrow"/>
                <w:lang w:val="lt-LT"/>
              </w:rPr>
              <w:t>Pastatų / patalpų nuoma / pana</w:t>
            </w:r>
            <w:r w:rsidRPr="00C37A11">
              <w:rPr>
                <w:rFonts w:ascii="Arial Narrow" w:hAnsi="Arial Narrow"/>
                <w:lang w:val="lt-LT"/>
              </w:rPr>
              <w:t>u</w:t>
            </w:r>
            <w:r w:rsidRPr="00C37A11">
              <w:rPr>
                <w:rFonts w:ascii="Arial Narrow" w:hAnsi="Arial Narrow"/>
                <w:lang w:val="lt-LT"/>
              </w:rPr>
              <w:t>da  (A3)</w:t>
            </w:r>
          </w:p>
          <w:p w14:paraId="18A2CA01" w14:textId="77777777" w:rsidR="00661DBA" w:rsidRPr="00C37A11" w:rsidRDefault="00661DBA" w:rsidP="00AF074E"/>
        </w:tc>
        <w:tc>
          <w:tcPr>
            <w:tcW w:w="5670" w:type="dxa"/>
          </w:tcPr>
          <w:p w14:paraId="66E827DA" w14:textId="77777777" w:rsidR="00C3265E" w:rsidRPr="00C37A11" w:rsidRDefault="00661DBA" w:rsidP="00C3265E">
            <w:r w:rsidRPr="00C37A11">
              <w:t>Formuojant alternatyvą numatoma nagrinėjamoms viešosioms paslaugoms pritaikyto turto (pastato) nuoma/panauda. Num</w:t>
            </w:r>
            <w:r w:rsidRPr="00C37A11">
              <w:t>a</w:t>
            </w:r>
            <w:r w:rsidRPr="00C37A11">
              <w:t xml:space="preserve">toma nuomotis </w:t>
            </w:r>
            <w:r w:rsidRPr="00C37A11">
              <w:rPr>
                <w:u w:val="single"/>
              </w:rPr>
              <w:t>GGN veiklai</w:t>
            </w:r>
            <w:r w:rsidRPr="00C37A11">
              <w:t xml:space="preserve"> 4 pastatus, kurių paskirtis – gyv</w:t>
            </w:r>
            <w:r w:rsidRPr="00C37A11">
              <w:t>e</w:t>
            </w:r>
            <w:r w:rsidRPr="00C37A11">
              <w:t>namoji, o vieno gyvenamo namo reikalavimai plotui kaip alte</w:t>
            </w:r>
            <w:r w:rsidRPr="00C37A11">
              <w:t>r</w:t>
            </w:r>
            <w:r w:rsidRPr="00C37A11">
              <w:t>natyvos A1 atveju. Vertinant alternatyvą, išnagrinėjus faktinę informaciją apie nekilnojamojo turto pasiūlą rinkoje (Telšių mieste objektų peržiūra vykdyta, pasitelkiant prieinamus s</w:t>
            </w:r>
            <w:r w:rsidRPr="00C37A11">
              <w:t>u</w:t>
            </w:r>
            <w:r w:rsidRPr="00C37A11">
              <w:t xml:space="preserve">vestinius nekilnojamojo turto portalus, tokius kaip </w:t>
            </w:r>
            <w:hyperlink r:id="rId18" w:history="1">
              <w:r w:rsidRPr="00C37A11">
                <w:rPr>
                  <w:rStyle w:val="Hipersaitas"/>
                  <w:color w:val="auto"/>
                </w:rPr>
                <w:t>www.domoplius.lt</w:t>
              </w:r>
            </w:hyperlink>
            <w:r w:rsidRPr="00C37A11">
              <w:t xml:space="preserve">, </w:t>
            </w:r>
            <w:hyperlink r:id="rId19" w:history="1">
              <w:r w:rsidRPr="00C37A11">
                <w:rPr>
                  <w:rStyle w:val="Hipersaitas"/>
                  <w:color w:val="auto"/>
                </w:rPr>
                <w:t>www.city24.lt</w:t>
              </w:r>
            </w:hyperlink>
            <w:r w:rsidRPr="00C37A11">
              <w:t xml:space="preserve"> ir </w:t>
            </w:r>
            <w:hyperlink r:id="rId20" w:history="1">
              <w:r w:rsidRPr="00C37A11">
                <w:rPr>
                  <w:rStyle w:val="Hipersaitas"/>
                  <w:color w:val="auto"/>
                </w:rPr>
                <w:t>www.aruodas.lt</w:t>
              </w:r>
            </w:hyperlink>
            <w:r w:rsidRPr="00C37A11">
              <w:t>, o taip pat atskirų nekilnojamojo turto prekybos agentūrų (Oberhaus, Remax) siūlomas patalpų pardavimo alternatyvas) nustatyta, kad rinkoje šiuo metu nėra nuomojamų tokių reikalingas t</w:t>
            </w:r>
            <w:r w:rsidRPr="00C37A11">
              <w:t>e</w:t>
            </w:r>
            <w:r w:rsidRPr="00C37A11">
              <w:t>chnines ir funkcines savybes turinčių pastatų (pastatų paskirtis – gyvenamoji; bendras plotas apie</w:t>
            </w:r>
            <w:r w:rsidR="00A1109B" w:rsidRPr="00C37A11">
              <w:t xml:space="preserve"> </w:t>
            </w:r>
            <w:r w:rsidRPr="00C37A11">
              <w:t>230 m</w:t>
            </w:r>
            <w:r w:rsidRPr="00C37A11">
              <w:rPr>
                <w:vertAlign w:val="superscript"/>
              </w:rPr>
              <w:t>2</w:t>
            </w:r>
            <w:r w:rsidRPr="00C37A11">
              <w:t>, pastato tūris – apie 920 m</w:t>
            </w:r>
            <w:r w:rsidRPr="00C37A11">
              <w:rPr>
                <w:vertAlign w:val="superscript"/>
              </w:rPr>
              <w:t>3</w:t>
            </w:r>
            <w:r w:rsidRPr="00C37A11">
              <w:t>, vieta – Telšių miesto seniūnija), kuriuos būtų galima būtų panaudoti projekto reikmėms. Dėl šios priežasties galima teigti, kad esama situacija sudaro ekonominius apribojimus įgyvendinti alternatyvą, todėl ši alternatyva toliau nenagrin</w:t>
            </w:r>
            <w:r w:rsidRPr="00C37A11">
              <w:t>ė</w:t>
            </w:r>
            <w:r w:rsidRPr="00C37A11">
              <w:t>jama.</w:t>
            </w:r>
          </w:p>
          <w:p w14:paraId="382C352C" w14:textId="5F5073C9" w:rsidR="00A1109B" w:rsidRPr="00C37A11" w:rsidRDefault="00A1109B" w:rsidP="0012033B">
            <w:r w:rsidRPr="00C37A11">
              <w:t xml:space="preserve">Buto, </w:t>
            </w:r>
            <w:r w:rsidRPr="00C37A11">
              <w:rPr>
                <w:u w:val="single"/>
              </w:rPr>
              <w:t>tinkamo AB</w:t>
            </w:r>
            <w:r w:rsidR="00B4432C" w:rsidRPr="00C37A11">
              <w:t>, nuoma taip pat turėtų</w:t>
            </w:r>
            <w:r w:rsidRPr="00C37A11">
              <w:t xml:space="preserve"> apribojimų</w:t>
            </w:r>
            <w:r w:rsidR="008F36FA" w:rsidRPr="00C37A11">
              <w:t>:</w:t>
            </w:r>
            <w:r w:rsidRPr="00C37A11">
              <w:t xml:space="preserve"> </w:t>
            </w:r>
            <w:r w:rsidR="00F5536F" w:rsidRPr="00C37A11">
              <w:t xml:space="preserve">1) </w:t>
            </w:r>
            <w:r w:rsidRPr="00C37A11">
              <w:t xml:space="preserve">dėl nelegalios nekilnojamojo turto nuomos rinkos </w:t>
            </w:r>
            <w:r w:rsidR="00F5536F" w:rsidRPr="00C37A11">
              <w:t>ir su tuo susij</w:t>
            </w:r>
            <w:r w:rsidR="00F5536F" w:rsidRPr="00C37A11">
              <w:t>u</w:t>
            </w:r>
            <w:r w:rsidR="00F5536F" w:rsidRPr="00C37A11">
              <w:t xml:space="preserve">sio nenoro mokėti mokesčių valstybei už turto nuomą, legaliai įregistravus nuomojamų gyvenamųjų patalpų nuomos sutartį </w:t>
            </w:r>
            <w:r w:rsidRPr="00C37A11">
              <w:t xml:space="preserve">bei </w:t>
            </w:r>
            <w:r w:rsidR="00F5536F" w:rsidRPr="00C37A11">
              <w:t xml:space="preserve">2) </w:t>
            </w:r>
            <w:r w:rsidRPr="00C37A11">
              <w:t xml:space="preserve">paslaugos specifiškumo, nes </w:t>
            </w:r>
            <w:r w:rsidR="00B4432C" w:rsidRPr="00C37A11">
              <w:t>gyvenamų patalpų sav</w:t>
            </w:r>
            <w:r w:rsidR="00B4432C" w:rsidRPr="00C37A11">
              <w:t>i</w:t>
            </w:r>
            <w:r w:rsidR="00B4432C" w:rsidRPr="00C37A11">
              <w:t>ninkas, pasirašydamas patalpų nuomos sutartį gali turėti ne</w:t>
            </w:r>
            <w:r w:rsidR="00B4432C" w:rsidRPr="00C37A11">
              <w:t>i</w:t>
            </w:r>
            <w:r w:rsidR="00B4432C" w:rsidRPr="00C37A11">
              <w:t>giamą išankstinę nuomonę ir nesutikti tikslinei grupei išnuom</w:t>
            </w:r>
            <w:r w:rsidR="00B4432C" w:rsidRPr="00C37A11">
              <w:t>o</w:t>
            </w:r>
            <w:r w:rsidR="00B4432C" w:rsidRPr="00C37A11">
              <w:t>ti savo turto, vengdamas papildomos rizikos</w:t>
            </w:r>
            <w:r w:rsidR="00AD019D" w:rsidRPr="00C37A11">
              <w:t xml:space="preserve"> ir </w:t>
            </w:r>
            <w:r w:rsidR="008F36FA" w:rsidRPr="00C37A11">
              <w:t>dėl baimės</w:t>
            </w:r>
            <w:r w:rsidR="00AD019D" w:rsidRPr="00C37A11">
              <w:t>, kad jo asmeninis turtas gali būti sugadintas</w:t>
            </w:r>
            <w:r w:rsidR="008F36FA" w:rsidRPr="00C37A11">
              <w:t xml:space="preserve"> dėl tyčinės/netyčinės gyvenančių asmenų veikos. </w:t>
            </w:r>
          </w:p>
        </w:tc>
        <w:tc>
          <w:tcPr>
            <w:tcW w:w="1843" w:type="dxa"/>
          </w:tcPr>
          <w:p w14:paraId="1300A44A" w14:textId="77777777" w:rsidR="00661DBA" w:rsidRPr="00C37A11" w:rsidRDefault="00661DBA" w:rsidP="00AF074E">
            <w:r w:rsidRPr="00C37A11">
              <w:t>Toliau nagrinėti netikslinga.</w:t>
            </w:r>
          </w:p>
        </w:tc>
      </w:tr>
      <w:tr w:rsidR="00661DBA" w:rsidRPr="00C37A11" w14:paraId="37C16F30" w14:textId="77777777" w:rsidTr="00C015DF">
        <w:tc>
          <w:tcPr>
            <w:tcW w:w="1696" w:type="dxa"/>
          </w:tcPr>
          <w:p w14:paraId="3E777CC1" w14:textId="77777777" w:rsidR="00661DBA" w:rsidRPr="00C37A11" w:rsidRDefault="00661DBA" w:rsidP="00AF074E">
            <w:pPr>
              <w:pStyle w:val="Default"/>
              <w:jc w:val="both"/>
              <w:rPr>
                <w:rFonts w:ascii="Arial Narrow" w:hAnsi="Arial Narrow"/>
                <w:lang w:val="lt-LT"/>
              </w:rPr>
            </w:pPr>
            <w:r w:rsidRPr="00C37A11">
              <w:rPr>
                <w:rFonts w:ascii="Arial Narrow" w:hAnsi="Arial Narrow"/>
                <w:lang w:val="lt-LT"/>
              </w:rPr>
              <w:t>Pastatų / patalpų įsigijimas (A4)</w:t>
            </w:r>
          </w:p>
          <w:p w14:paraId="08F9CA63" w14:textId="77777777" w:rsidR="00661DBA" w:rsidRPr="00C37A11" w:rsidRDefault="00661DBA" w:rsidP="00AF074E"/>
        </w:tc>
        <w:tc>
          <w:tcPr>
            <w:tcW w:w="5670" w:type="dxa"/>
          </w:tcPr>
          <w:p w14:paraId="71D5FC5F" w14:textId="62C99465" w:rsidR="00661DBA" w:rsidRPr="00C37A11" w:rsidRDefault="00661DBA" w:rsidP="00AF074E">
            <w:r w:rsidRPr="00C37A11">
              <w:t xml:space="preserve">Formuojant alternatyvą numatoma </w:t>
            </w:r>
            <w:r w:rsidRPr="00C37A11">
              <w:rPr>
                <w:u w:val="single"/>
              </w:rPr>
              <w:t>GGN veiklai</w:t>
            </w:r>
            <w:r w:rsidRPr="00C37A11">
              <w:t xml:space="preserve"> įsigyti 4 past</w:t>
            </w:r>
            <w:r w:rsidRPr="00C37A11">
              <w:t>a</w:t>
            </w:r>
            <w:r w:rsidRPr="00C37A11">
              <w:t xml:space="preserve">tus. Visi keturi namai būtų tipiniai, </w:t>
            </w:r>
            <w:r w:rsidR="00B4432C" w:rsidRPr="00C37A11">
              <w:t>namo</w:t>
            </w:r>
            <w:r w:rsidRPr="00C37A11">
              <w:t xml:space="preserve"> bendras plotas iki 230 m</w:t>
            </w:r>
            <w:r w:rsidRPr="00C37A11">
              <w:rPr>
                <w:vertAlign w:val="superscript"/>
              </w:rPr>
              <w:t>2</w:t>
            </w:r>
            <w:r w:rsidRPr="00C37A11">
              <w:t xml:space="preserve">. Kadangi GGN paslaugos gavėjai turi dalyvauti socialinių dirbtuvių </w:t>
            </w:r>
            <w:r w:rsidR="0073537B" w:rsidRPr="00C37A11">
              <w:t>ir</w:t>
            </w:r>
            <w:r w:rsidR="00514069" w:rsidRPr="00C37A11">
              <w:t xml:space="preserve"> </w:t>
            </w:r>
            <w:r w:rsidR="0073537B" w:rsidRPr="00C37A11">
              <w:t>/</w:t>
            </w:r>
            <w:r w:rsidR="00514069" w:rsidRPr="00C37A11">
              <w:t xml:space="preserve"> </w:t>
            </w:r>
            <w:r w:rsidR="0073537B" w:rsidRPr="00C37A11">
              <w:t xml:space="preserve">ar dienos užimtumo / socialinių dirbtuvių </w:t>
            </w:r>
            <w:r w:rsidRPr="00C37A11">
              <w:t xml:space="preserve">veiklose, namų analizė vykdyta tik Telšių mieste, nes dienos užimtumo veikloms </w:t>
            </w:r>
            <w:r w:rsidR="0073537B" w:rsidRPr="00C37A11">
              <w:t>preliminariai</w:t>
            </w:r>
            <w:r w:rsidRPr="00C37A11">
              <w:t xml:space="preserve"> numatytos reikiamos patalpos būtent Telšių mieste. Kadangi dienos užimtumo paslauga naudojasi ir /ar socialinėse dirbtuvėse tikslinės grupės asmuo dalyvauja kasdien iki 4 val., namų įsigijimas kituose savivaldybės mie</w:t>
            </w:r>
            <w:r w:rsidRPr="00C37A11">
              <w:t>s</w:t>
            </w:r>
            <w:r w:rsidRPr="00C37A11">
              <w:t>tuose ar gyvenvietėse pareikalautų papildomų lėšų transpo</w:t>
            </w:r>
            <w:r w:rsidRPr="00C37A11">
              <w:t>r</w:t>
            </w:r>
            <w:r w:rsidRPr="00C37A11">
              <w:lastRenderedPageBreak/>
              <w:t xml:space="preserve">tui, prižiūrinčių asmenų darbo užmokesčiui, todėl atitinkamai iš karto tai įvertinta ir apsiribota gyvenamųjų namų paieška tik Telšių mieste.  </w:t>
            </w:r>
          </w:p>
          <w:p w14:paraId="393FC27F" w14:textId="47B753FD" w:rsidR="00BD28A3" w:rsidRPr="00C37A11" w:rsidRDefault="00BD28A3" w:rsidP="00AF074E">
            <w:r w:rsidRPr="00C37A11">
              <w:t>GGN veiklai skirtų pastatų bei žemės sklypų kainos pagrįsto</w:t>
            </w:r>
            <w:r w:rsidR="0021047D" w:rsidRPr="00C37A11">
              <w:t>s</w:t>
            </w:r>
            <w:r w:rsidRPr="00C37A11">
              <w:t xml:space="preserve"> VĮ Registrų centras rengta Telšių vidutinių rinkos kainų nust</w:t>
            </w:r>
            <w:r w:rsidRPr="00C37A11">
              <w:t>a</w:t>
            </w:r>
            <w:r w:rsidRPr="00C37A11">
              <w:t>tymo ataskaita. Žr. priedą</w:t>
            </w:r>
            <w:r w:rsidR="0012033B" w:rsidRPr="00C37A11">
              <w:t xml:space="preserve"> Nr. 5</w:t>
            </w:r>
            <w:r w:rsidRPr="00C37A11">
              <w:t>.</w:t>
            </w:r>
          </w:p>
          <w:p w14:paraId="5E1550E3" w14:textId="1D7BDDA8" w:rsidR="00661DBA" w:rsidRPr="00C37A11" w:rsidRDefault="00661DBA" w:rsidP="00AF074E">
            <w:r w:rsidRPr="00C37A11">
              <w:rPr>
                <w:u w:val="single"/>
                <w:lang w:eastAsia="en-US"/>
              </w:rPr>
              <w:t>AB veiklai</w:t>
            </w:r>
            <w:r w:rsidRPr="00C37A11">
              <w:rPr>
                <w:lang w:eastAsia="en-US"/>
              </w:rPr>
              <w:t xml:space="preserve"> būtų ieškomas bu</w:t>
            </w:r>
            <w:r w:rsidR="00B1672E" w:rsidRPr="00C37A11">
              <w:rPr>
                <w:lang w:eastAsia="en-US"/>
              </w:rPr>
              <w:t>tas iki 9</w:t>
            </w:r>
            <w:r w:rsidRPr="00C37A11">
              <w:rPr>
                <w:lang w:eastAsia="en-US"/>
              </w:rPr>
              <w:t>0</w:t>
            </w:r>
            <w:r w:rsidRPr="00C37A11">
              <w:t xml:space="preserve"> m</w:t>
            </w:r>
            <w:r w:rsidRPr="00C37A11">
              <w:rPr>
                <w:vertAlign w:val="superscript"/>
              </w:rPr>
              <w:t>2</w:t>
            </w:r>
            <w:r w:rsidRPr="00C37A11">
              <w:t>, taip pat tik Telšių mieste dė</w:t>
            </w:r>
            <w:r w:rsidR="0012033B" w:rsidRPr="00C37A11">
              <w:t xml:space="preserve">l aukščiau nurodytų aplinkybių, t. y. </w:t>
            </w:r>
            <w:r w:rsidR="00D61F1D" w:rsidRPr="00C37A11">
              <w:t>socialinių dirbt</w:t>
            </w:r>
            <w:r w:rsidR="00D61F1D" w:rsidRPr="00C37A11">
              <w:t>u</w:t>
            </w:r>
            <w:r w:rsidR="00D61F1D" w:rsidRPr="00C37A11">
              <w:t xml:space="preserve">vių ir  / ar </w:t>
            </w:r>
            <w:r w:rsidR="0012033B" w:rsidRPr="00C37A11">
              <w:t xml:space="preserve">dienos užimtumo centro </w:t>
            </w:r>
            <w:r w:rsidR="00D61F1D" w:rsidRPr="00C37A11">
              <w:t xml:space="preserve">/ socialinių dirbtuvių </w:t>
            </w:r>
            <w:r w:rsidR="0012033B" w:rsidRPr="00C37A11">
              <w:t>disl</w:t>
            </w:r>
            <w:r w:rsidR="0012033B" w:rsidRPr="00C37A11">
              <w:t>o</w:t>
            </w:r>
            <w:r w:rsidR="0012033B" w:rsidRPr="00C37A11">
              <w:t>kacinės vietos.</w:t>
            </w:r>
          </w:p>
          <w:p w14:paraId="72CCEAA1" w14:textId="75B544F0" w:rsidR="00661DBA" w:rsidRPr="00C37A11" w:rsidRDefault="00661DBA" w:rsidP="00AF074E">
            <w:r w:rsidRPr="00C37A11">
              <w:t>Vertinant alternatyvą, išnagrinėjus faktinę informaciją apie nekilnojamojo turto pasiūlą rinkoje (Telšių mieste objektų pe</w:t>
            </w:r>
            <w:r w:rsidRPr="00C37A11">
              <w:t>r</w:t>
            </w:r>
            <w:r w:rsidRPr="00C37A11">
              <w:t>žiūra vykdyta, pasitelkiant prieinamus suvestinius nekilnoj</w:t>
            </w:r>
            <w:r w:rsidRPr="00C37A11">
              <w:t>a</w:t>
            </w:r>
            <w:r w:rsidRPr="00C37A11">
              <w:t xml:space="preserve">mojo turto portalus,  tokius kaip </w:t>
            </w:r>
            <w:hyperlink r:id="rId21" w:history="1">
              <w:r w:rsidRPr="00C37A11">
                <w:rPr>
                  <w:rStyle w:val="Hipersaitas"/>
                  <w:color w:val="auto"/>
                </w:rPr>
                <w:t>www.domoplius.lt</w:t>
              </w:r>
            </w:hyperlink>
            <w:r w:rsidRPr="00C37A11">
              <w:t xml:space="preserve">, </w:t>
            </w:r>
            <w:hyperlink r:id="rId22" w:history="1">
              <w:r w:rsidRPr="00C37A11">
                <w:rPr>
                  <w:rStyle w:val="Hipersaitas"/>
                  <w:color w:val="auto"/>
                </w:rPr>
                <w:t>www.city24.lt</w:t>
              </w:r>
            </w:hyperlink>
            <w:r w:rsidRPr="00C37A11">
              <w:t xml:space="preserve"> ir </w:t>
            </w:r>
            <w:hyperlink r:id="rId23" w:history="1">
              <w:r w:rsidRPr="00C37A11">
                <w:rPr>
                  <w:rStyle w:val="Hipersaitas"/>
                  <w:color w:val="auto"/>
                </w:rPr>
                <w:t>www.aruodas.lt</w:t>
              </w:r>
            </w:hyperlink>
            <w:r w:rsidRPr="00C37A11">
              <w:t>, o taip pat atskirų nekilnojam</w:t>
            </w:r>
            <w:r w:rsidRPr="00C37A11">
              <w:t>o</w:t>
            </w:r>
            <w:r w:rsidRPr="00C37A11">
              <w:t>jo turto prekybos agentūrų (Oberhaus, Remax) siūlomas p</w:t>
            </w:r>
            <w:r w:rsidRPr="00C37A11">
              <w:t>a</w:t>
            </w:r>
            <w:r w:rsidRPr="00C37A11">
              <w:t>talpų pardavimo alternatyvas) nustatyta, kad rinkoje šiuo metu yra parduodamų reikalingas technines ir funkcines savybes turinčių butų.</w:t>
            </w:r>
            <w:r w:rsidR="0012033B" w:rsidRPr="00C37A11">
              <w:t xml:space="preserve"> Jei įgyvendinant projektą, nekilnojamojo turto rinkoje nebūtų tinkamų butų pasiūlymų, galėtų būti svarstomo gyvenamo namo ar jo dalies pirkimo alternatyva.</w:t>
            </w:r>
          </w:p>
          <w:p w14:paraId="3A521E58" w14:textId="06C0A579" w:rsidR="00BD28A3" w:rsidRPr="00C37A11" w:rsidRDefault="00BD28A3" w:rsidP="00AF074E">
            <w:pPr>
              <w:rPr>
                <w:lang w:eastAsia="en-US"/>
              </w:rPr>
            </w:pPr>
            <w:r w:rsidRPr="00C37A11">
              <w:rPr>
                <w:u w:val="single"/>
              </w:rPr>
              <w:t>Soc. dirbtuvių ir dienos užimtumo veikloms</w:t>
            </w:r>
            <w:r w:rsidRPr="00C37A11">
              <w:t xml:space="preserve">, </w:t>
            </w:r>
            <w:r w:rsidR="00876ECE" w:rsidRPr="00C37A11">
              <w:t>greta</w:t>
            </w:r>
            <w:r w:rsidRPr="00C37A11">
              <w:t xml:space="preserve"> planuojamos įrangos bei baldų sąrašų (žr. priedą</w:t>
            </w:r>
            <w:r w:rsidR="0012033B" w:rsidRPr="00C37A11">
              <w:t xml:space="preserve"> Nr. </w:t>
            </w:r>
            <w:r w:rsidR="0012033B" w:rsidRPr="00C37A11">
              <w:rPr>
                <w:lang w:val="en-US"/>
              </w:rPr>
              <w:t>6</w:t>
            </w:r>
            <w:r w:rsidRPr="00C37A11">
              <w:t xml:space="preserve">), planuojama įsigyti iki 9 vietų </w:t>
            </w:r>
            <w:r w:rsidR="00B4432C" w:rsidRPr="00C37A11">
              <w:t xml:space="preserve">vieną </w:t>
            </w:r>
            <w:r w:rsidRPr="00C37A11">
              <w:t>tikslinę transporto priemonę (mikroautobusą), pritaikytą neįgaliųjų por</w:t>
            </w:r>
            <w:r w:rsidR="00876ECE" w:rsidRPr="00C37A11">
              <w:t>eikiams. Mikroautobuso kainos p</w:t>
            </w:r>
            <w:r w:rsidRPr="00C37A11">
              <w:t>a</w:t>
            </w:r>
            <w:r w:rsidR="00876ECE" w:rsidRPr="00C37A11">
              <w:t>g</w:t>
            </w:r>
            <w:r w:rsidRPr="00C37A11">
              <w:t>ri</w:t>
            </w:r>
            <w:r w:rsidRPr="00C37A11">
              <w:t>n</w:t>
            </w:r>
            <w:r w:rsidRPr="00C37A11">
              <w:t>dimas pateiktas priede Nr. 7.</w:t>
            </w:r>
            <w:r w:rsidR="00B4432C" w:rsidRPr="00C37A11">
              <w:t xml:space="preserve"> </w:t>
            </w:r>
            <w:r w:rsidR="008432B2" w:rsidRPr="00C37A11">
              <w:t>Mikroautobusu galės naudotis bet kuris būsimas projekto partneris, panaudos sutartyje n</w:t>
            </w:r>
            <w:r w:rsidR="008432B2" w:rsidRPr="00C37A11">
              <w:t>u</w:t>
            </w:r>
            <w:r w:rsidR="008432B2" w:rsidRPr="00C37A11">
              <w:t xml:space="preserve">simatant, kokiu pagrindu kitas projekto partneris (jei toks bus) galės </w:t>
            </w:r>
            <w:r w:rsidR="00876ECE" w:rsidRPr="00C37A11">
              <w:t xml:space="preserve">taip pat naudotis </w:t>
            </w:r>
            <w:r w:rsidR="008432B2" w:rsidRPr="00C37A11">
              <w:t>minėta transporto priemone.</w:t>
            </w:r>
          </w:p>
          <w:p w14:paraId="7B62F98C" w14:textId="77777777" w:rsidR="00C3265E" w:rsidRPr="00C37A11" w:rsidRDefault="00661DBA" w:rsidP="008632BC">
            <w:r w:rsidRPr="00C37A11">
              <w:t>Taigi, galima teigti, kad esama situacija sudaro galimybes įgyvendinti alternatyvą, todėl ši alternatyva nagrinėjama toliau.</w:t>
            </w:r>
          </w:p>
        </w:tc>
        <w:tc>
          <w:tcPr>
            <w:tcW w:w="1843" w:type="dxa"/>
          </w:tcPr>
          <w:p w14:paraId="1F0C5910" w14:textId="77777777" w:rsidR="00661DBA" w:rsidRPr="00C37A11" w:rsidRDefault="00661DBA" w:rsidP="00AF074E">
            <w:r w:rsidRPr="00C37A11">
              <w:lastRenderedPageBreak/>
              <w:t>Toliau nagrinėti tikslinga.</w:t>
            </w:r>
          </w:p>
        </w:tc>
      </w:tr>
      <w:tr w:rsidR="00EB26BD" w:rsidRPr="00C37A11" w14:paraId="2669378B" w14:textId="77777777" w:rsidTr="00C015DF">
        <w:tc>
          <w:tcPr>
            <w:tcW w:w="1696" w:type="dxa"/>
          </w:tcPr>
          <w:p w14:paraId="12D35D01" w14:textId="77777777" w:rsidR="00EB26BD" w:rsidRPr="00C37A11" w:rsidRDefault="00EB26BD" w:rsidP="00AF074E">
            <w:r w:rsidRPr="00C37A11">
              <w:lastRenderedPageBreak/>
              <w:t>Optimizavimas (A5)</w:t>
            </w:r>
          </w:p>
        </w:tc>
        <w:tc>
          <w:tcPr>
            <w:tcW w:w="5670" w:type="dxa"/>
          </w:tcPr>
          <w:p w14:paraId="51A3BDAA" w14:textId="175858C8" w:rsidR="00EB26BD" w:rsidRPr="00C37A11" w:rsidRDefault="00EB26BD" w:rsidP="00AF074E">
            <w:r w:rsidRPr="00C37A11">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0D52F0" w:rsidRPr="00C37A11">
              <w:t>atsižvelgiant į instituc</w:t>
            </w:r>
            <w:r w:rsidR="000D52F0" w:rsidRPr="00C37A11">
              <w:t>i</w:t>
            </w:r>
            <w:r w:rsidR="000D52F0" w:rsidRPr="00C37A11">
              <w:t xml:space="preserve">nės pertvarkos tikslus ir neįgalių asmenų poreikius </w:t>
            </w:r>
            <w:r w:rsidRPr="00C37A11">
              <w:t>Telšių r</w:t>
            </w:r>
            <w:r w:rsidRPr="00C37A11">
              <w:t>a</w:t>
            </w:r>
            <w:r w:rsidRPr="00C37A11">
              <w:t>jono savivaldybėje nėra teikiamos, todėl optimizavimas nėra galimas. Dėl šios priežasties galima teigti, kad esama situacija sudaro ekonominius apribojimus įgyvendinti alternatyvą, todėl ši alternatyva toliau nenagrinėjama.</w:t>
            </w:r>
          </w:p>
        </w:tc>
        <w:tc>
          <w:tcPr>
            <w:tcW w:w="1843" w:type="dxa"/>
          </w:tcPr>
          <w:p w14:paraId="11AFF57B" w14:textId="77777777" w:rsidR="00EB26BD" w:rsidRPr="00C37A11" w:rsidRDefault="00EB26BD" w:rsidP="00AF074E">
            <w:r w:rsidRPr="00C37A11">
              <w:t>Toliau nagrinėti netikslinga.</w:t>
            </w:r>
          </w:p>
        </w:tc>
      </w:tr>
      <w:tr w:rsidR="00EB26BD" w:rsidRPr="00C37A11" w14:paraId="25D4568A" w14:textId="77777777" w:rsidTr="00C015DF">
        <w:tc>
          <w:tcPr>
            <w:tcW w:w="1696" w:type="dxa"/>
          </w:tcPr>
          <w:p w14:paraId="2D848A64" w14:textId="77777777" w:rsidR="00EB26BD" w:rsidRPr="00C37A11" w:rsidRDefault="00EB26BD" w:rsidP="00AF074E">
            <w:r w:rsidRPr="00C37A11">
              <w:t>Kooperacija (A6)</w:t>
            </w:r>
          </w:p>
        </w:tc>
        <w:tc>
          <w:tcPr>
            <w:tcW w:w="5670" w:type="dxa"/>
          </w:tcPr>
          <w:p w14:paraId="403ACF87" w14:textId="77777777" w:rsidR="00F5536F" w:rsidRPr="00C37A11" w:rsidRDefault="00EB26BD" w:rsidP="000D33DE">
            <w:r w:rsidRPr="00C37A11">
              <w:t>Formuojant alternatyvą, turėtų būti numatomas mažiausiai dviejų nesusijusių pavaldumo ryšiais juridinių asmenų sutelk</w:t>
            </w:r>
            <w:r w:rsidRPr="00C37A11">
              <w:t>i</w:t>
            </w:r>
            <w:r w:rsidRPr="00C37A11">
              <w:t xml:space="preserve">mas bendrai veiklai siekiant to paties projekto tikslo. </w:t>
            </w:r>
            <w:r w:rsidR="00D6039A" w:rsidRPr="00C37A11">
              <w:t xml:space="preserve">Šio IP </w:t>
            </w:r>
            <w:r w:rsidR="00D6039A" w:rsidRPr="00C37A11">
              <w:rPr>
                <w:lang w:val="en-US"/>
              </w:rPr>
              <w:t>1.1 ir 1.3 lentel</w:t>
            </w:r>
            <w:r w:rsidR="00D6039A" w:rsidRPr="00C37A11">
              <w:t xml:space="preserve">ėse išvardintos socialines paslaugas teikiančios įstaigos jau yra užpildytos, todėl pasinaudoti jų infrastruktūra nėra jokių galimybių. </w:t>
            </w:r>
          </w:p>
          <w:p w14:paraId="50BDEF53" w14:textId="0D98A3A0" w:rsidR="00EB26BD" w:rsidRPr="00C37A11" w:rsidRDefault="00D6039A" w:rsidP="000E3F79">
            <w:r w:rsidRPr="00C37A11">
              <w:t xml:space="preserve">Atsižvelgiant į tai, </w:t>
            </w:r>
            <w:r w:rsidR="000D33DE" w:rsidRPr="00C37A11">
              <w:t>k</w:t>
            </w:r>
            <w:r w:rsidR="00876ECE" w:rsidRPr="00C37A11">
              <w:t xml:space="preserve">ad </w:t>
            </w:r>
            <w:r w:rsidRPr="00C37A11">
              <w:t>tikslinės grupės asmenims su proto ir psichikos negalia, kartais pasireiškia dirglumas, priepuoliai, neprognozuojamas elgesys, kooperacija su švietimo įstaig</w:t>
            </w:r>
            <w:r w:rsidRPr="00C37A11">
              <w:t>o</w:t>
            </w:r>
            <w:r w:rsidRPr="00C37A11">
              <w:t xml:space="preserve">mis, dienos centrais taip pat negalima. </w:t>
            </w:r>
            <w:r w:rsidR="000D33DE" w:rsidRPr="00C37A11">
              <w:t>Be to, dienos užimt</w:t>
            </w:r>
            <w:r w:rsidR="000D33DE" w:rsidRPr="00C37A11">
              <w:t>u</w:t>
            </w:r>
            <w:r w:rsidR="000D33DE" w:rsidRPr="00C37A11">
              <w:t xml:space="preserve">mo ir/ar socialinių dirbtuvių veiklos </w:t>
            </w:r>
            <w:r w:rsidR="00876ECE" w:rsidRPr="00C37A11">
              <w:t xml:space="preserve">(detalesnis minėtų veiklų </w:t>
            </w:r>
            <w:r w:rsidR="00876ECE" w:rsidRPr="00C37A11">
              <w:lastRenderedPageBreak/>
              <w:t xml:space="preserve">aprašymas </w:t>
            </w:r>
            <w:r w:rsidR="000E3F79" w:rsidRPr="00C37A11">
              <w:t xml:space="preserve"> Telšių rajono savivaldybėje </w:t>
            </w:r>
            <w:r w:rsidR="00876ECE" w:rsidRPr="00C37A11">
              <w:t xml:space="preserve">pateikiamas priede Nr. </w:t>
            </w:r>
            <w:r w:rsidR="00876ECE" w:rsidRPr="00C37A11">
              <w:rPr>
                <w:lang w:val="en-US"/>
              </w:rPr>
              <w:t>14)</w:t>
            </w:r>
            <w:r w:rsidR="00876ECE" w:rsidRPr="00C37A11">
              <w:t xml:space="preserve"> </w:t>
            </w:r>
            <w:r w:rsidR="000D33DE" w:rsidRPr="00C37A11">
              <w:t xml:space="preserve">turi taip pat savo specifiką (pvz. </w:t>
            </w:r>
            <w:r w:rsidR="000E3F79" w:rsidRPr="00C37A11">
              <w:t>siūvykla/rūbų dizaino studija</w:t>
            </w:r>
            <w:r w:rsidR="000D33DE" w:rsidRPr="00C37A11">
              <w:t xml:space="preserve">, batų </w:t>
            </w:r>
            <w:r w:rsidR="00876ECE" w:rsidRPr="00C37A11">
              <w:t>remonto dirbtuvės</w:t>
            </w:r>
            <w:r w:rsidR="000D33DE" w:rsidRPr="00C37A11">
              <w:t xml:space="preserve">, stalių dirbtuvės, </w:t>
            </w:r>
            <w:r w:rsidR="000E3F79" w:rsidRPr="00C37A11">
              <w:t xml:space="preserve">naudotos tekstilės surinkimas,perrūšavimas </w:t>
            </w:r>
            <w:r w:rsidR="000D33DE" w:rsidRPr="00C37A11">
              <w:t xml:space="preserve">ir pan.) nedera arba sunkiai įgyvendinamos švietimo įstaigose greta švietimo paslaugų. </w:t>
            </w:r>
            <w:r w:rsidR="00EB26BD" w:rsidRPr="00C37A11">
              <w:t xml:space="preserve">Dėl </w:t>
            </w:r>
            <w:r w:rsidR="000D33DE" w:rsidRPr="00C37A11">
              <w:t>aukščiau išvardintų priežasčių</w:t>
            </w:r>
            <w:r w:rsidR="00EB26BD" w:rsidRPr="00C37A11">
              <w:t xml:space="preserve"> galima teigti, kad esama situacija sudaro ekonominius apribojimus įgyvendinti altern</w:t>
            </w:r>
            <w:r w:rsidR="00EB26BD" w:rsidRPr="00C37A11">
              <w:t>a</w:t>
            </w:r>
            <w:r w:rsidR="00EB26BD" w:rsidRPr="00C37A11">
              <w:t>tyvą, todėl ši alternatyva toliau nenagrinėjama.</w:t>
            </w:r>
          </w:p>
        </w:tc>
        <w:tc>
          <w:tcPr>
            <w:tcW w:w="1843" w:type="dxa"/>
          </w:tcPr>
          <w:p w14:paraId="21932A8E" w14:textId="77777777" w:rsidR="00EB26BD" w:rsidRPr="00C37A11" w:rsidRDefault="00EB26BD" w:rsidP="00AF074E">
            <w:r w:rsidRPr="00C37A11">
              <w:lastRenderedPageBreak/>
              <w:t>Toliau nagrinėti netikslinga.</w:t>
            </w:r>
          </w:p>
        </w:tc>
      </w:tr>
      <w:tr w:rsidR="00661DBA" w:rsidRPr="00C37A11" w14:paraId="64549645" w14:textId="77777777" w:rsidTr="00C015DF">
        <w:tc>
          <w:tcPr>
            <w:tcW w:w="1696" w:type="dxa"/>
          </w:tcPr>
          <w:p w14:paraId="5E08B483" w14:textId="7123A626" w:rsidR="00661DBA" w:rsidRPr="00C37A11" w:rsidRDefault="00661DBA" w:rsidP="00AF074E">
            <w:pPr>
              <w:rPr>
                <w:b/>
              </w:rPr>
            </w:pPr>
            <w:r w:rsidRPr="00C37A11">
              <w:lastRenderedPageBreak/>
              <w:t>Esamo pastato techninių bei funkcinių sav</w:t>
            </w:r>
            <w:r w:rsidRPr="00C37A11">
              <w:t>y</w:t>
            </w:r>
            <w:r w:rsidRPr="00C37A11">
              <w:t>bių pagerinimas (</w:t>
            </w:r>
            <w:r w:rsidR="00B4432C" w:rsidRPr="00C37A11">
              <w:t>A</w:t>
            </w:r>
            <w:r w:rsidR="00B4432C" w:rsidRPr="00C37A11">
              <w:rPr>
                <w:lang w:val="en-US"/>
              </w:rPr>
              <w:t>7</w:t>
            </w:r>
            <w:r w:rsidRPr="00C37A11">
              <w:t>)</w:t>
            </w:r>
          </w:p>
        </w:tc>
        <w:tc>
          <w:tcPr>
            <w:tcW w:w="5670" w:type="dxa"/>
          </w:tcPr>
          <w:p w14:paraId="0F01F144" w14:textId="60CB6A3F" w:rsidR="00661DBA" w:rsidRPr="00C37A11" w:rsidRDefault="00661DBA" w:rsidP="00EB26BD">
            <w:pPr>
              <w:rPr>
                <w:color w:val="000000" w:themeColor="text1"/>
                <w:lang w:val="en-US"/>
              </w:rPr>
            </w:pPr>
            <w:r w:rsidRPr="00C37A11">
              <w:t xml:space="preserve">Formuojant alternatyvą </w:t>
            </w:r>
            <w:r w:rsidR="00A93479" w:rsidRPr="00C37A11">
              <w:rPr>
                <w:u w:val="single"/>
              </w:rPr>
              <w:t xml:space="preserve">specializuotos slaugos ir socialinės </w:t>
            </w:r>
            <w:r w:rsidRPr="00C37A11">
              <w:rPr>
                <w:u w:val="single"/>
              </w:rPr>
              <w:t xml:space="preserve">globos paslaugai </w:t>
            </w:r>
            <w:r w:rsidRPr="00C37A11">
              <w:t>numatomas pastato, esančio adresu Kauno g. 9A</w:t>
            </w:r>
            <w:r w:rsidR="005172DE" w:rsidRPr="00C37A11">
              <w:t xml:space="preserve"> ar kito analogiškos apimties objekto Telšiuose</w:t>
            </w:r>
            <w:r w:rsidRPr="00C37A11">
              <w:t>,</w:t>
            </w:r>
            <w:r w:rsidR="00A93479" w:rsidRPr="00C37A11">
              <w:t xml:space="preserve"> </w:t>
            </w:r>
            <w:r w:rsidRPr="00C37A11">
              <w:t>kapital</w:t>
            </w:r>
            <w:r w:rsidRPr="00C37A11">
              <w:t>i</w:t>
            </w:r>
            <w:r w:rsidRPr="00C37A11">
              <w:t>nis remontas. Pažymėtina, kad šiuo metu minėtame pastate teikiamos trumpalaikės ir ilgalaikės socialinės globos pasla</w:t>
            </w:r>
            <w:r w:rsidRPr="00C37A11">
              <w:t>u</w:t>
            </w:r>
            <w:r w:rsidRPr="00C37A11">
              <w:t xml:space="preserve">gos, tačiau atsižvelgiant į tai, kad vykdant </w:t>
            </w:r>
            <w:r w:rsidRPr="00C37A11">
              <w:rPr>
                <w:color w:val="000000" w:themeColor="text1"/>
              </w:rPr>
              <w:t xml:space="preserve">Plano nuostatas ir pereinant </w:t>
            </w:r>
            <w:r w:rsidRPr="00C37A11">
              <w:rPr>
                <w:rFonts w:cs="LiberationSerif"/>
                <w:color w:val="000000" w:themeColor="text1"/>
              </w:rPr>
              <w:t>nuo institucinės globos prie šeimoje ir bendruom</w:t>
            </w:r>
            <w:r w:rsidRPr="00C37A11">
              <w:rPr>
                <w:rFonts w:cs="LiberationSerif"/>
                <w:color w:val="000000" w:themeColor="text1"/>
              </w:rPr>
              <w:t>e</w:t>
            </w:r>
            <w:r w:rsidRPr="00C37A11">
              <w:rPr>
                <w:rFonts w:cs="LiberationSerif"/>
                <w:color w:val="000000" w:themeColor="text1"/>
              </w:rPr>
              <w:t>nėje teikiamų paslaugų</w:t>
            </w:r>
            <w:r w:rsidRPr="00C37A11">
              <w:rPr>
                <w:color w:val="000000" w:themeColor="text1"/>
              </w:rPr>
              <w:t xml:space="preserve">, dabar esamos tikslinės grupės dydis turės būti sumažintas nuo </w:t>
            </w:r>
            <w:r w:rsidR="00EB26BD" w:rsidRPr="00C37A11">
              <w:rPr>
                <w:color w:val="000000" w:themeColor="text1"/>
              </w:rPr>
              <w:t>245</w:t>
            </w:r>
            <w:r w:rsidRPr="00C37A11">
              <w:rPr>
                <w:color w:val="000000" w:themeColor="text1"/>
              </w:rPr>
              <w:t xml:space="preserve"> iki 40 asmenų. </w:t>
            </w:r>
            <w:r w:rsidR="00B4432C" w:rsidRPr="00C37A11">
              <w:rPr>
                <w:color w:val="000000" w:themeColor="text1"/>
              </w:rPr>
              <w:t xml:space="preserve"> Svarbu pamin</w:t>
            </w:r>
            <w:r w:rsidR="00B4432C" w:rsidRPr="00C37A11">
              <w:rPr>
                <w:color w:val="000000" w:themeColor="text1"/>
              </w:rPr>
              <w:t>ė</w:t>
            </w:r>
            <w:r w:rsidR="00B4432C" w:rsidRPr="00C37A11">
              <w:rPr>
                <w:color w:val="000000" w:themeColor="text1"/>
              </w:rPr>
              <w:t xml:space="preserve">ti, kad dėl lėšų stokos </w:t>
            </w:r>
            <w:r w:rsidR="00B4432C" w:rsidRPr="00C37A11">
              <w:rPr>
                <w:color w:val="000000" w:themeColor="text1"/>
                <w:lang w:val="en-US"/>
              </w:rPr>
              <w:t>20 asmen</w:t>
            </w:r>
            <w:r w:rsidR="00B4432C" w:rsidRPr="00C37A11">
              <w:rPr>
                <w:color w:val="000000" w:themeColor="text1"/>
              </w:rPr>
              <w:t>ų</w:t>
            </w:r>
            <w:r w:rsidR="00B4432C" w:rsidRPr="00C37A11">
              <w:rPr>
                <w:color w:val="000000" w:themeColor="text1"/>
                <w:lang w:val="en-US"/>
              </w:rPr>
              <w:t xml:space="preserve"> liks esamoje infrastruktūr</w:t>
            </w:r>
            <w:r w:rsidR="00B4432C" w:rsidRPr="00C37A11">
              <w:rPr>
                <w:color w:val="000000" w:themeColor="text1"/>
                <w:lang w:val="en-US"/>
              </w:rPr>
              <w:t>o</w:t>
            </w:r>
            <w:r w:rsidR="00B4432C" w:rsidRPr="00C37A11">
              <w:rPr>
                <w:color w:val="000000" w:themeColor="text1"/>
                <w:lang w:val="en-US"/>
              </w:rPr>
              <w:t>je.</w:t>
            </w:r>
          </w:p>
          <w:p w14:paraId="589171DA" w14:textId="672FCAE1" w:rsidR="00661DBA" w:rsidRPr="00C37A11" w:rsidRDefault="00661DBA" w:rsidP="00AF074E">
            <w:pPr>
              <w:autoSpaceDE w:val="0"/>
              <w:autoSpaceDN w:val="0"/>
              <w:adjustRightInd w:val="0"/>
              <w:rPr>
                <w:color w:val="000000" w:themeColor="text1"/>
              </w:rPr>
            </w:pPr>
            <w:r w:rsidRPr="00C37A11">
              <w:rPr>
                <w:color w:val="000000" w:themeColor="text1"/>
              </w:rPr>
              <w:t>Projekto įgyvendinimo metu planuojama atlikti ši</w:t>
            </w:r>
            <w:r w:rsidR="00363B0F" w:rsidRPr="00C37A11">
              <w:rPr>
                <w:color w:val="000000" w:themeColor="text1"/>
              </w:rPr>
              <w:t>u</w:t>
            </w:r>
            <w:r w:rsidRPr="00C37A11">
              <w:rPr>
                <w:color w:val="000000" w:themeColor="text1"/>
              </w:rPr>
              <w:t>os kapita</w:t>
            </w:r>
            <w:r w:rsidR="00A41753" w:rsidRPr="00C37A11">
              <w:rPr>
                <w:color w:val="000000" w:themeColor="text1"/>
              </w:rPr>
              <w:t>l</w:t>
            </w:r>
            <w:r w:rsidRPr="00C37A11">
              <w:rPr>
                <w:color w:val="000000" w:themeColor="text1"/>
              </w:rPr>
              <w:t xml:space="preserve">inio remonto darbus: </w:t>
            </w:r>
          </w:p>
          <w:p w14:paraId="5EC9A238" w14:textId="77777777" w:rsidR="00EB26BD" w:rsidRPr="00C37A11" w:rsidRDefault="00EB26BD" w:rsidP="00FC371D">
            <w:pPr>
              <w:numPr>
                <w:ilvl w:val="0"/>
                <w:numId w:val="25"/>
              </w:numPr>
              <w:ind w:left="1185" w:right="540"/>
              <w:jc w:val="left"/>
              <w:rPr>
                <w:rFonts w:cs="Calibri"/>
                <w:color w:val="000000" w:themeColor="text1"/>
              </w:rPr>
            </w:pPr>
            <w:r w:rsidRPr="00C37A11">
              <w:rPr>
                <w:rFonts w:cs="Calibri"/>
                <w:color w:val="000000" w:themeColor="text1"/>
              </w:rPr>
              <w:t>atnaujinti ir apšiltinti pastato fasadą;</w:t>
            </w:r>
          </w:p>
          <w:p w14:paraId="78611901" w14:textId="77777777" w:rsidR="00EB26BD" w:rsidRPr="00C37A11" w:rsidRDefault="00EB26BD" w:rsidP="00FC371D">
            <w:pPr>
              <w:numPr>
                <w:ilvl w:val="0"/>
                <w:numId w:val="25"/>
              </w:numPr>
              <w:spacing w:before="100" w:beforeAutospacing="1" w:after="100" w:afterAutospacing="1"/>
              <w:ind w:left="1185" w:right="540"/>
              <w:jc w:val="left"/>
              <w:rPr>
                <w:rFonts w:cs="Calibri"/>
                <w:color w:val="000000" w:themeColor="text1"/>
              </w:rPr>
            </w:pPr>
            <w:r w:rsidRPr="00C37A11">
              <w:rPr>
                <w:rFonts w:cs="Calibri"/>
                <w:color w:val="000000" w:themeColor="text1"/>
              </w:rPr>
              <w:t>atlikti vidaus patalpų perplanavimą bei m</w:t>
            </w:r>
            <w:r w:rsidRPr="00C37A11">
              <w:rPr>
                <w:rFonts w:cs="Calibri"/>
                <w:color w:val="000000" w:themeColor="text1"/>
              </w:rPr>
              <w:t>i</w:t>
            </w:r>
            <w:r w:rsidRPr="00C37A11">
              <w:rPr>
                <w:rFonts w:cs="Calibri"/>
                <w:color w:val="000000" w:themeColor="text1"/>
              </w:rPr>
              <w:t>nėtų patalpų vidaus apdailą;</w:t>
            </w:r>
          </w:p>
          <w:p w14:paraId="40093353" w14:textId="77777777" w:rsidR="00EB26BD" w:rsidRPr="00C37A11" w:rsidRDefault="00EB26BD" w:rsidP="00FC371D">
            <w:pPr>
              <w:numPr>
                <w:ilvl w:val="0"/>
                <w:numId w:val="25"/>
              </w:numPr>
              <w:spacing w:before="100" w:beforeAutospacing="1" w:after="100" w:afterAutospacing="1"/>
              <w:ind w:left="1185" w:right="540"/>
              <w:jc w:val="left"/>
              <w:rPr>
                <w:rFonts w:cs="Calibri"/>
                <w:color w:val="000000" w:themeColor="text1"/>
              </w:rPr>
            </w:pPr>
            <w:r w:rsidRPr="00C37A11">
              <w:rPr>
                <w:rFonts w:cs="Calibri"/>
                <w:color w:val="000000" w:themeColor="text1"/>
              </w:rPr>
              <w:t>atnaujinti vidaus vandentiekio ir nuotekų šalinimo,</w:t>
            </w:r>
          </w:p>
          <w:p w14:paraId="3C02C9A6" w14:textId="77777777" w:rsidR="00EB26BD" w:rsidRPr="00C37A11" w:rsidRDefault="00EB26BD" w:rsidP="00FC371D">
            <w:pPr>
              <w:numPr>
                <w:ilvl w:val="0"/>
                <w:numId w:val="25"/>
              </w:numPr>
              <w:spacing w:before="100" w:beforeAutospacing="1" w:after="100" w:afterAutospacing="1"/>
              <w:ind w:left="1185" w:right="540"/>
              <w:jc w:val="left"/>
              <w:rPr>
                <w:rFonts w:cs="Calibri"/>
                <w:color w:val="000000" w:themeColor="text1"/>
              </w:rPr>
            </w:pPr>
            <w:r w:rsidRPr="00C37A11">
              <w:rPr>
                <w:rFonts w:cs="Calibri"/>
                <w:color w:val="000000" w:themeColor="text1"/>
              </w:rPr>
              <w:t>įrengti elektroninių ryšių, apsauginės ir gaisrinės signalizacijos sistema; elektros instaliacijos sistemas;</w:t>
            </w:r>
          </w:p>
          <w:p w14:paraId="51FEBE9E" w14:textId="77777777" w:rsidR="007308C7" w:rsidRPr="00C37A11" w:rsidRDefault="00EB26BD" w:rsidP="00FC371D">
            <w:pPr>
              <w:numPr>
                <w:ilvl w:val="0"/>
                <w:numId w:val="25"/>
              </w:numPr>
              <w:spacing w:before="100" w:beforeAutospacing="1" w:after="100" w:afterAutospacing="1"/>
              <w:ind w:left="1185" w:right="540"/>
              <w:jc w:val="left"/>
              <w:rPr>
                <w:rFonts w:cs="Calibri"/>
                <w:color w:val="000000" w:themeColor="text1"/>
              </w:rPr>
            </w:pPr>
            <w:r w:rsidRPr="00C37A11">
              <w:rPr>
                <w:rFonts w:cs="Calibri"/>
                <w:color w:val="000000" w:themeColor="text1"/>
              </w:rPr>
              <w:t>atnaujinti šildymo ir vėdinimo sistemas</w:t>
            </w:r>
            <w:r w:rsidR="007308C7" w:rsidRPr="00C37A11">
              <w:rPr>
                <w:rFonts w:cs="Calibri"/>
                <w:color w:val="000000" w:themeColor="text1"/>
              </w:rPr>
              <w:t>;</w:t>
            </w:r>
          </w:p>
          <w:p w14:paraId="34E3A105" w14:textId="77777777" w:rsidR="007308C7" w:rsidRPr="00C37A11" w:rsidRDefault="00EB26BD" w:rsidP="00FC371D">
            <w:pPr>
              <w:numPr>
                <w:ilvl w:val="0"/>
                <w:numId w:val="25"/>
              </w:numPr>
              <w:spacing w:before="100" w:beforeAutospacing="1" w:after="100" w:afterAutospacing="1"/>
              <w:ind w:left="1185" w:right="540"/>
              <w:jc w:val="left"/>
              <w:rPr>
                <w:rFonts w:cs="Calibri"/>
                <w:color w:val="000000" w:themeColor="text1"/>
              </w:rPr>
            </w:pPr>
            <w:r w:rsidRPr="00C37A11">
              <w:rPr>
                <w:rFonts w:cs="Calibri"/>
                <w:color w:val="000000" w:themeColor="text1"/>
              </w:rPr>
              <w:t>įsigyti įrangą ir baldus</w:t>
            </w:r>
            <w:r w:rsidR="007308C7" w:rsidRPr="00C37A11">
              <w:rPr>
                <w:rFonts w:cs="Calibri"/>
                <w:color w:val="000000" w:themeColor="text1"/>
              </w:rPr>
              <w:t>.</w:t>
            </w:r>
          </w:p>
          <w:p w14:paraId="1BA50CB1" w14:textId="7DEBB803" w:rsidR="007308C7" w:rsidRPr="00C37A11" w:rsidRDefault="007308C7" w:rsidP="007308C7">
            <w:pPr>
              <w:ind w:right="540"/>
              <w:jc w:val="left"/>
              <w:rPr>
                <w:rFonts w:cs="Calibri"/>
                <w:color w:val="000000"/>
              </w:rPr>
            </w:pPr>
            <w:r w:rsidRPr="00C37A11">
              <w:rPr>
                <w:rFonts w:cs="Calibri"/>
                <w:color w:val="000000"/>
              </w:rPr>
              <w:t xml:space="preserve">Spec. globai skirtos patalpos planuojamos </w:t>
            </w:r>
            <w:r w:rsidR="00A93479" w:rsidRPr="00C37A11">
              <w:rPr>
                <w:rFonts w:cs="Calibri"/>
                <w:color w:val="000000"/>
                <w:u w:val="single"/>
              </w:rPr>
              <w:t>B korpuse.</w:t>
            </w:r>
          </w:p>
          <w:p w14:paraId="25E4ADE8" w14:textId="77777777" w:rsidR="007308C7" w:rsidRPr="00C37A11" w:rsidRDefault="007308C7" w:rsidP="007308C7">
            <w:pPr>
              <w:ind w:right="540"/>
              <w:jc w:val="left"/>
              <w:rPr>
                <w:rFonts w:cs="Calibri"/>
                <w:color w:val="000000"/>
              </w:rPr>
            </w:pPr>
            <w:r w:rsidRPr="00C37A11">
              <w:rPr>
                <w:rFonts w:cs="Calibri"/>
                <w:color w:val="000000"/>
              </w:rPr>
              <w:t>Šiame korpuse jau atlikti šie darbai:</w:t>
            </w:r>
          </w:p>
          <w:p w14:paraId="50F05B52" w14:textId="77777777" w:rsidR="007308C7" w:rsidRPr="00C37A11" w:rsidRDefault="007308C7" w:rsidP="007308C7">
            <w:pPr>
              <w:ind w:right="540"/>
              <w:jc w:val="left"/>
              <w:rPr>
                <w:rFonts w:cs="Calibri"/>
                <w:color w:val="000000"/>
              </w:rPr>
            </w:pPr>
            <w:r w:rsidRPr="00C37A11">
              <w:rPr>
                <w:rFonts w:cs="Calibri"/>
                <w:color w:val="000000"/>
              </w:rPr>
              <w:t>1. pakeistas stogas;</w:t>
            </w:r>
          </w:p>
          <w:p w14:paraId="2FEC41EA" w14:textId="77777777" w:rsidR="007308C7" w:rsidRPr="00C37A11" w:rsidRDefault="007308C7" w:rsidP="007308C7">
            <w:pPr>
              <w:ind w:right="540"/>
              <w:jc w:val="left"/>
              <w:rPr>
                <w:rFonts w:cs="Calibri"/>
                <w:color w:val="000000"/>
              </w:rPr>
            </w:pPr>
            <w:r w:rsidRPr="00C37A11">
              <w:rPr>
                <w:rFonts w:cs="Calibri"/>
                <w:color w:val="000000"/>
              </w:rPr>
              <w:t>2. sumontuoti plastikiniai langai (akcentuotina, kad gali būti poreikis tam tikrus langus pakeisti į nedūžtančius pagal keliamus reikalavimus);</w:t>
            </w:r>
          </w:p>
          <w:p w14:paraId="15A981C8" w14:textId="77777777" w:rsidR="007308C7" w:rsidRPr="00C37A11" w:rsidRDefault="007308C7" w:rsidP="007308C7">
            <w:pPr>
              <w:ind w:right="540"/>
              <w:jc w:val="left"/>
              <w:rPr>
                <w:rFonts w:cs="Calibri"/>
                <w:color w:val="000000"/>
              </w:rPr>
            </w:pPr>
            <w:r w:rsidRPr="00C37A11">
              <w:rPr>
                <w:rFonts w:cs="Calibri"/>
                <w:color w:val="000000"/>
              </w:rPr>
              <w:t>3. apšiltinti pastato pamatai.</w:t>
            </w:r>
          </w:p>
          <w:p w14:paraId="22E48BFB" w14:textId="77777777" w:rsidR="007308C7" w:rsidRPr="00C37A11" w:rsidRDefault="007308C7" w:rsidP="007308C7">
            <w:pPr>
              <w:ind w:right="540"/>
              <w:jc w:val="left"/>
              <w:rPr>
                <w:rFonts w:cs="Calibri"/>
                <w:color w:val="000000"/>
              </w:rPr>
            </w:pPr>
          </w:p>
          <w:p w14:paraId="34DAEA1C" w14:textId="77777777" w:rsidR="00661DBA" w:rsidRPr="00C37A11" w:rsidRDefault="00661DBA" w:rsidP="00EB26BD">
            <w:pPr>
              <w:autoSpaceDE w:val="0"/>
              <w:autoSpaceDN w:val="0"/>
              <w:adjustRightInd w:val="0"/>
            </w:pPr>
            <w:r w:rsidRPr="00C37A11">
              <w:rPr>
                <w:color w:val="000000" w:themeColor="text1"/>
              </w:rPr>
              <w:t xml:space="preserve">Darbai </w:t>
            </w:r>
            <w:r w:rsidRPr="00C37A11">
              <w:t xml:space="preserve">bus atliekami laikantis statybos techninių reglamentų ir higienos normų reikalavimų, o tai leis užtikrinti, jog pastatas, po projekto įgyvendinimo, bus kokybiškas, saugus naudoti, o taip pat atitiks įstaigos naudotojų poreikius. </w:t>
            </w:r>
          </w:p>
          <w:p w14:paraId="4D540A6A" w14:textId="08681C57" w:rsidR="00661DBA" w:rsidRPr="00C37A11" w:rsidRDefault="00A93479" w:rsidP="00AF074E">
            <w:r w:rsidRPr="00C37A11">
              <w:t>Socialiniu-ekonominiu požiūriu alternatyva yra naudinga, si</w:t>
            </w:r>
            <w:r w:rsidRPr="00C37A11">
              <w:t>e</w:t>
            </w:r>
            <w:r w:rsidRPr="00C37A11">
              <w:t>kianti projekto rezultatų ir prisidedanti prie problemų sprend</w:t>
            </w:r>
            <w:r w:rsidRPr="00C37A11">
              <w:t>i</w:t>
            </w:r>
            <w:r w:rsidRPr="00C37A11">
              <w:t xml:space="preserve">mo. </w:t>
            </w:r>
            <w:r w:rsidR="00661DBA" w:rsidRPr="00C37A11">
              <w:t xml:space="preserve">Nėra teisinių, fizinių, aplinkosauginių apribojimų </w:t>
            </w:r>
            <w:r w:rsidRPr="00C37A11">
              <w:t>šios a</w:t>
            </w:r>
            <w:r w:rsidRPr="00C37A11">
              <w:t>l</w:t>
            </w:r>
            <w:r w:rsidRPr="00C37A11">
              <w:t>ternatyvos įgyvendinimui, todėl ji bus nagrinėjama toliau.</w:t>
            </w:r>
          </w:p>
          <w:p w14:paraId="06A28E3A" w14:textId="6A4EE300" w:rsidR="00E1248A" w:rsidRPr="00C37A11" w:rsidRDefault="00E1248A" w:rsidP="00AF074E">
            <w:pPr>
              <w:rPr>
                <w:u w:val="single"/>
                <w:lang w:val="en-US"/>
              </w:rPr>
            </w:pPr>
            <w:r w:rsidRPr="00C37A11">
              <w:rPr>
                <w:u w:val="single"/>
              </w:rPr>
              <w:t>Svarbu paminėti, kad specializuotos slaugos ir socialinės gl</w:t>
            </w:r>
            <w:r w:rsidRPr="00C37A11">
              <w:rPr>
                <w:u w:val="single"/>
              </w:rPr>
              <w:t>o</w:t>
            </w:r>
            <w:r w:rsidRPr="00C37A11">
              <w:rPr>
                <w:u w:val="single"/>
              </w:rPr>
              <w:t xml:space="preserve">bos paslaugoms teikti numatytas </w:t>
            </w:r>
            <w:r w:rsidRPr="00C37A11">
              <w:rPr>
                <w:u w:val="single"/>
                <w:lang w:val="en-US"/>
              </w:rPr>
              <w:t>1420 m</w:t>
            </w:r>
            <w:r w:rsidRPr="00C37A11">
              <w:rPr>
                <w:u w:val="single"/>
                <w:vertAlign w:val="superscript"/>
                <w:lang w:val="en-US"/>
              </w:rPr>
              <w:t>2</w:t>
            </w:r>
            <w:r w:rsidR="00A93479" w:rsidRPr="00C37A11">
              <w:rPr>
                <w:u w:val="single"/>
                <w:lang w:val="en-US"/>
              </w:rPr>
              <w:t xml:space="preserve"> pastato ploto dydis</w:t>
            </w:r>
            <w:r w:rsidRPr="00C37A11">
              <w:rPr>
                <w:u w:val="single"/>
                <w:lang w:val="en-US"/>
              </w:rPr>
              <w:t xml:space="preserve"> </w:t>
            </w:r>
            <w:r w:rsidR="00A93479" w:rsidRPr="00C37A11">
              <w:rPr>
                <w:u w:val="single"/>
                <w:lang w:val="en-US"/>
              </w:rPr>
              <w:t xml:space="preserve">(B korpusas) </w:t>
            </w:r>
            <w:r w:rsidRPr="00C37A11">
              <w:rPr>
                <w:u w:val="single"/>
                <w:lang w:val="en-US"/>
              </w:rPr>
              <w:t>yra pagr</w:t>
            </w:r>
            <w:r w:rsidR="00B17494" w:rsidRPr="00C37A11">
              <w:rPr>
                <w:u w:val="single"/>
              </w:rPr>
              <w:t xml:space="preserve">įstas. </w:t>
            </w:r>
            <w:r w:rsidR="00B17494" w:rsidRPr="00C37A11">
              <w:t xml:space="preserve">Pridedamas planuojamų pritaikyti patalpų brėžinys (priedas Nr. </w:t>
            </w:r>
            <w:r w:rsidR="00B17494" w:rsidRPr="00C37A11">
              <w:rPr>
                <w:lang w:val="en-US"/>
              </w:rPr>
              <w:t>19). B korpusas yra per du auk</w:t>
            </w:r>
            <w:r w:rsidR="00B17494" w:rsidRPr="00C37A11">
              <w:t>š</w:t>
            </w:r>
            <w:r w:rsidR="00B17494" w:rsidRPr="00C37A11">
              <w:lastRenderedPageBreak/>
              <w:t xml:space="preserve">tus. Specializuotos slaugos ir socialinės globos </w:t>
            </w:r>
            <w:r w:rsidR="00276FA9" w:rsidRPr="00C37A11">
              <w:t>paslaugų te</w:t>
            </w:r>
            <w:r w:rsidR="00276FA9" w:rsidRPr="00C37A11">
              <w:t>i</w:t>
            </w:r>
            <w:r w:rsidR="00276FA9" w:rsidRPr="00C37A11">
              <w:t xml:space="preserve">kimui privalomos tam tikros erdvės, pvz. </w:t>
            </w:r>
            <w:r w:rsidRPr="00C37A11">
              <w:t xml:space="preserve">reikės įrengti </w:t>
            </w:r>
            <w:r w:rsidRPr="00C37A11">
              <w:rPr>
                <w:lang w:val="en-US"/>
              </w:rPr>
              <w:t>40 vie</w:t>
            </w:r>
            <w:r w:rsidRPr="00C37A11">
              <w:rPr>
                <w:lang w:val="en-US"/>
              </w:rPr>
              <w:t>n</w:t>
            </w:r>
            <w:r w:rsidRPr="00C37A11">
              <w:rPr>
                <w:lang w:val="en-US"/>
              </w:rPr>
              <w:t>vie</w:t>
            </w:r>
            <w:r w:rsidR="00B17494" w:rsidRPr="00C37A11">
              <w:t>čių (iš jų galimai keletas bus dviviečių</w:t>
            </w:r>
            <w:r w:rsidRPr="00C37A11">
              <w:t>)</w:t>
            </w:r>
            <w:r w:rsidR="00276FA9" w:rsidRPr="00C37A11">
              <w:t xml:space="preserve"> kambarių</w:t>
            </w:r>
            <w:r w:rsidRPr="00C37A11">
              <w:t>, kurių pl</w:t>
            </w:r>
            <w:r w:rsidRPr="00C37A11">
              <w:t>o</w:t>
            </w:r>
            <w:r w:rsidRPr="00C37A11">
              <w:t>tas svyruos nuo</w:t>
            </w:r>
            <w:r w:rsidR="00276FA9" w:rsidRPr="00C37A11">
              <w:t xml:space="preserve"> </w:t>
            </w:r>
            <w:r w:rsidR="00276FA9" w:rsidRPr="00C37A11">
              <w:rPr>
                <w:lang w:val="en-US"/>
              </w:rPr>
              <w:t>14 iki 17 m</w:t>
            </w:r>
            <w:r w:rsidR="00276FA9" w:rsidRPr="00C37A11">
              <w:rPr>
                <w:vertAlign w:val="superscript"/>
                <w:lang w:val="en-US"/>
              </w:rPr>
              <w:t>2</w:t>
            </w:r>
            <w:r w:rsidR="00276FA9" w:rsidRPr="00C37A11">
              <w:rPr>
                <w:lang w:val="en-US"/>
              </w:rPr>
              <w:t xml:space="preserve"> paslaugų gavėjams (tai min</w:t>
            </w:r>
            <w:r w:rsidR="00276FA9" w:rsidRPr="00C37A11">
              <w:rPr>
                <w:lang w:val="en-US"/>
              </w:rPr>
              <w:t>i</w:t>
            </w:r>
            <w:r w:rsidR="00276FA9" w:rsidRPr="00C37A11">
              <w:rPr>
                <w:lang w:val="en-US"/>
              </w:rPr>
              <w:t>malus plotas, siekiant užtikrinti kokybišką paslaugą, nes ka</w:t>
            </w:r>
            <w:r w:rsidR="00276FA9" w:rsidRPr="00C37A11">
              <w:rPr>
                <w:lang w:val="en-US"/>
              </w:rPr>
              <w:t>m</w:t>
            </w:r>
            <w:r w:rsidR="00276FA9" w:rsidRPr="00C37A11">
              <w:rPr>
                <w:lang w:val="en-US"/>
              </w:rPr>
              <w:t>baryje turi tilpti ne tik lova, be</w:t>
            </w:r>
            <w:r w:rsidR="00B17494" w:rsidRPr="00C37A11">
              <w:rPr>
                <w:lang w:val="en-US"/>
              </w:rPr>
              <w:t>t ir spintel</w:t>
            </w:r>
            <w:r w:rsidR="00363B0F" w:rsidRPr="00C37A11">
              <w:rPr>
                <w:lang w:val="en-US"/>
              </w:rPr>
              <w:t>ė</w:t>
            </w:r>
            <w:r w:rsidR="00B17494" w:rsidRPr="00C37A11">
              <w:rPr>
                <w:lang w:val="en-US"/>
              </w:rPr>
              <w:t>, spinta drabužiams</w:t>
            </w:r>
            <w:r w:rsidR="00A93479" w:rsidRPr="00C37A11">
              <w:rPr>
                <w:lang w:val="en-US"/>
              </w:rPr>
              <w:t>)</w:t>
            </w:r>
            <w:r w:rsidR="00276FA9" w:rsidRPr="00C37A11">
              <w:rPr>
                <w:lang w:val="en-US"/>
              </w:rPr>
              <w:t xml:space="preserve">, dar turi likti </w:t>
            </w:r>
            <w:r w:rsidR="00B17494" w:rsidRPr="00C37A11">
              <w:rPr>
                <w:lang w:val="en-US"/>
              </w:rPr>
              <w:t xml:space="preserve">pakankamai </w:t>
            </w:r>
            <w:r w:rsidR="00276FA9" w:rsidRPr="00C37A11">
              <w:rPr>
                <w:lang w:val="en-US"/>
              </w:rPr>
              <w:t xml:space="preserve">erdvės </w:t>
            </w:r>
            <w:r w:rsidR="00B17494" w:rsidRPr="00C37A11">
              <w:rPr>
                <w:lang w:val="en-US"/>
              </w:rPr>
              <w:t xml:space="preserve">gyvenančiam asmeniui bei </w:t>
            </w:r>
            <w:r w:rsidR="00276FA9" w:rsidRPr="00C37A11">
              <w:rPr>
                <w:lang w:val="en-US"/>
              </w:rPr>
              <w:t xml:space="preserve">personalui laisvai vaikščioti ir pan.). Prie </w:t>
            </w:r>
            <w:r w:rsidR="00B17494" w:rsidRPr="00C37A11">
              <w:rPr>
                <w:lang w:val="en-US"/>
              </w:rPr>
              <w:t>gyvenamų kambarių</w:t>
            </w:r>
            <w:r w:rsidR="00276FA9" w:rsidRPr="00C37A11">
              <w:rPr>
                <w:lang w:val="en-US"/>
              </w:rPr>
              <w:t xml:space="preserve"> turi būti WC ar higienos patalpa (bent minimaliai po 5-7 m</w:t>
            </w:r>
            <w:r w:rsidR="00276FA9" w:rsidRPr="00C37A11">
              <w:rPr>
                <w:vertAlign w:val="superscript"/>
                <w:lang w:val="en-US"/>
              </w:rPr>
              <w:t>2</w:t>
            </w:r>
            <w:r w:rsidR="00276FA9" w:rsidRPr="00C37A11">
              <w:rPr>
                <w:lang w:val="en-US"/>
              </w:rPr>
              <w:t>). Taip pat b</w:t>
            </w:r>
            <w:r w:rsidR="00276FA9" w:rsidRPr="00C37A11">
              <w:t>ū</w:t>
            </w:r>
            <w:r w:rsidR="00276FA9" w:rsidRPr="00C37A11">
              <w:rPr>
                <w:lang w:val="en-US"/>
              </w:rPr>
              <w:t xml:space="preserve">tinos tokios patalpos kaip maisto </w:t>
            </w:r>
            <w:r w:rsidR="00AE21FD" w:rsidRPr="00C37A11">
              <w:rPr>
                <w:lang w:val="en-US"/>
              </w:rPr>
              <w:t>tvarkymo, vaistų laikymo, skalbinių tvarkymo patalpos, sveikatos priežiūros, socialinio darbutotojo kabinetai, kito personalo kambariai, drabužinės, galiausiai katilinė, tambūras ir vestibiulis, jau nekalbant apie koridorius, kurie tokio ploto pastate yra neišvengiami ir užima nemažai vietos.</w:t>
            </w:r>
          </w:p>
          <w:p w14:paraId="363D200D" w14:textId="40DD11DC" w:rsidR="00B17494" w:rsidRPr="00C37A11" w:rsidRDefault="00B17494" w:rsidP="00AF074E">
            <w:pPr>
              <w:rPr>
                <w:lang w:val="en-US"/>
              </w:rPr>
            </w:pPr>
            <w:r w:rsidRPr="00C37A11">
              <w:rPr>
                <w:lang w:val="en-US"/>
              </w:rPr>
              <w:t xml:space="preserve">Šiuo metu </w:t>
            </w:r>
            <w:r w:rsidR="00122E89" w:rsidRPr="00C37A11">
              <w:rPr>
                <w:lang w:val="en-US"/>
              </w:rPr>
              <w:t xml:space="preserve">kitame Lietuvos regione </w:t>
            </w:r>
            <w:r w:rsidRPr="00C37A11">
              <w:rPr>
                <w:lang w:val="en-US"/>
              </w:rPr>
              <w:t>yra rengiamas slaugos-globos veiklai tinkamo pastato techninis projektas, todėl pri</w:t>
            </w:r>
            <w:r w:rsidRPr="00C37A11">
              <w:rPr>
                <w:lang w:val="en-US"/>
              </w:rPr>
              <w:t>d</w:t>
            </w:r>
            <w:r w:rsidRPr="00C37A11">
              <w:rPr>
                <w:lang w:val="en-US"/>
              </w:rPr>
              <w:t>edama prelimina</w:t>
            </w:r>
            <w:r w:rsidR="00C35F4F" w:rsidRPr="00C37A11">
              <w:rPr>
                <w:lang w:val="en-US"/>
              </w:rPr>
              <w:t>r</w:t>
            </w:r>
            <w:r w:rsidRPr="00C37A11">
              <w:rPr>
                <w:lang w:val="en-US"/>
              </w:rPr>
              <w:t>i tokio pastato išplanavimo eksplikacija (priedas Nr. 18)</w:t>
            </w:r>
            <w:r w:rsidR="00C35F4F" w:rsidRPr="00C37A11">
              <w:rPr>
                <w:lang w:val="en-US"/>
              </w:rPr>
              <w:t xml:space="preserve">, kurioje pateiktos </w:t>
            </w:r>
            <w:r w:rsidR="00C35F4F" w:rsidRPr="00C37A11">
              <w:t>tinkamam viešosios pasla</w:t>
            </w:r>
            <w:r w:rsidR="00C35F4F" w:rsidRPr="00C37A11">
              <w:t>u</w:t>
            </w:r>
            <w:r w:rsidR="00C35F4F" w:rsidRPr="00C37A11">
              <w:t xml:space="preserve">gos suteikimui </w:t>
            </w:r>
            <w:r w:rsidR="00C35F4F" w:rsidRPr="00C37A11">
              <w:rPr>
                <w:lang w:val="en-US"/>
              </w:rPr>
              <w:t>b</w:t>
            </w:r>
            <w:r w:rsidR="00C35F4F" w:rsidRPr="00C37A11">
              <w:t>ūtinos patalpos, jų plotai, patalpų paskirtis. Svarbu atkreipti dėmesį, kad patalpų išplanavimas suplanu</w:t>
            </w:r>
            <w:r w:rsidR="00C35F4F" w:rsidRPr="00C37A11">
              <w:t>o</w:t>
            </w:r>
            <w:r w:rsidR="00C35F4F" w:rsidRPr="00C37A11">
              <w:t xml:space="preserve">tas </w:t>
            </w:r>
            <w:r w:rsidR="00C35F4F" w:rsidRPr="00C37A11">
              <w:rPr>
                <w:u w:val="single"/>
              </w:rPr>
              <w:t>naujai statomam pastatui</w:t>
            </w:r>
            <w:r w:rsidR="00A106BA" w:rsidRPr="00C37A11">
              <w:t>.</w:t>
            </w:r>
            <w:r w:rsidR="00C35F4F" w:rsidRPr="00C37A11">
              <w:t xml:space="preserve"> Telšių atveju</w:t>
            </w:r>
            <w:r w:rsidR="00A106BA" w:rsidRPr="00C37A11">
              <w:t xml:space="preserve"> planuojami kapit</w:t>
            </w:r>
            <w:r w:rsidR="00A106BA" w:rsidRPr="00C37A11">
              <w:t>a</w:t>
            </w:r>
            <w:r w:rsidR="00A106BA" w:rsidRPr="00C37A11">
              <w:t>linio remonto darbai jau esamame pastate, todėl reikalingas didesnis plotas atsižvelgiant į esamo pastato specifiką ir gal</w:t>
            </w:r>
            <w:r w:rsidR="00A106BA" w:rsidRPr="00C37A11">
              <w:t>i</w:t>
            </w:r>
            <w:r w:rsidR="00A106BA" w:rsidRPr="00C37A11">
              <w:t xml:space="preserve">mus perplanavimus </w:t>
            </w:r>
            <w:r w:rsidR="00C35F4F" w:rsidRPr="00C37A11">
              <w:t xml:space="preserve">dėl jau esamų įrengtų inžinierinių sistemų, vamzdynų, </w:t>
            </w:r>
            <w:r w:rsidR="00A106BA" w:rsidRPr="00C37A11">
              <w:t>laiptinių ir pan.</w:t>
            </w:r>
          </w:p>
          <w:p w14:paraId="5F4F669F" w14:textId="59E1104D" w:rsidR="00A93479" w:rsidRPr="00C37A11" w:rsidRDefault="00A93479" w:rsidP="006F12E6"/>
          <w:p w14:paraId="02E6B9C0" w14:textId="4F7703DF" w:rsidR="00074171" w:rsidRPr="00C37A11" w:rsidRDefault="00074171" w:rsidP="00074171">
            <w:r w:rsidRPr="00C37A11">
              <w:rPr>
                <w:u w:val="single"/>
              </w:rPr>
              <w:t>GGN veikla.</w:t>
            </w:r>
            <w:r w:rsidRPr="00C37A11">
              <w:t xml:space="preserve"> Formuojant alternatyvą turėtų būti numatoma esamų pastatų rekonstrukcija, kapitalinis remontas arba pan</w:t>
            </w:r>
            <w:r w:rsidRPr="00C37A11">
              <w:t>a</w:t>
            </w:r>
            <w:r w:rsidRPr="00C37A11">
              <w:t>šaus pobūdžio pritaikymas GGN veiklai. Vertinant alternatyvą nustatyta, kad Telšių rajono savivaldybėje nesama savivald</w:t>
            </w:r>
            <w:r w:rsidRPr="00C37A11">
              <w:t>y</w:t>
            </w:r>
            <w:r w:rsidRPr="00C37A11">
              <w:t>bei arba partneriams priklausančių pastatų, kuriuos būtų gal</w:t>
            </w:r>
            <w:r w:rsidRPr="00C37A11">
              <w:t>i</w:t>
            </w:r>
            <w:r w:rsidRPr="00C37A11">
              <w:t xml:space="preserve">ma pritaikyti GGN veiklai. </w:t>
            </w:r>
          </w:p>
          <w:p w14:paraId="2A3B4CC4" w14:textId="77777777" w:rsidR="00074171" w:rsidRPr="00C37A11" w:rsidRDefault="00074171" w:rsidP="006F12E6"/>
          <w:p w14:paraId="31F078C4" w14:textId="76651100" w:rsidR="00074171" w:rsidRPr="00C37A11" w:rsidRDefault="00A93479" w:rsidP="006F12E6">
            <w:r w:rsidRPr="00C37A11">
              <w:rPr>
                <w:u w:val="single"/>
              </w:rPr>
              <w:t>Dienos užimtumo ir socialinių dirbtuvių veikla</w:t>
            </w:r>
            <w:r w:rsidRPr="00C37A11">
              <w:t xml:space="preserve">. </w:t>
            </w:r>
            <w:r w:rsidR="00074171" w:rsidRPr="00C37A11">
              <w:t>Kadangi Telšių rajono savivaldybė minėtų veiklų įgyvendinimui jau turi tink</w:t>
            </w:r>
            <w:r w:rsidR="00074171" w:rsidRPr="00C37A11">
              <w:t>a</w:t>
            </w:r>
            <w:r w:rsidR="00074171" w:rsidRPr="00C37A11">
              <w:t>mas patalpas, atitinkamai daiktines teises į jas, formuojant alternatyvą, vertinamos ir analizuojamos konkrečios patal</w:t>
            </w:r>
            <w:r w:rsidR="007E304F" w:rsidRPr="00C37A11">
              <w:t>pos. Atsižvelgi</w:t>
            </w:r>
            <w:r w:rsidR="00074171" w:rsidRPr="00C37A11">
              <w:t>a</w:t>
            </w:r>
            <w:r w:rsidR="007E304F" w:rsidRPr="00C37A11">
              <w:t>n</w:t>
            </w:r>
            <w:r w:rsidR="00074171" w:rsidRPr="00C37A11">
              <w:t>t į turimų patalpų būklę, atitinkamai įvertintas jų pritaikymo poreikis bei nustatyta darbų apimtis, nuo kurios priklauso tvarkomų patalpų statybos</w:t>
            </w:r>
            <w:r w:rsidR="0092569E" w:rsidRPr="00C37A11">
              <w:t xml:space="preserve"> darbų</w:t>
            </w:r>
            <w:r w:rsidR="00074171" w:rsidRPr="00C37A11">
              <w:t xml:space="preserve"> rūšis.</w:t>
            </w:r>
          </w:p>
          <w:p w14:paraId="1E4A1288" w14:textId="62D2F76B" w:rsidR="009F1917" w:rsidRPr="00C37A11" w:rsidRDefault="009F1917" w:rsidP="006F12E6">
            <w:r w:rsidRPr="00C37A11">
              <w:t>Telšių rajono savivaldybėje planuojama įrengti dienos</w:t>
            </w:r>
            <w:r w:rsidR="000D59E1" w:rsidRPr="00C37A11">
              <w:t xml:space="preserve"> centrą,</w:t>
            </w:r>
            <w:r w:rsidRPr="00C37A11">
              <w:t xml:space="preserve"> </w:t>
            </w:r>
            <w:r w:rsidR="009F72A9" w:rsidRPr="00C37A11">
              <w:t xml:space="preserve">dvejas socialines dirbtuves bei </w:t>
            </w:r>
            <w:r w:rsidR="000D59E1" w:rsidRPr="00C37A11">
              <w:t>dienos užimtumo centrą / s</w:t>
            </w:r>
            <w:r w:rsidR="000D59E1" w:rsidRPr="00C37A11">
              <w:t>o</w:t>
            </w:r>
            <w:r w:rsidR="000D59E1" w:rsidRPr="00C37A11">
              <w:t>cialines dirbtuves</w:t>
            </w:r>
            <w:r w:rsidRPr="00C37A11">
              <w:t>.</w:t>
            </w:r>
          </w:p>
          <w:p w14:paraId="5771CDC0" w14:textId="199400B6" w:rsidR="006F12E6" w:rsidRPr="00C37A11" w:rsidRDefault="000D59E1" w:rsidP="006F12E6">
            <w:r w:rsidRPr="00C37A11">
              <w:t>D</w:t>
            </w:r>
            <w:r w:rsidR="006F12E6" w:rsidRPr="00C37A11">
              <w:t>ienos užimtumo centrą</w:t>
            </w:r>
            <w:r w:rsidRPr="00C37A11">
              <w:t xml:space="preserve"> / socialines dirbtuves</w:t>
            </w:r>
            <w:r w:rsidR="006F12E6" w:rsidRPr="00C37A11">
              <w:t xml:space="preserve"> planuojama įrengti rekonstruojant patalpas, es</w:t>
            </w:r>
            <w:r w:rsidR="005172DE" w:rsidRPr="00C37A11">
              <w:t>ančias Karaliaus Mindaugo g. 36</w:t>
            </w:r>
            <w:r w:rsidR="00A948E5" w:rsidRPr="00C37A11">
              <w:t>, Telšiuose,</w:t>
            </w:r>
            <w:r w:rsidR="005172DE" w:rsidRPr="00C37A11">
              <w:t xml:space="preserve"> </w:t>
            </w:r>
            <w:r w:rsidR="00A948E5" w:rsidRPr="00C37A11">
              <w:t>ar kitas analogiškos apimties patalpas</w:t>
            </w:r>
            <w:r w:rsidR="006F12E6" w:rsidRPr="00C37A11">
              <w:t xml:space="preserve"> Te</w:t>
            </w:r>
            <w:r w:rsidR="006F12E6" w:rsidRPr="00C37A11">
              <w:t>l</w:t>
            </w:r>
            <w:r w:rsidR="006F12E6" w:rsidRPr="00C37A11">
              <w:t xml:space="preserve">šiuose. </w:t>
            </w:r>
            <w:r w:rsidR="00927E40" w:rsidRPr="00C37A11">
              <w:t xml:space="preserve">Planuojamas plotas - </w:t>
            </w:r>
            <w:r w:rsidR="006F12E6" w:rsidRPr="00C37A11">
              <w:t>200 kv.</w:t>
            </w:r>
            <w:r w:rsidR="00A948E5" w:rsidRPr="00C37A11">
              <w:t xml:space="preserve"> </w:t>
            </w:r>
            <w:r w:rsidR="006F12E6" w:rsidRPr="00C37A11">
              <w:t>m.</w:t>
            </w:r>
            <w:r w:rsidR="00BB74A8" w:rsidRPr="00C37A11">
              <w:t>,</w:t>
            </w:r>
            <w:r w:rsidR="006F12E6" w:rsidRPr="00C37A11">
              <w:t xml:space="preserve"> paskirtis – adminis</w:t>
            </w:r>
            <w:r w:rsidR="006F12E6" w:rsidRPr="00C37A11">
              <w:t>t</w:t>
            </w:r>
            <w:r w:rsidR="006F12E6" w:rsidRPr="00C37A11">
              <w:t>racinė.</w:t>
            </w:r>
            <w:r w:rsidR="00380A05" w:rsidRPr="00C37A11">
              <w:t xml:space="preserve"> Planuojama įsteigti </w:t>
            </w:r>
            <w:r w:rsidR="00380A05" w:rsidRPr="00C37A11">
              <w:rPr>
                <w:lang w:val="en-US"/>
              </w:rPr>
              <w:t>20 viet</w:t>
            </w:r>
            <w:r w:rsidR="00380A05" w:rsidRPr="00C37A11">
              <w:t>ų (</w:t>
            </w:r>
            <w:r w:rsidR="00380A05" w:rsidRPr="00C37A11">
              <w:rPr>
                <w:lang w:val="en-US"/>
              </w:rPr>
              <w:t>40 asmen</w:t>
            </w:r>
            <w:r w:rsidR="00380A05" w:rsidRPr="00C37A11">
              <w:t>ų).</w:t>
            </w:r>
          </w:p>
          <w:p w14:paraId="16ACC14E" w14:textId="6B26A5FD" w:rsidR="00EB26BD" w:rsidRPr="00C37A11" w:rsidRDefault="000D59E1" w:rsidP="00074171">
            <w:r w:rsidRPr="00C37A11">
              <w:t>D</w:t>
            </w:r>
            <w:r w:rsidR="006F12E6" w:rsidRPr="00C37A11">
              <w:t>ienos centrą planuojama į</w:t>
            </w:r>
            <w:r w:rsidR="00927E40" w:rsidRPr="00C37A11">
              <w:t>steigti</w:t>
            </w:r>
            <w:r w:rsidR="006F12E6" w:rsidRPr="00C37A11">
              <w:t xml:space="preserve"> Kauno g. 9A, Telšiuose, Telšių centro "Viltis" pastate</w:t>
            </w:r>
            <w:r w:rsidR="005172DE" w:rsidRPr="00C37A11">
              <w:t xml:space="preserve"> ar kitame analogiškos apimties objekte Telšiuose</w:t>
            </w:r>
            <w:r w:rsidR="00074171" w:rsidRPr="00C37A11">
              <w:t>.</w:t>
            </w:r>
            <w:r w:rsidR="006F12E6" w:rsidRPr="00C37A11">
              <w:t xml:space="preserve"> Bus </w:t>
            </w:r>
            <w:r w:rsidR="00FC7292" w:rsidRPr="00C37A11">
              <w:t xml:space="preserve">atlikti kapitalinio remonto darbai </w:t>
            </w:r>
            <w:r w:rsidR="00FC7292" w:rsidRPr="00C37A11">
              <w:lastRenderedPageBreak/>
              <w:t>1433,97</w:t>
            </w:r>
            <w:r w:rsidR="006F12E6" w:rsidRPr="00C37A11">
              <w:t xml:space="preserve"> kv.</w:t>
            </w:r>
            <w:r w:rsidR="00FC7292" w:rsidRPr="00C37A11">
              <w:t>m. (patalpų paskirtis – mokslo) plote.</w:t>
            </w:r>
            <w:r w:rsidR="00380A05" w:rsidRPr="00C37A11">
              <w:t xml:space="preserve"> Planuojama įsteigti </w:t>
            </w:r>
            <w:r w:rsidR="00380A05" w:rsidRPr="00C37A11">
              <w:rPr>
                <w:lang w:val="en-US"/>
              </w:rPr>
              <w:t>70 viet</w:t>
            </w:r>
            <w:r w:rsidR="00380A05" w:rsidRPr="00C37A11">
              <w:t>ų (</w:t>
            </w:r>
            <w:r w:rsidR="00380A05" w:rsidRPr="00C37A11">
              <w:rPr>
                <w:lang w:val="en-US"/>
              </w:rPr>
              <w:t>130 asmen</w:t>
            </w:r>
            <w:r w:rsidR="00380A05" w:rsidRPr="00C37A11">
              <w:t xml:space="preserve">ų), iš kurių </w:t>
            </w:r>
            <w:r w:rsidR="004F70A3" w:rsidRPr="00C37A11">
              <w:t>60 vietų (</w:t>
            </w:r>
            <w:r w:rsidR="004F70A3" w:rsidRPr="00C37A11">
              <w:rPr>
                <w:lang w:val="en-US"/>
              </w:rPr>
              <w:t>100 asmen</w:t>
            </w:r>
            <w:r w:rsidR="00BD6A6F" w:rsidRPr="00C37A11">
              <w:t>ų) būtų skirt</w:t>
            </w:r>
            <w:r w:rsidR="004F70A3" w:rsidRPr="00C37A11">
              <w:t>os dienos</w:t>
            </w:r>
            <w:r w:rsidR="001E1992" w:rsidRPr="00C37A11">
              <w:t xml:space="preserve"> </w:t>
            </w:r>
            <w:r w:rsidR="004F70A3" w:rsidRPr="00C37A11">
              <w:t>socialinės globos paslaugoms teikti</w:t>
            </w:r>
            <w:r w:rsidR="004F70A3" w:rsidRPr="00C37A11">
              <w:rPr>
                <w:lang w:val="en-US"/>
              </w:rPr>
              <w:t xml:space="preserve"> ir </w:t>
            </w:r>
            <w:r w:rsidR="00380A05" w:rsidRPr="00C37A11">
              <w:rPr>
                <w:lang w:val="en-US"/>
              </w:rPr>
              <w:t>10 viet</w:t>
            </w:r>
            <w:r w:rsidR="00380A05" w:rsidRPr="00C37A11">
              <w:t>ų (30 asmenų) pagalb</w:t>
            </w:r>
            <w:r w:rsidR="004F70A3" w:rsidRPr="00C37A11">
              <w:t xml:space="preserve">ai neįgaliųjų artimiesiems </w:t>
            </w:r>
            <w:r w:rsidR="00380A05" w:rsidRPr="00C37A11">
              <w:t>teik</w:t>
            </w:r>
            <w:r w:rsidR="004F70A3" w:rsidRPr="00C37A11">
              <w:t>t</w:t>
            </w:r>
            <w:r w:rsidR="00BD6A6F" w:rsidRPr="00C37A11">
              <w:t>i</w:t>
            </w:r>
            <w:r w:rsidR="00380A05" w:rsidRPr="00C37A11">
              <w:t>. Pl</w:t>
            </w:r>
            <w:r w:rsidR="00380A05" w:rsidRPr="00C37A11">
              <w:t>a</w:t>
            </w:r>
            <w:r w:rsidR="00380A05" w:rsidRPr="00C37A11">
              <w:t>nuojamas plotas vienai vietai – apie 22 kv.m. Į skaičiuojamą plotą vienai vietai įskaitomos administracinės patalpos, rela</w:t>
            </w:r>
            <w:r w:rsidR="00380A05" w:rsidRPr="00C37A11">
              <w:t>k</w:t>
            </w:r>
            <w:r w:rsidR="00380A05" w:rsidRPr="00C37A11">
              <w:t>sacijos, mankštos kambarys, kineziterapiauto, psichologo k</w:t>
            </w:r>
            <w:r w:rsidR="00380A05" w:rsidRPr="00C37A11">
              <w:t>a</w:t>
            </w:r>
            <w:r w:rsidR="00380A05" w:rsidRPr="00C37A11">
              <w:t xml:space="preserve">binetai, virtuvė, higienos patalpos, skalbykla bei sandėliai. Visos minėtos patalpos yra būtinos užtikrinant kokybiškas dienos </w:t>
            </w:r>
            <w:r w:rsidR="008B54EA" w:rsidRPr="00C37A11">
              <w:t xml:space="preserve">centro </w:t>
            </w:r>
            <w:r w:rsidR="00380A05" w:rsidRPr="00C37A11">
              <w:t>paslaugas neįgaliems asmenims.</w:t>
            </w:r>
            <w:r w:rsidR="009F1917" w:rsidRPr="00C37A11">
              <w:t xml:space="preserve"> Taip pat Te</w:t>
            </w:r>
            <w:r w:rsidR="009F1917" w:rsidRPr="00C37A11">
              <w:t>l</w:t>
            </w:r>
            <w:r w:rsidR="009F1917" w:rsidRPr="00C37A11">
              <w:t xml:space="preserve">šių centro "Viltis" pastate </w:t>
            </w:r>
            <w:r w:rsidR="005172DE" w:rsidRPr="00C37A11">
              <w:t>ar kitame analogiškos apimties o</w:t>
            </w:r>
            <w:r w:rsidR="005172DE" w:rsidRPr="00C37A11">
              <w:t>b</w:t>
            </w:r>
            <w:r w:rsidR="005172DE" w:rsidRPr="00C37A11">
              <w:t xml:space="preserve">jekte </w:t>
            </w:r>
            <w:r w:rsidR="009F1917" w:rsidRPr="00C37A11">
              <w:t xml:space="preserve">būtų įrengtos socialinės dirbtuvės </w:t>
            </w:r>
            <w:r w:rsidR="009F1917" w:rsidRPr="00C37A11">
              <w:rPr>
                <w:lang w:val="en-US"/>
              </w:rPr>
              <w:t>su 20 viet</w:t>
            </w:r>
            <w:r w:rsidR="009F1917" w:rsidRPr="00C37A11">
              <w:t>ų</w:t>
            </w:r>
            <w:r w:rsidR="00927E40" w:rsidRPr="00C37A11">
              <w:t xml:space="preserve"> (</w:t>
            </w:r>
            <w:r w:rsidR="00927E40" w:rsidRPr="00C37A11">
              <w:rPr>
                <w:lang w:val="en-US"/>
              </w:rPr>
              <w:t>20 paslaugų gavėjų)</w:t>
            </w:r>
            <w:r w:rsidR="00927E40" w:rsidRPr="00C37A11">
              <w:t>, skiriant joms apie 150 kv. m. iš viso bendro pastato ploto</w:t>
            </w:r>
            <w:r w:rsidR="009F1917" w:rsidRPr="00C37A11">
              <w:t>.</w:t>
            </w:r>
          </w:p>
          <w:p w14:paraId="15EDCFEE" w14:textId="0AD5FFAB" w:rsidR="009F1917" w:rsidRPr="00C37A11" w:rsidRDefault="009F1917" w:rsidP="0096327F">
            <w:r w:rsidRPr="00C37A11">
              <w:t>Dar vienas socialines dirbtuves planuojama į</w:t>
            </w:r>
            <w:r w:rsidR="005172DE" w:rsidRPr="00C37A11">
              <w:t>rengti Karaliaus Mindaugo g. 36</w:t>
            </w:r>
            <w:r w:rsidRPr="00C37A11">
              <w:t xml:space="preserve"> </w:t>
            </w:r>
            <w:r w:rsidR="005172DE" w:rsidRPr="00C37A11">
              <w:t xml:space="preserve">ar kitame analogiškos apimties objekte </w:t>
            </w:r>
            <w:r w:rsidRPr="00C37A11">
              <w:t>Te</w:t>
            </w:r>
            <w:r w:rsidRPr="00C37A11">
              <w:t>l</w:t>
            </w:r>
            <w:r w:rsidRPr="00C37A11">
              <w:t xml:space="preserve">šiuose, 197,68 kv.m. paskirtis - administracinė, statybos darbų rūšis – rekonstrukcija. Planuojama įsteigti </w:t>
            </w:r>
            <w:r w:rsidRPr="00C37A11">
              <w:rPr>
                <w:lang w:val="en-US"/>
              </w:rPr>
              <w:t>20 viet</w:t>
            </w:r>
            <w:r w:rsidR="00927E40" w:rsidRPr="00C37A11">
              <w:t>ų (</w:t>
            </w:r>
            <w:r w:rsidR="00927E40" w:rsidRPr="00C37A11">
              <w:rPr>
                <w:lang w:val="en-US"/>
              </w:rPr>
              <w:t>20 paslaugų gavėjų)</w:t>
            </w:r>
            <w:r w:rsidR="00927E40" w:rsidRPr="00C37A11">
              <w:t>.</w:t>
            </w:r>
          </w:p>
        </w:tc>
        <w:tc>
          <w:tcPr>
            <w:tcW w:w="1843" w:type="dxa"/>
          </w:tcPr>
          <w:p w14:paraId="5F4E926F" w14:textId="77777777" w:rsidR="00661DBA" w:rsidRPr="00C37A11" w:rsidRDefault="00661DBA" w:rsidP="00AF074E">
            <w:r w:rsidRPr="00C37A11">
              <w:lastRenderedPageBreak/>
              <w:t>Toliau nagrinėti tikslinga.</w:t>
            </w:r>
          </w:p>
        </w:tc>
      </w:tr>
    </w:tbl>
    <w:p w14:paraId="0BB7D459" w14:textId="77777777" w:rsidR="00EB26BD" w:rsidRPr="00C37A11" w:rsidRDefault="00EB26BD" w:rsidP="00EB26BD">
      <w:pPr>
        <w:ind w:firstLine="851"/>
        <w:rPr>
          <w:lang w:val="en-US"/>
        </w:rPr>
      </w:pPr>
    </w:p>
    <w:p w14:paraId="265A0604" w14:textId="4FE4AAE6" w:rsidR="00EB26BD" w:rsidRPr="00C37A11" w:rsidRDefault="00EB26BD" w:rsidP="00EB26BD">
      <w:pPr>
        <w:ind w:firstLine="851"/>
      </w:pPr>
      <w:r w:rsidRPr="00C37A11">
        <w:rPr>
          <w:lang w:eastAsia="en-US"/>
        </w:rPr>
        <w:t xml:space="preserve">Apibendrinus 3.4.1 skyriaus informaciją pažymėtina, kad </w:t>
      </w:r>
      <w:r w:rsidRPr="00C37A11">
        <w:t>alternatyvos „Nuotolinis tikslinių gr</w:t>
      </w:r>
      <w:r w:rsidRPr="00C37A11">
        <w:t>u</w:t>
      </w:r>
      <w:r w:rsidRPr="00C37A11">
        <w:t>pių aptarnavimas“, „Pas</w:t>
      </w:r>
      <w:r w:rsidR="008632BC" w:rsidRPr="00C37A11">
        <w:t xml:space="preserve">tatų / patalpų nuoma / panauda“, </w:t>
      </w:r>
      <w:r w:rsidRPr="00C37A11">
        <w:t>„Optimizavimas“, „Kooperacija“ alternatyvų vertinimo metu buvo atmestos kaip turinčios tam tikrų apribojimų ir dėl jų neįgyvendinamos. Toliau f</w:t>
      </w:r>
      <w:r w:rsidRPr="00C37A11">
        <w:t>i</w:t>
      </w:r>
      <w:r w:rsidRPr="00C37A11">
        <w:t xml:space="preserve">nansinėje ir ekonominėje analizėje įvertintos dvi </w:t>
      </w:r>
      <w:r w:rsidR="008632BC" w:rsidRPr="00C37A11">
        <w:t xml:space="preserve">daugialypės </w:t>
      </w:r>
      <w:r w:rsidRPr="00C37A11">
        <w:t>alternatyvos – A1 „</w:t>
      </w:r>
      <w:r w:rsidR="008632BC" w:rsidRPr="00C37A11">
        <w:t>Keturių GGN statyba (su sklypo įsigijimu), vieno AB įsigijimas, spec. globos pastato kapital.remontas ir soc. dirbtuvių bei di</w:t>
      </w:r>
      <w:r w:rsidR="008632BC" w:rsidRPr="00C37A11">
        <w:t>e</w:t>
      </w:r>
      <w:r w:rsidR="008632BC" w:rsidRPr="00C37A11">
        <w:t>nos centro kūrimas, pritaikant turimas patalpas</w:t>
      </w:r>
      <w:r w:rsidRPr="00C37A11">
        <w:t>“ ir A2 „</w:t>
      </w:r>
      <w:r w:rsidR="008632BC" w:rsidRPr="00C37A11">
        <w:t>4 GGN ir 1 AB įsigijimas, spec. globos pastato kapital.remontas ir soc. dirbtuvių bei dienos</w:t>
      </w:r>
      <w:r w:rsidR="007B4180" w:rsidRPr="00C37A11">
        <w:t xml:space="preserve"> centrų</w:t>
      </w:r>
      <w:r w:rsidR="008632BC" w:rsidRPr="00C37A11">
        <w:t xml:space="preserve"> kūrimas, pritaikant turimas patalpas</w:t>
      </w:r>
      <w:r w:rsidRPr="00C37A11">
        <w:t>“.</w:t>
      </w:r>
    </w:p>
    <w:p w14:paraId="66A59D52" w14:textId="77777777" w:rsidR="00661DBA" w:rsidRPr="00C37A11" w:rsidRDefault="00661DBA" w:rsidP="00661DBA">
      <w:pPr>
        <w:rPr>
          <w:rFonts w:cs="Arial"/>
          <w:bCs/>
        </w:rPr>
      </w:pPr>
    </w:p>
    <w:p w14:paraId="7A9132C5" w14:textId="77777777" w:rsidR="00661DBA" w:rsidRPr="00C37A11" w:rsidRDefault="00AF074E" w:rsidP="00661DBA">
      <w:pPr>
        <w:pStyle w:val="Antrat2"/>
      </w:pPr>
      <w:r w:rsidRPr="00C37A11">
        <w:t>3.4</w:t>
      </w:r>
      <w:r w:rsidR="00661DBA" w:rsidRPr="00C37A11">
        <w:t xml:space="preserve">.2 </w:t>
      </w:r>
      <w:r w:rsidRPr="00C37A11">
        <w:t xml:space="preserve">Veiklų ir alternatyvų aprašymas </w:t>
      </w:r>
      <w:r w:rsidR="00661DBA" w:rsidRPr="00C37A11">
        <w:t>Plungės rajono savivaldybėje</w:t>
      </w:r>
    </w:p>
    <w:p w14:paraId="2F55A38F" w14:textId="77777777" w:rsidR="00661DBA" w:rsidRPr="00C37A11" w:rsidRDefault="00661DBA" w:rsidP="00661DBA">
      <w:pPr>
        <w:rPr>
          <w:lang w:eastAsia="en-US"/>
        </w:rPr>
      </w:pPr>
    </w:p>
    <w:p w14:paraId="03705F53" w14:textId="77777777" w:rsidR="00661DBA" w:rsidRPr="00C37A11" w:rsidRDefault="00661DBA" w:rsidP="00661DBA">
      <w:pPr>
        <w:rPr>
          <w:lang w:eastAsia="en-US"/>
        </w:rPr>
      </w:pPr>
      <w:r w:rsidRPr="00C37A11">
        <w:rPr>
          <w:lang w:eastAsia="en-US"/>
        </w:rPr>
        <w:t>Infrastruktūros poreikis:</w:t>
      </w:r>
    </w:p>
    <w:tbl>
      <w:tblPr>
        <w:tblStyle w:val="Lentelstinklelis"/>
        <w:tblW w:w="0" w:type="auto"/>
        <w:tblLook w:val="04A0" w:firstRow="1" w:lastRow="0" w:firstColumn="1" w:lastColumn="0" w:noHBand="0" w:noVBand="1"/>
      </w:tblPr>
      <w:tblGrid>
        <w:gridCol w:w="4533"/>
        <w:gridCol w:w="4529"/>
      </w:tblGrid>
      <w:tr w:rsidR="00661DBA" w:rsidRPr="00C37A11" w14:paraId="59B7F062" w14:textId="77777777" w:rsidTr="00265194">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D9D9D9" w:themeFill="background1" w:themeFillShade="D9"/>
          </w:tcPr>
          <w:p w14:paraId="09059360" w14:textId="77777777" w:rsidR="00661DBA" w:rsidRPr="00C37A11" w:rsidRDefault="00661DBA" w:rsidP="00AF074E">
            <w:pPr>
              <w:jc w:val="center"/>
              <w:rPr>
                <w:lang w:eastAsia="en-US"/>
              </w:rPr>
            </w:pPr>
            <w:r w:rsidRPr="00C37A11">
              <w:rPr>
                <w:lang w:eastAsia="en-US"/>
              </w:rPr>
              <w:t>Viešosios paslaugos tipas</w:t>
            </w:r>
          </w:p>
        </w:tc>
        <w:tc>
          <w:tcPr>
            <w:tcW w:w="4529" w:type="dxa"/>
            <w:shd w:val="clear" w:color="auto" w:fill="D9D9D9" w:themeFill="background1" w:themeFillShade="D9"/>
          </w:tcPr>
          <w:p w14:paraId="35F38166" w14:textId="77777777" w:rsidR="00661DBA" w:rsidRPr="00C37A11" w:rsidRDefault="00661DBA" w:rsidP="00AF074E">
            <w:pPr>
              <w:jc w:val="center"/>
              <w:rPr>
                <w:lang w:eastAsia="en-US"/>
              </w:rPr>
            </w:pPr>
            <w:r w:rsidRPr="00C37A11">
              <w:rPr>
                <w:lang w:eastAsia="en-US"/>
              </w:rPr>
              <w:t>Trūkstamų vietų poreikis</w:t>
            </w:r>
          </w:p>
        </w:tc>
      </w:tr>
      <w:tr w:rsidR="00661DBA" w:rsidRPr="00C37A11" w14:paraId="51BA491A" w14:textId="77777777" w:rsidTr="00265194">
        <w:tc>
          <w:tcPr>
            <w:tcW w:w="4533" w:type="dxa"/>
          </w:tcPr>
          <w:p w14:paraId="008DC0A3" w14:textId="77777777" w:rsidR="00661DBA" w:rsidRPr="00C37A11" w:rsidRDefault="00661DBA" w:rsidP="00AF074E">
            <w:pPr>
              <w:jc w:val="left"/>
              <w:rPr>
                <w:sz w:val="20"/>
                <w:szCs w:val="20"/>
                <w:lang w:eastAsia="en-US"/>
              </w:rPr>
            </w:pPr>
            <w:r w:rsidRPr="00C37A11">
              <w:rPr>
                <w:sz w:val="20"/>
                <w:szCs w:val="20"/>
              </w:rPr>
              <w:t xml:space="preserve">Apgyvendinimo su parama </w:t>
            </w:r>
            <w:r w:rsidRPr="00C37A11">
              <w:rPr>
                <w:b/>
                <w:sz w:val="20"/>
                <w:szCs w:val="20"/>
              </w:rPr>
              <w:t>(GGN / SGN forma)</w:t>
            </w:r>
            <w:r w:rsidRPr="00C37A11">
              <w:rPr>
                <w:sz w:val="20"/>
                <w:szCs w:val="20"/>
              </w:rPr>
              <w:t xml:space="preserve"> paslaugos</w:t>
            </w:r>
          </w:p>
        </w:tc>
        <w:tc>
          <w:tcPr>
            <w:tcW w:w="4529" w:type="dxa"/>
          </w:tcPr>
          <w:p w14:paraId="5923E94E" w14:textId="77777777" w:rsidR="00661DBA" w:rsidRPr="00C37A11" w:rsidRDefault="00661DBA" w:rsidP="00265194">
            <w:pPr>
              <w:jc w:val="center"/>
              <w:rPr>
                <w:b/>
                <w:sz w:val="20"/>
                <w:szCs w:val="20"/>
                <w:lang w:eastAsia="en-US"/>
              </w:rPr>
            </w:pPr>
            <w:r w:rsidRPr="00C37A11">
              <w:rPr>
                <w:b/>
                <w:sz w:val="20"/>
                <w:szCs w:val="20"/>
                <w:lang w:eastAsia="en-US"/>
              </w:rPr>
              <w:t>30</w:t>
            </w:r>
          </w:p>
        </w:tc>
      </w:tr>
      <w:tr w:rsidR="00265194" w:rsidRPr="00C37A11" w14:paraId="3EFBFEE8" w14:textId="77777777" w:rsidTr="00265194">
        <w:tc>
          <w:tcPr>
            <w:tcW w:w="4533" w:type="dxa"/>
          </w:tcPr>
          <w:p w14:paraId="729341BC" w14:textId="6AA0517E" w:rsidR="00265194" w:rsidRPr="00C37A11" w:rsidRDefault="00265194" w:rsidP="00265194">
            <w:pPr>
              <w:jc w:val="left"/>
              <w:rPr>
                <w:sz w:val="20"/>
                <w:szCs w:val="20"/>
              </w:rPr>
            </w:pPr>
            <w:r w:rsidRPr="00C37A11">
              <w:rPr>
                <w:sz w:val="20"/>
                <w:szCs w:val="20"/>
              </w:rPr>
              <w:t xml:space="preserve">Dienos užimtumo </w:t>
            </w:r>
            <w:r w:rsidR="001B2A2B" w:rsidRPr="00C37A11">
              <w:rPr>
                <w:sz w:val="20"/>
                <w:szCs w:val="20"/>
              </w:rPr>
              <w:t xml:space="preserve">/ socialinių dirbtuvių </w:t>
            </w:r>
            <w:r w:rsidRPr="00C37A11">
              <w:rPr>
                <w:sz w:val="20"/>
                <w:szCs w:val="20"/>
              </w:rPr>
              <w:t>paslauga</w:t>
            </w:r>
          </w:p>
        </w:tc>
        <w:tc>
          <w:tcPr>
            <w:tcW w:w="4529" w:type="dxa"/>
          </w:tcPr>
          <w:p w14:paraId="164DBA97" w14:textId="77777777" w:rsidR="00265194" w:rsidRPr="00C37A11" w:rsidRDefault="00265194" w:rsidP="00265194">
            <w:pPr>
              <w:jc w:val="center"/>
              <w:rPr>
                <w:sz w:val="20"/>
                <w:szCs w:val="20"/>
                <w:lang w:eastAsia="en-US"/>
              </w:rPr>
            </w:pPr>
            <w:r w:rsidRPr="00C37A11">
              <w:rPr>
                <w:b/>
                <w:sz w:val="20"/>
                <w:szCs w:val="20"/>
                <w:lang w:eastAsia="en-US"/>
              </w:rPr>
              <w:t>116</w:t>
            </w:r>
          </w:p>
        </w:tc>
      </w:tr>
      <w:tr w:rsidR="00265194" w:rsidRPr="00C37A11" w14:paraId="6AE0E5C4" w14:textId="77777777" w:rsidTr="00265194">
        <w:tc>
          <w:tcPr>
            <w:tcW w:w="4533" w:type="dxa"/>
          </w:tcPr>
          <w:p w14:paraId="646EF221" w14:textId="77777777" w:rsidR="00265194" w:rsidRPr="00C37A11" w:rsidRDefault="00265194" w:rsidP="00265194">
            <w:pPr>
              <w:jc w:val="left"/>
              <w:rPr>
                <w:sz w:val="20"/>
                <w:szCs w:val="20"/>
              </w:rPr>
            </w:pPr>
            <w:r w:rsidRPr="00C37A11">
              <w:rPr>
                <w:sz w:val="20"/>
                <w:szCs w:val="20"/>
              </w:rPr>
              <w:t>Socialinės dirbtuvės</w:t>
            </w:r>
          </w:p>
        </w:tc>
        <w:tc>
          <w:tcPr>
            <w:tcW w:w="4529" w:type="dxa"/>
          </w:tcPr>
          <w:p w14:paraId="0F4BD2C1" w14:textId="77777777" w:rsidR="00265194" w:rsidRPr="00C37A11" w:rsidRDefault="00265194" w:rsidP="00265194">
            <w:pPr>
              <w:jc w:val="center"/>
              <w:rPr>
                <w:sz w:val="20"/>
                <w:szCs w:val="20"/>
                <w:lang w:eastAsia="en-US"/>
              </w:rPr>
            </w:pPr>
            <w:r w:rsidRPr="00C37A11">
              <w:rPr>
                <w:b/>
                <w:sz w:val="20"/>
                <w:szCs w:val="20"/>
                <w:lang w:eastAsia="en-US"/>
              </w:rPr>
              <w:t>6</w:t>
            </w:r>
          </w:p>
        </w:tc>
      </w:tr>
    </w:tbl>
    <w:p w14:paraId="50DB7E1F" w14:textId="77777777" w:rsidR="008632BC" w:rsidRPr="00C37A11" w:rsidRDefault="008632BC" w:rsidP="008632BC">
      <w:pPr>
        <w:ind w:firstLine="851"/>
      </w:pPr>
    </w:p>
    <w:p w14:paraId="0F825716" w14:textId="77777777" w:rsidR="008632BC" w:rsidRPr="00C37A11" w:rsidRDefault="008632BC" w:rsidP="008632BC">
      <w:pPr>
        <w:ind w:firstLine="851"/>
      </w:pPr>
      <w:r w:rsidRPr="00C37A11">
        <w:t>Vadovaujantis Metodika, siekiant nustatyti, kokias projekto įgyvendinimo alternatyvas minim</w:t>
      </w:r>
      <w:r w:rsidRPr="00C37A11">
        <w:t>a</w:t>
      </w:r>
      <w:r w:rsidRPr="00C37A11">
        <w:t xml:space="preserve">liai reikalinga išnagrinėti investicijų projekte, nustatomas projekto investavimo objektas. </w:t>
      </w:r>
    </w:p>
    <w:p w14:paraId="1653A915" w14:textId="77777777" w:rsidR="008632BC" w:rsidRPr="00C37A11" w:rsidRDefault="008632BC" w:rsidP="008632BC">
      <w:pPr>
        <w:ind w:firstLine="851"/>
      </w:pPr>
      <w:r w:rsidRPr="00C37A11">
        <w:t>Nagrinėjant pradinio projekto veiklų sąrašo išlaidas, matyti, kad projekto metu numatoma i</w:t>
      </w:r>
      <w:r w:rsidRPr="00C37A11">
        <w:t>n</w:t>
      </w:r>
      <w:r w:rsidRPr="00C37A11">
        <w:t>vestuoti į pastatus ir įrangą bei kitą turtą. Projekto išlaidų sąmata rodo, kad investicijos, kurios priskirt</w:t>
      </w:r>
      <w:r w:rsidRPr="00C37A11">
        <w:t>i</w:t>
      </w:r>
      <w:r w:rsidRPr="00C37A11">
        <w:t>nos investavimo objektui „Pastatai/patalpos“ sudarys daugiau nei 90 % visų išlaidų 3. ir 4. išlaidų kat</w:t>
      </w:r>
      <w:r w:rsidRPr="00C37A11">
        <w:t>e</w:t>
      </w:r>
      <w:r w:rsidRPr="00C37A11">
        <w:t xml:space="preserve">gorijose, todėl projektas priskirtas objektui „Pastatai/patalpos“. </w:t>
      </w:r>
    </w:p>
    <w:p w14:paraId="228A460D" w14:textId="77777777" w:rsidR="008632BC" w:rsidRPr="00C37A11" w:rsidRDefault="008632BC" w:rsidP="008632BC">
      <w:r w:rsidRPr="00C37A11">
        <w:tab/>
        <w:t>Remiantis Investicijų projektų rengimo metodika, Projektui nagrinėti turi būti formuojamos tokios alternatyvos:</w:t>
      </w:r>
    </w:p>
    <w:p w14:paraId="2DAE15C6"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I alternatyva – Naujų pastatų statyba (taip pat ir pradėto statyti pastato užbaigimas);</w:t>
      </w:r>
    </w:p>
    <w:p w14:paraId="0A86177D"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II alternatyva – Nuotolinis tikslinių grupių aptarnavimas;</w:t>
      </w:r>
    </w:p>
    <w:p w14:paraId="553FBF9F"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III alternatyva – Pastatų / patalpų nuoma / panauda;</w:t>
      </w:r>
    </w:p>
    <w:p w14:paraId="09A70CDC"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IV alternatyva - Pastatų / patalpų įsigijimas;</w:t>
      </w:r>
    </w:p>
    <w:p w14:paraId="68A4FC15"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V alternatyva – Optimizavimas;</w:t>
      </w:r>
    </w:p>
    <w:p w14:paraId="1C679942"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 xml:space="preserve">VI alternatyva </w:t>
      </w:r>
      <w:r w:rsidRPr="00C37A11">
        <w:rPr>
          <w:sz w:val="24"/>
          <w:szCs w:val="24"/>
        </w:rPr>
        <w:sym w:font="Symbol" w:char="F02D"/>
      </w:r>
      <w:r w:rsidRPr="00C37A11">
        <w:rPr>
          <w:sz w:val="24"/>
          <w:szCs w:val="24"/>
        </w:rPr>
        <w:t xml:space="preserve"> Kooperacija;</w:t>
      </w:r>
    </w:p>
    <w:p w14:paraId="4D6F3478" w14:textId="77777777" w:rsidR="008632BC" w:rsidRPr="00C37A11" w:rsidRDefault="008632BC" w:rsidP="00FC371D">
      <w:pPr>
        <w:pStyle w:val="Sraopastraipa"/>
        <w:numPr>
          <w:ilvl w:val="0"/>
          <w:numId w:val="3"/>
        </w:numPr>
        <w:tabs>
          <w:tab w:val="left" w:pos="1134"/>
        </w:tabs>
        <w:rPr>
          <w:sz w:val="24"/>
          <w:szCs w:val="24"/>
        </w:rPr>
      </w:pPr>
      <w:r w:rsidRPr="00C37A11">
        <w:rPr>
          <w:sz w:val="24"/>
          <w:szCs w:val="24"/>
        </w:rPr>
        <w:t>VII alternatyva - Esamo(-ų) pastato(-ų) / pata</w:t>
      </w:r>
      <w:r w:rsidR="00090C62" w:rsidRPr="00C37A11">
        <w:rPr>
          <w:sz w:val="24"/>
          <w:szCs w:val="24"/>
        </w:rPr>
        <w:t>lpų techninių savybių gerinimas.</w:t>
      </w:r>
    </w:p>
    <w:p w14:paraId="3E3CC1FA" w14:textId="77777777" w:rsidR="008632BC" w:rsidRPr="00C37A11" w:rsidRDefault="008632BC" w:rsidP="008632BC">
      <w:pPr>
        <w:rPr>
          <w:lang w:eastAsia="en-US"/>
        </w:rPr>
      </w:pPr>
    </w:p>
    <w:p w14:paraId="3BEA5A41" w14:textId="77777777" w:rsidR="008632BC" w:rsidRPr="00C37A11" w:rsidRDefault="008632BC" w:rsidP="008632BC">
      <w:pPr>
        <w:rPr>
          <w:rFonts w:cs="Arial"/>
          <w:b/>
          <w:bCs/>
        </w:rPr>
      </w:pPr>
      <w:r w:rsidRPr="00C37A11">
        <w:rPr>
          <w:rFonts w:cs="Arial"/>
          <w:b/>
          <w:bCs/>
        </w:rPr>
        <w:t>3.2 lentelė. Projekto įgyvendinimo alaternatyvos Plungės rajono savivaldybėje</w:t>
      </w:r>
    </w:p>
    <w:tbl>
      <w:tblPr>
        <w:tblStyle w:val="TableGrid1"/>
        <w:tblW w:w="9209" w:type="dxa"/>
        <w:tblLayout w:type="fixed"/>
        <w:tblLook w:val="04A0" w:firstRow="1" w:lastRow="0" w:firstColumn="1" w:lastColumn="0" w:noHBand="0" w:noVBand="1"/>
      </w:tblPr>
      <w:tblGrid>
        <w:gridCol w:w="1696"/>
        <w:gridCol w:w="5670"/>
        <w:gridCol w:w="1843"/>
      </w:tblGrid>
      <w:tr w:rsidR="008632BC" w:rsidRPr="00C37A11" w14:paraId="09BCF01B" w14:textId="77777777" w:rsidTr="00090C62">
        <w:tc>
          <w:tcPr>
            <w:tcW w:w="1696" w:type="dxa"/>
          </w:tcPr>
          <w:p w14:paraId="28953F90" w14:textId="77777777" w:rsidR="008632BC" w:rsidRPr="00C37A11" w:rsidRDefault="008632BC" w:rsidP="00090C62">
            <w:pPr>
              <w:jc w:val="center"/>
              <w:rPr>
                <w:b/>
              </w:rPr>
            </w:pPr>
            <w:r w:rsidRPr="00C37A11">
              <w:rPr>
                <w:b/>
              </w:rPr>
              <w:lastRenderedPageBreak/>
              <w:t>Alternatyva</w:t>
            </w:r>
          </w:p>
        </w:tc>
        <w:tc>
          <w:tcPr>
            <w:tcW w:w="5670" w:type="dxa"/>
          </w:tcPr>
          <w:p w14:paraId="00B449E3" w14:textId="77777777" w:rsidR="008632BC" w:rsidRPr="00C37A11" w:rsidRDefault="008632BC" w:rsidP="00090C62">
            <w:pPr>
              <w:jc w:val="center"/>
              <w:rPr>
                <w:b/>
              </w:rPr>
            </w:pPr>
            <w:r w:rsidRPr="00C37A11">
              <w:rPr>
                <w:b/>
              </w:rPr>
              <w:t>Alternatyvos įgyvendinimo galimumas</w:t>
            </w:r>
          </w:p>
        </w:tc>
        <w:tc>
          <w:tcPr>
            <w:tcW w:w="1843" w:type="dxa"/>
          </w:tcPr>
          <w:p w14:paraId="1F834363" w14:textId="77777777" w:rsidR="008632BC" w:rsidRPr="00C37A11" w:rsidRDefault="008632BC" w:rsidP="00090C62">
            <w:pPr>
              <w:jc w:val="center"/>
              <w:rPr>
                <w:b/>
              </w:rPr>
            </w:pPr>
            <w:r w:rsidRPr="00C37A11">
              <w:rPr>
                <w:b/>
              </w:rPr>
              <w:t>Alternatyvos tikslingumas nagrinėti toliau</w:t>
            </w:r>
          </w:p>
        </w:tc>
      </w:tr>
      <w:tr w:rsidR="008632BC" w:rsidRPr="00C37A11" w14:paraId="47389EFF" w14:textId="77777777" w:rsidTr="00090C62">
        <w:tc>
          <w:tcPr>
            <w:tcW w:w="1696" w:type="dxa"/>
          </w:tcPr>
          <w:p w14:paraId="3053F132" w14:textId="77777777" w:rsidR="008632BC" w:rsidRPr="00C37A11" w:rsidRDefault="008632BC" w:rsidP="00090C62">
            <w:r w:rsidRPr="00C37A11">
              <w:t>Naujų pastatų statyba (A1)</w:t>
            </w:r>
          </w:p>
        </w:tc>
        <w:tc>
          <w:tcPr>
            <w:tcW w:w="5670" w:type="dxa"/>
          </w:tcPr>
          <w:p w14:paraId="1B7DDE6E" w14:textId="1D5AAA53" w:rsidR="00A809DA" w:rsidRPr="00C37A11" w:rsidRDefault="008632BC" w:rsidP="00090C62">
            <w:r w:rsidRPr="00C37A11">
              <w:t xml:space="preserve">Formuojant alternatyvą numatoma </w:t>
            </w:r>
            <w:r w:rsidR="00E66C4A" w:rsidRPr="00C37A11">
              <w:t>3</w:t>
            </w:r>
            <w:r w:rsidRPr="00C37A11">
              <w:t xml:space="preserve"> naujų, paslaugos pore</w:t>
            </w:r>
            <w:r w:rsidRPr="00C37A11">
              <w:t>i</w:t>
            </w:r>
            <w:r w:rsidRPr="00C37A11">
              <w:t xml:space="preserve">kius atitinkančių pastatų statyba </w:t>
            </w:r>
            <w:r w:rsidRPr="00C37A11">
              <w:rPr>
                <w:u w:val="single"/>
              </w:rPr>
              <w:t>GGN veiklai.</w:t>
            </w:r>
            <w:r w:rsidRPr="00C37A11">
              <w:t xml:space="preserve"> </w:t>
            </w:r>
            <w:r w:rsidR="00B4432C" w:rsidRPr="00C37A11">
              <w:t>Visi trys</w:t>
            </w:r>
            <w:r w:rsidR="00A809DA" w:rsidRPr="00C37A11">
              <w:t xml:space="preserve"> namai būtų tipiniai;</w:t>
            </w:r>
            <w:r w:rsidR="00B4432C" w:rsidRPr="00C37A11">
              <w:t xml:space="preserve"> </w:t>
            </w:r>
            <w:r w:rsidR="00A809DA" w:rsidRPr="00C37A11">
              <w:t>planuojamas vieno pastato bendras plotas 230 m</w:t>
            </w:r>
            <w:r w:rsidR="00A809DA" w:rsidRPr="00C37A11">
              <w:rPr>
                <w:vertAlign w:val="superscript"/>
              </w:rPr>
              <w:t>2</w:t>
            </w:r>
            <w:r w:rsidR="00A809DA" w:rsidRPr="00C37A11">
              <w:t>, pastato tūris – apie 920 m</w:t>
            </w:r>
            <w:r w:rsidR="00A809DA" w:rsidRPr="00C37A11">
              <w:rPr>
                <w:vertAlign w:val="superscript"/>
              </w:rPr>
              <w:t>3</w:t>
            </w:r>
            <w:r w:rsidR="00A809DA" w:rsidRPr="00C37A11">
              <w:t>.</w:t>
            </w:r>
            <w:r w:rsidR="00CD67D4" w:rsidRPr="00C37A11">
              <w:t xml:space="preserve"> </w:t>
            </w:r>
            <w:r w:rsidR="00A809DA" w:rsidRPr="00C37A11">
              <w:t>Visi namai bus pritaikyti neįg</w:t>
            </w:r>
            <w:r w:rsidR="00A809DA" w:rsidRPr="00C37A11">
              <w:t>a</w:t>
            </w:r>
            <w:r w:rsidR="00A809DA" w:rsidRPr="00C37A11">
              <w:t xml:space="preserve">liems asmenims. </w:t>
            </w:r>
            <w:r w:rsidR="00A809DA" w:rsidRPr="00C37A11">
              <w:rPr>
                <w:b/>
              </w:rPr>
              <w:t xml:space="preserve">Pagal SADM parengtas ir pertvarkomoms įstaigoms siųstas rekomendacijas, galimas namo, skirto GGN veiklai, </w:t>
            </w:r>
            <w:r w:rsidR="00A809DA" w:rsidRPr="00C37A11">
              <w:rPr>
                <w:b/>
                <w:u w:val="single"/>
              </w:rPr>
              <w:t xml:space="preserve">ploto nuokrypis iki </w:t>
            </w:r>
            <w:r w:rsidR="00A809DA" w:rsidRPr="00C37A11">
              <w:rPr>
                <w:b/>
                <w:u w:val="single"/>
                <w:lang w:val="en-US"/>
              </w:rPr>
              <w:t>10 proc.,</w:t>
            </w:r>
            <w:r w:rsidR="00A809DA" w:rsidRPr="00C37A11">
              <w:rPr>
                <w:b/>
                <w:lang w:val="en-US"/>
              </w:rPr>
              <w:t xml:space="preserve"> nekeičiant konkrečios savivaldybės GGN veiklai numatytų lėšų s</w:t>
            </w:r>
            <w:r w:rsidR="00A809DA" w:rsidRPr="00C37A11">
              <w:rPr>
                <w:b/>
                <w:lang w:val="en-US"/>
              </w:rPr>
              <w:t>u</w:t>
            </w:r>
            <w:r w:rsidR="00A809DA" w:rsidRPr="00C37A11">
              <w:rPr>
                <w:b/>
                <w:lang w:val="en-US"/>
              </w:rPr>
              <w:t xml:space="preserve">mos, pateikiamos IP skaičiuoklėse. </w:t>
            </w:r>
            <w:r w:rsidR="00A809DA" w:rsidRPr="00C37A11">
              <w:rPr>
                <w:b/>
              </w:rPr>
              <w:t>Š</w:t>
            </w:r>
            <w:r w:rsidR="00A809DA" w:rsidRPr="00C37A11">
              <w:rPr>
                <w:b/>
                <w:lang w:val="en-US"/>
              </w:rPr>
              <w:t>i sąlyga galioja visiems Telšių regione statomiems /įsigyjamiems /modernizuojamiems GGN.</w:t>
            </w:r>
          </w:p>
          <w:p w14:paraId="1F58E1E5" w14:textId="22F51F06" w:rsidR="008632BC" w:rsidRPr="00C37A11" w:rsidRDefault="00E66C4A" w:rsidP="00090C62">
            <w:r w:rsidRPr="00C37A11">
              <w:t xml:space="preserve">Kadangi projekto lėšos yra ribotos ir siekiant efektyviai jas naudoti, </w:t>
            </w:r>
            <w:r w:rsidR="0021047D" w:rsidRPr="00C37A11">
              <w:t>savivaldybės administracija naujų žemės sklypų įsig</w:t>
            </w:r>
            <w:r w:rsidR="0021047D" w:rsidRPr="00C37A11">
              <w:t>y</w:t>
            </w:r>
            <w:r w:rsidR="0021047D" w:rsidRPr="00C37A11">
              <w:t>ti neplanuoja ir nori panaudoti turimus. A</w:t>
            </w:r>
            <w:r w:rsidRPr="00C37A11">
              <w:t>tlik</w:t>
            </w:r>
            <w:r w:rsidR="0021047D" w:rsidRPr="00C37A11">
              <w:t>us</w:t>
            </w:r>
            <w:r w:rsidRPr="00C37A11">
              <w:t xml:space="preserve"> savivaldybės tur</w:t>
            </w:r>
            <w:r w:rsidR="0021047D" w:rsidRPr="00C37A11">
              <w:t>imų žemės sklypų analizę</w:t>
            </w:r>
            <w:r w:rsidRPr="00C37A11">
              <w:t xml:space="preserve"> nustatyta, kad GGN </w:t>
            </w:r>
            <w:r w:rsidR="005172DE" w:rsidRPr="00C37A11">
              <w:t>galėtų būti statomi</w:t>
            </w:r>
            <w:r w:rsidRPr="00C37A11">
              <w:t xml:space="preserve"> Mendeno g. 2</w:t>
            </w:r>
            <w:r w:rsidR="00976F07" w:rsidRPr="00C37A11">
              <w:t>1</w:t>
            </w:r>
            <w:r w:rsidRPr="00C37A11">
              <w:t>, Plungė</w:t>
            </w:r>
            <w:r w:rsidR="00976F07" w:rsidRPr="00C37A11">
              <w:t xml:space="preserve">je, žemės sklypo un. Nr. </w:t>
            </w:r>
            <w:r w:rsidRPr="00C37A11">
              <w:t>4400-0751-4301</w:t>
            </w:r>
            <w:r w:rsidR="00976F07" w:rsidRPr="00C37A11">
              <w:t xml:space="preserve"> ir Rasytės g. 6, Plungėje,  žemės sklypo un. Nr. 4400-4366-0219</w:t>
            </w:r>
            <w:r w:rsidR="005172DE" w:rsidRPr="00C37A11">
              <w:t xml:space="preserve"> ar kituose analogiškos apimties sklypuose</w:t>
            </w:r>
            <w:r w:rsidR="00976F07" w:rsidRPr="00C37A11">
              <w:t xml:space="preserve">. </w:t>
            </w:r>
            <w:r w:rsidR="005172DE" w:rsidRPr="00C37A11">
              <w:t xml:space="preserve">Minėtus </w:t>
            </w:r>
            <w:r w:rsidR="00976F07" w:rsidRPr="00C37A11">
              <w:t>žemės sklypus savivaldybė valdo panaudos teise</w:t>
            </w:r>
            <w:r w:rsidR="005172DE" w:rsidRPr="00C37A11">
              <w:t>. T</w:t>
            </w:r>
            <w:r w:rsidR="0021047D" w:rsidRPr="00C37A11">
              <w:t>reči</w:t>
            </w:r>
            <w:r w:rsidR="00347590" w:rsidRPr="00C37A11">
              <w:t xml:space="preserve">ąjį GGN bus planuojama įsigyti (planuojama alternatyva iš kelių </w:t>
            </w:r>
            <w:r w:rsidR="00D755F9" w:rsidRPr="00C37A11">
              <w:t>sudėtinių alternatyvų</w:t>
            </w:r>
            <w:r w:rsidR="00347590" w:rsidRPr="00C37A11">
              <w:t>)</w:t>
            </w:r>
            <w:r w:rsidR="00D755F9" w:rsidRPr="00C37A11">
              <w:t>.</w:t>
            </w:r>
          </w:p>
          <w:p w14:paraId="2FDEDE67" w14:textId="7EB6BD70" w:rsidR="008632BC" w:rsidRPr="00C37A11" w:rsidRDefault="008632BC" w:rsidP="00090C62">
            <w:r w:rsidRPr="00C37A11">
              <w:t>Dienos užimtumo</w:t>
            </w:r>
            <w:r w:rsidR="00CB54C6" w:rsidRPr="00C37A11">
              <w:t xml:space="preserve"> / socialinių dirbtuvių</w:t>
            </w:r>
            <w:r w:rsidRPr="00C37A11">
              <w:t xml:space="preserve"> ir socialinių dirbtuvių veiklai šios alternatyvos atveju naudojamos savivaldybės tur</w:t>
            </w:r>
            <w:r w:rsidRPr="00C37A11">
              <w:t>i</w:t>
            </w:r>
            <w:r w:rsidRPr="00C37A11">
              <w:t xml:space="preserve">mos patalpos, kurios projekto įgyvendinimo metu pritaikomos ir įrengiamos paslaugoms teikti. </w:t>
            </w:r>
          </w:p>
          <w:p w14:paraId="1406ED33" w14:textId="7E9183D0" w:rsidR="0021047D" w:rsidRPr="00C37A11" w:rsidRDefault="0021047D" w:rsidP="0021047D">
            <w:r w:rsidRPr="00C37A11">
              <w:rPr>
                <w:u w:val="single"/>
              </w:rPr>
              <w:t>Soc. dirbtuvių veiklai</w:t>
            </w:r>
            <w:r w:rsidRPr="00C37A11">
              <w:t xml:space="preserve"> numatoma rekonstruoti patalpas, esa</w:t>
            </w:r>
            <w:r w:rsidRPr="00C37A11">
              <w:t>n</w:t>
            </w:r>
            <w:r w:rsidRPr="00C37A11">
              <w:t>čias  Plungėje (Vytauto g. 29</w:t>
            </w:r>
            <w:r w:rsidR="00F24714" w:rsidRPr="00C37A11">
              <w:t xml:space="preserve"> ar kitame analogiškos apimties objekte</w:t>
            </w:r>
            <w:r w:rsidRPr="00C37A11">
              <w:t>), 94,56 kv.m. (patalpų paskirtis - adminstracinė, stat</w:t>
            </w:r>
            <w:r w:rsidRPr="00C37A11">
              <w:t>y</w:t>
            </w:r>
            <w:r w:rsidRPr="00C37A11">
              <w:t>bos rūšis – rekonstrukcija).</w:t>
            </w:r>
          </w:p>
          <w:p w14:paraId="68C67C34" w14:textId="720B6D60" w:rsidR="0021047D" w:rsidRPr="00C37A11" w:rsidRDefault="0021047D" w:rsidP="0021047D">
            <w:r w:rsidRPr="00C37A11">
              <w:rPr>
                <w:u w:val="single"/>
              </w:rPr>
              <w:t>Dienos užimtumo centro</w:t>
            </w:r>
            <w:r w:rsidR="009E467F" w:rsidRPr="00C37A11">
              <w:rPr>
                <w:u w:val="single"/>
              </w:rPr>
              <w:t xml:space="preserve"> / socialinių dirbtuvių</w:t>
            </w:r>
            <w:r w:rsidRPr="00C37A11">
              <w:t xml:space="preserve"> veiklai  tose p</w:t>
            </w:r>
            <w:r w:rsidRPr="00C37A11">
              <w:t>a</w:t>
            </w:r>
            <w:r w:rsidRPr="00C37A11">
              <w:t xml:space="preserve">čiose </w:t>
            </w:r>
            <w:r w:rsidR="00F24714" w:rsidRPr="00C37A11">
              <w:t xml:space="preserve">ar kitose analogiškos apimties </w:t>
            </w:r>
            <w:r w:rsidRPr="00C37A11">
              <w:t>patalpose bus rekons</w:t>
            </w:r>
            <w:r w:rsidRPr="00C37A11">
              <w:t>t</w:t>
            </w:r>
            <w:r w:rsidRPr="00C37A11">
              <w:t>ruotas dar  574 kv.m. plotas.</w:t>
            </w:r>
          </w:p>
          <w:p w14:paraId="2197C1B4" w14:textId="77777777" w:rsidR="008632BC" w:rsidRPr="00C37A11" w:rsidRDefault="008632BC" w:rsidP="00090C62">
            <w:r w:rsidRPr="00C37A11">
              <w:rPr>
                <w:lang w:eastAsia="en-US"/>
              </w:rPr>
              <w:t xml:space="preserve">Įgyvendinus alternatyvos techninius sprendinius, bus </w:t>
            </w:r>
            <w:r w:rsidRPr="00C37A11">
              <w:t>pasiekti minimalūs projekto produkto ir rezultato rodikliai. Taigi galima teigti, kad esama situacija sudaro galimybes įgyvendinti alte</w:t>
            </w:r>
            <w:r w:rsidRPr="00C37A11">
              <w:t>r</w:t>
            </w:r>
            <w:r w:rsidRPr="00C37A11">
              <w:t>natyvą, todėl ši alternatyva nagrinėjama toliau.</w:t>
            </w:r>
          </w:p>
        </w:tc>
        <w:tc>
          <w:tcPr>
            <w:tcW w:w="1843" w:type="dxa"/>
          </w:tcPr>
          <w:p w14:paraId="55EEDA46" w14:textId="77777777" w:rsidR="008632BC" w:rsidRPr="00C37A11" w:rsidRDefault="008632BC" w:rsidP="00090C62">
            <w:r w:rsidRPr="00C37A11">
              <w:t>Toliau nagrinėti tikslinga.</w:t>
            </w:r>
          </w:p>
        </w:tc>
      </w:tr>
      <w:tr w:rsidR="008632BC" w:rsidRPr="00C37A11" w14:paraId="4A0B1C0A" w14:textId="77777777" w:rsidTr="00090C62">
        <w:tc>
          <w:tcPr>
            <w:tcW w:w="1696" w:type="dxa"/>
          </w:tcPr>
          <w:p w14:paraId="6238883B" w14:textId="77777777" w:rsidR="008632BC" w:rsidRPr="00C37A11" w:rsidRDefault="008632BC" w:rsidP="00090C62">
            <w:r w:rsidRPr="00C37A11">
              <w:t>Nuotolinis pr</w:t>
            </w:r>
            <w:r w:rsidRPr="00C37A11">
              <w:t>o</w:t>
            </w:r>
            <w:r w:rsidRPr="00C37A11">
              <w:t>jekto tikslinių grupių aptarn</w:t>
            </w:r>
            <w:r w:rsidRPr="00C37A11">
              <w:t>a</w:t>
            </w:r>
            <w:r w:rsidRPr="00C37A11">
              <w:t>vimas (A2)</w:t>
            </w:r>
          </w:p>
        </w:tc>
        <w:tc>
          <w:tcPr>
            <w:tcW w:w="5670" w:type="dxa"/>
          </w:tcPr>
          <w:p w14:paraId="2DCF3958" w14:textId="77777777" w:rsidR="008632BC" w:rsidRPr="00C37A11" w:rsidRDefault="008632BC" w:rsidP="00090C62">
            <w:pPr>
              <w:autoSpaceDE w:val="0"/>
              <w:autoSpaceDN w:val="0"/>
              <w:adjustRightInd w:val="0"/>
            </w:pPr>
            <w:r w:rsidRPr="00C37A11">
              <w:t>Formuojant alternatyvą, turėtų būti numatomas nuotolinis tik</w:t>
            </w:r>
            <w:r w:rsidRPr="00C37A11">
              <w:t>s</w:t>
            </w:r>
            <w:r w:rsidRPr="00C37A11">
              <w:t>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3" w:type="dxa"/>
          </w:tcPr>
          <w:p w14:paraId="01D7ACC1" w14:textId="77777777" w:rsidR="008632BC" w:rsidRPr="00C37A11" w:rsidRDefault="008632BC" w:rsidP="00090C62">
            <w:r w:rsidRPr="00C37A11">
              <w:t>Toliau nagrinėti netikslinga.</w:t>
            </w:r>
          </w:p>
        </w:tc>
      </w:tr>
      <w:tr w:rsidR="008632BC" w:rsidRPr="00C37A11" w14:paraId="5073237C" w14:textId="77777777" w:rsidTr="00090C62">
        <w:tc>
          <w:tcPr>
            <w:tcW w:w="1696" w:type="dxa"/>
          </w:tcPr>
          <w:p w14:paraId="273F80C1" w14:textId="77777777" w:rsidR="008632BC" w:rsidRPr="00C37A11" w:rsidRDefault="008632BC" w:rsidP="00090C62">
            <w:pPr>
              <w:pStyle w:val="Default"/>
              <w:jc w:val="both"/>
              <w:rPr>
                <w:rFonts w:ascii="Arial Narrow" w:hAnsi="Arial Narrow"/>
                <w:lang w:val="lt-LT"/>
              </w:rPr>
            </w:pPr>
            <w:r w:rsidRPr="00C37A11">
              <w:rPr>
                <w:rFonts w:ascii="Arial Narrow" w:hAnsi="Arial Narrow"/>
                <w:lang w:val="lt-LT"/>
              </w:rPr>
              <w:t>Pastatų / patalpų nuoma / pana</w:t>
            </w:r>
            <w:r w:rsidRPr="00C37A11">
              <w:rPr>
                <w:rFonts w:ascii="Arial Narrow" w:hAnsi="Arial Narrow"/>
                <w:lang w:val="lt-LT"/>
              </w:rPr>
              <w:t>u</w:t>
            </w:r>
            <w:r w:rsidRPr="00C37A11">
              <w:rPr>
                <w:rFonts w:ascii="Arial Narrow" w:hAnsi="Arial Narrow"/>
                <w:lang w:val="lt-LT"/>
              </w:rPr>
              <w:t>da  (A3)</w:t>
            </w:r>
          </w:p>
          <w:p w14:paraId="4A3B43C7" w14:textId="77777777" w:rsidR="008632BC" w:rsidRPr="00C37A11" w:rsidRDefault="008632BC" w:rsidP="00090C62"/>
        </w:tc>
        <w:tc>
          <w:tcPr>
            <w:tcW w:w="5670" w:type="dxa"/>
          </w:tcPr>
          <w:p w14:paraId="5EA41710" w14:textId="77777777" w:rsidR="008632BC" w:rsidRPr="00C37A11" w:rsidRDefault="008632BC" w:rsidP="0070428C">
            <w:r w:rsidRPr="00C37A11">
              <w:t>Formuojant alternatyvą numatoma nagrinėjamoms viešosioms paslaugoms pritaikyto turto (pastato) nuoma/panauda. Num</w:t>
            </w:r>
            <w:r w:rsidRPr="00C37A11">
              <w:t>a</w:t>
            </w:r>
            <w:r w:rsidRPr="00C37A11">
              <w:t xml:space="preserve">toma nuomotis </w:t>
            </w:r>
            <w:r w:rsidRPr="00C37A11">
              <w:rPr>
                <w:u w:val="single"/>
              </w:rPr>
              <w:t>GGN veiklai</w:t>
            </w:r>
            <w:r w:rsidRPr="00C37A11">
              <w:t xml:space="preserve"> </w:t>
            </w:r>
            <w:r w:rsidR="0070428C" w:rsidRPr="00C37A11">
              <w:t>3</w:t>
            </w:r>
            <w:r w:rsidRPr="00C37A11">
              <w:t xml:space="preserve"> pastatus, kurių paskirtis – gyv</w:t>
            </w:r>
            <w:r w:rsidRPr="00C37A11">
              <w:t>e</w:t>
            </w:r>
            <w:r w:rsidRPr="00C37A11">
              <w:t>namoji, o vieno gyvenamo namo reikalavimai plotui kaip alte</w:t>
            </w:r>
            <w:r w:rsidRPr="00C37A11">
              <w:t>r</w:t>
            </w:r>
            <w:r w:rsidRPr="00C37A11">
              <w:t>natyvos A1 atveju. Vertinant alternatyvą, išnagrinėjus faktinę informaciją apie nekilnojamojo turto pasiūlą rinkoje (</w:t>
            </w:r>
            <w:r w:rsidR="0070428C" w:rsidRPr="00C37A11">
              <w:t>Plungės</w:t>
            </w:r>
            <w:r w:rsidRPr="00C37A11">
              <w:t xml:space="preserve"> mieste objektų peržiūra vykdyta, pasitelkiant prieinamus s</w:t>
            </w:r>
            <w:r w:rsidRPr="00C37A11">
              <w:t>u</w:t>
            </w:r>
            <w:r w:rsidRPr="00C37A11">
              <w:t xml:space="preserve">vestinius nekilnojamojo turto portalus, tokius kaip </w:t>
            </w:r>
            <w:hyperlink r:id="rId24" w:history="1">
              <w:r w:rsidRPr="00C37A11">
                <w:rPr>
                  <w:rStyle w:val="Hipersaitas"/>
                  <w:color w:val="auto"/>
                </w:rPr>
                <w:t>www.domoplius.lt</w:t>
              </w:r>
            </w:hyperlink>
            <w:r w:rsidRPr="00C37A11">
              <w:t xml:space="preserve">, </w:t>
            </w:r>
            <w:hyperlink r:id="rId25" w:history="1">
              <w:r w:rsidRPr="00C37A11">
                <w:rPr>
                  <w:rStyle w:val="Hipersaitas"/>
                  <w:color w:val="auto"/>
                </w:rPr>
                <w:t>www.city24.lt</w:t>
              </w:r>
            </w:hyperlink>
            <w:r w:rsidRPr="00C37A11">
              <w:t xml:space="preserve"> ir </w:t>
            </w:r>
            <w:hyperlink r:id="rId26" w:history="1">
              <w:r w:rsidRPr="00C37A11">
                <w:rPr>
                  <w:rStyle w:val="Hipersaitas"/>
                  <w:color w:val="auto"/>
                </w:rPr>
                <w:t>www.aruodas.lt</w:t>
              </w:r>
            </w:hyperlink>
            <w:r w:rsidRPr="00C37A11">
              <w:t>, o taip pat atskirų nekilnojamojo turto prekybos agentūrų (Oberhaus, Remax) siūlomas patalpų pardavimo alternatyvas) nustatyta, kad rinkoje šiuo metu nėra nuomojamų tokių reikalingas t</w:t>
            </w:r>
            <w:r w:rsidRPr="00C37A11">
              <w:t>e</w:t>
            </w:r>
            <w:r w:rsidRPr="00C37A11">
              <w:t>chnines ir funkcines savybes turinčių pastatų (pastatų paskirtis – gyvenamoji; bendras plotas apie</w:t>
            </w:r>
            <w:r w:rsidR="0070428C" w:rsidRPr="00C37A11">
              <w:t xml:space="preserve"> </w:t>
            </w:r>
            <w:r w:rsidRPr="00C37A11">
              <w:t>230 m</w:t>
            </w:r>
            <w:r w:rsidRPr="00C37A11">
              <w:rPr>
                <w:vertAlign w:val="superscript"/>
              </w:rPr>
              <w:t>2</w:t>
            </w:r>
            <w:r w:rsidRPr="00C37A11">
              <w:t>, pastato tūris – apie 920 m</w:t>
            </w:r>
            <w:r w:rsidRPr="00C37A11">
              <w:rPr>
                <w:vertAlign w:val="superscript"/>
              </w:rPr>
              <w:t>3</w:t>
            </w:r>
            <w:r w:rsidRPr="00C37A11">
              <w:t xml:space="preserve">, vieta – </w:t>
            </w:r>
            <w:r w:rsidR="0070428C" w:rsidRPr="00C37A11">
              <w:t>Plungės</w:t>
            </w:r>
            <w:r w:rsidRPr="00C37A11">
              <w:t xml:space="preserve"> miesto seniūnija), kuriuos būtų galima būtų panaudoti projekto reikmėms. Dėl šios priežasties galima teigti, kad esama situacija sudaro ekonominius apribojimus įgyvendinti alternatyvą, todėl ši alternatyva toliau nenagrin</w:t>
            </w:r>
            <w:r w:rsidRPr="00C37A11">
              <w:t>ė</w:t>
            </w:r>
            <w:r w:rsidRPr="00C37A11">
              <w:t>jama.</w:t>
            </w:r>
          </w:p>
        </w:tc>
        <w:tc>
          <w:tcPr>
            <w:tcW w:w="1843" w:type="dxa"/>
          </w:tcPr>
          <w:p w14:paraId="58159E9F" w14:textId="77777777" w:rsidR="008632BC" w:rsidRPr="00C37A11" w:rsidRDefault="008632BC" w:rsidP="00090C62">
            <w:r w:rsidRPr="00C37A11">
              <w:lastRenderedPageBreak/>
              <w:t>Toliau nagrinėti netikslinga.</w:t>
            </w:r>
          </w:p>
        </w:tc>
      </w:tr>
      <w:tr w:rsidR="008632BC" w:rsidRPr="00C37A11" w14:paraId="1D095A1C" w14:textId="77777777" w:rsidTr="00090C62">
        <w:tc>
          <w:tcPr>
            <w:tcW w:w="1696" w:type="dxa"/>
          </w:tcPr>
          <w:p w14:paraId="6C253133" w14:textId="77777777" w:rsidR="008632BC" w:rsidRPr="00C37A11" w:rsidRDefault="008632BC" w:rsidP="00090C62">
            <w:pPr>
              <w:pStyle w:val="Default"/>
              <w:jc w:val="both"/>
              <w:rPr>
                <w:rFonts w:ascii="Arial Narrow" w:hAnsi="Arial Narrow"/>
                <w:lang w:val="lt-LT"/>
              </w:rPr>
            </w:pPr>
            <w:r w:rsidRPr="00C37A11">
              <w:rPr>
                <w:rFonts w:ascii="Arial Narrow" w:hAnsi="Arial Narrow"/>
                <w:lang w:val="lt-LT"/>
              </w:rPr>
              <w:lastRenderedPageBreak/>
              <w:t>Pastatų / patalpų įsigijimas (A4)</w:t>
            </w:r>
          </w:p>
          <w:p w14:paraId="69DD539B" w14:textId="77777777" w:rsidR="008632BC" w:rsidRPr="00C37A11" w:rsidRDefault="008632BC" w:rsidP="00090C62"/>
        </w:tc>
        <w:tc>
          <w:tcPr>
            <w:tcW w:w="5670" w:type="dxa"/>
          </w:tcPr>
          <w:p w14:paraId="6ADD58AB" w14:textId="6281063A" w:rsidR="008632BC" w:rsidRPr="00C37A11" w:rsidRDefault="008632BC" w:rsidP="00090C62">
            <w:r w:rsidRPr="00C37A11">
              <w:t xml:space="preserve">Formuojant alternatyvą numatoma </w:t>
            </w:r>
            <w:r w:rsidRPr="00C37A11">
              <w:rPr>
                <w:u w:val="single"/>
              </w:rPr>
              <w:t>GGN veiklai</w:t>
            </w:r>
            <w:r w:rsidRPr="00C37A11">
              <w:t xml:space="preserve"> įsigyti </w:t>
            </w:r>
            <w:r w:rsidR="0021047D" w:rsidRPr="00C37A11">
              <w:t>3</w:t>
            </w:r>
            <w:r w:rsidRPr="00C37A11">
              <w:t xml:space="preserve"> past</w:t>
            </w:r>
            <w:r w:rsidRPr="00C37A11">
              <w:t>a</w:t>
            </w:r>
            <w:r w:rsidRPr="00C37A11">
              <w:t>tus. Visi keturi namai būtų tipiniai, vieno pastato bendras pl</w:t>
            </w:r>
            <w:r w:rsidRPr="00C37A11">
              <w:t>o</w:t>
            </w:r>
            <w:r w:rsidRPr="00C37A11">
              <w:t>tas iki 230 m</w:t>
            </w:r>
            <w:r w:rsidRPr="00C37A11">
              <w:rPr>
                <w:vertAlign w:val="superscript"/>
              </w:rPr>
              <w:t>2</w:t>
            </w:r>
            <w:r w:rsidRPr="00C37A11">
              <w:t>. Kadangi GGN paslaugos gavėjai turi dalyvauti dienos užimtumo ir</w:t>
            </w:r>
            <w:r w:rsidR="00AC7A6E" w:rsidRPr="00C37A11">
              <w:t xml:space="preserve"> </w:t>
            </w:r>
            <w:r w:rsidRPr="00C37A11">
              <w:t>/</w:t>
            </w:r>
            <w:r w:rsidR="00AC7A6E" w:rsidRPr="00C37A11">
              <w:t xml:space="preserve"> </w:t>
            </w:r>
            <w:r w:rsidRPr="00C37A11">
              <w:t xml:space="preserve">ar socialinių dirbtuvių veiklose, namų analizė </w:t>
            </w:r>
            <w:r w:rsidR="00A83BE6" w:rsidRPr="00C37A11">
              <w:t>bu</w:t>
            </w:r>
            <w:r w:rsidR="0021047D" w:rsidRPr="00C37A11">
              <w:t>s vykdoma tik Plungės</w:t>
            </w:r>
            <w:r w:rsidRPr="00C37A11">
              <w:t xml:space="preserve"> mieste, </w:t>
            </w:r>
            <w:r w:rsidR="00AC7A6E" w:rsidRPr="00C37A11">
              <w:t>nes dienos užimt</w:t>
            </w:r>
            <w:r w:rsidR="00AC7A6E" w:rsidRPr="00C37A11">
              <w:t>u</w:t>
            </w:r>
            <w:r w:rsidR="00AC7A6E" w:rsidRPr="00C37A11">
              <w:t>mo / socialinių dirbtuvių veikloms preliminariai</w:t>
            </w:r>
            <w:r w:rsidRPr="00C37A11">
              <w:t xml:space="preserve"> numatytos re</w:t>
            </w:r>
            <w:r w:rsidRPr="00C37A11">
              <w:t>i</w:t>
            </w:r>
            <w:r w:rsidRPr="00C37A11">
              <w:t xml:space="preserve">kiamos patalpos būtent </w:t>
            </w:r>
            <w:r w:rsidR="0021047D" w:rsidRPr="00C37A11">
              <w:t xml:space="preserve">minėtame </w:t>
            </w:r>
            <w:r w:rsidRPr="00C37A11">
              <w:t>mieste. Kadangi dienos užimtumo paslauga naudojasi ir /ar socialinėse dirbtuvėse tikslinės grupės asmuo dalyvauja kasdien iki 4 val., namų įsig</w:t>
            </w:r>
            <w:r w:rsidRPr="00C37A11">
              <w:t>i</w:t>
            </w:r>
            <w:r w:rsidRPr="00C37A11">
              <w:t>jimas kituose savivaldybės miestuose ar gyvenvietėse pare</w:t>
            </w:r>
            <w:r w:rsidRPr="00C37A11">
              <w:t>i</w:t>
            </w:r>
            <w:r w:rsidRPr="00C37A11">
              <w:t>kalautų papildomų lėšų transportui, prižiū</w:t>
            </w:r>
            <w:r w:rsidR="0021047D" w:rsidRPr="00C37A11">
              <w:t>rinčių asmenų darbo užmokesčiui.</w:t>
            </w:r>
            <w:r w:rsidRPr="00C37A11">
              <w:t xml:space="preserve"> </w:t>
            </w:r>
          </w:p>
          <w:p w14:paraId="489F7F86" w14:textId="77777777" w:rsidR="008632BC" w:rsidRPr="00C37A11" w:rsidRDefault="008632BC" w:rsidP="00090C62">
            <w:r w:rsidRPr="00C37A11">
              <w:t>Vertinant alternatyvą, išnagrinėjus faktinę informaciją apie nekilnojamojo turto pasiūlą rinkoje (</w:t>
            </w:r>
            <w:r w:rsidR="00D755F9" w:rsidRPr="00C37A11">
              <w:t xml:space="preserve">Plungės </w:t>
            </w:r>
            <w:r w:rsidRPr="00C37A11">
              <w:t>mieste objektų peržiūra vykdyta, pasitelkiant prieinamus suvestinius nekiln</w:t>
            </w:r>
            <w:r w:rsidRPr="00C37A11">
              <w:t>o</w:t>
            </w:r>
            <w:r w:rsidRPr="00C37A11">
              <w:t xml:space="preserve">jamojo turto portalus,  tokius kaip </w:t>
            </w:r>
            <w:hyperlink r:id="rId27" w:history="1">
              <w:r w:rsidRPr="00C37A11">
                <w:rPr>
                  <w:rStyle w:val="Hipersaitas"/>
                  <w:color w:val="auto"/>
                </w:rPr>
                <w:t>www.domoplius.lt</w:t>
              </w:r>
            </w:hyperlink>
            <w:r w:rsidRPr="00C37A11">
              <w:t xml:space="preserve">, </w:t>
            </w:r>
            <w:hyperlink r:id="rId28" w:history="1">
              <w:r w:rsidRPr="00C37A11">
                <w:rPr>
                  <w:rStyle w:val="Hipersaitas"/>
                  <w:color w:val="auto"/>
                </w:rPr>
                <w:t>www.city24.lt</w:t>
              </w:r>
            </w:hyperlink>
            <w:r w:rsidRPr="00C37A11">
              <w:t xml:space="preserve"> ir </w:t>
            </w:r>
            <w:hyperlink r:id="rId29" w:history="1">
              <w:r w:rsidRPr="00C37A11">
                <w:rPr>
                  <w:rStyle w:val="Hipersaitas"/>
                  <w:color w:val="auto"/>
                </w:rPr>
                <w:t>www.aruodas.lt</w:t>
              </w:r>
            </w:hyperlink>
            <w:r w:rsidRPr="00C37A11">
              <w:t>, o taip pat atskirų nekilnojam</w:t>
            </w:r>
            <w:r w:rsidRPr="00C37A11">
              <w:t>o</w:t>
            </w:r>
            <w:r w:rsidRPr="00C37A11">
              <w:t>jo turto prekybos agentūrų (Oberhaus, Remax) siūlomas p</w:t>
            </w:r>
            <w:r w:rsidRPr="00C37A11">
              <w:t>a</w:t>
            </w:r>
            <w:r w:rsidRPr="00C37A11">
              <w:t>talpų pardavimo alternatyvas) nustatyta, kad rinkoje šiuo metu yra parduodamų reikalingas technines ir funkcines savybes turinčių</w:t>
            </w:r>
            <w:r w:rsidR="00D755F9" w:rsidRPr="00C37A11">
              <w:t xml:space="preserve"> pastatų.</w:t>
            </w:r>
          </w:p>
          <w:p w14:paraId="29EC04A2" w14:textId="77777777" w:rsidR="008632BC" w:rsidRPr="00C37A11" w:rsidRDefault="008632BC" w:rsidP="00D755F9">
            <w:r w:rsidRPr="00C37A11">
              <w:t>Taigi, galima teigti, kad esama situacija sudaro galimybes įgyvendinti alternatyvą, todėl ši alternatyva nagrinėjama toliau.</w:t>
            </w:r>
          </w:p>
        </w:tc>
        <w:tc>
          <w:tcPr>
            <w:tcW w:w="1843" w:type="dxa"/>
          </w:tcPr>
          <w:p w14:paraId="5E7A833B" w14:textId="77777777" w:rsidR="008632BC" w:rsidRPr="00C37A11" w:rsidRDefault="008632BC" w:rsidP="00090C62">
            <w:r w:rsidRPr="00C37A11">
              <w:t>Toliau nagrinėti tikslinga.</w:t>
            </w:r>
          </w:p>
        </w:tc>
      </w:tr>
      <w:tr w:rsidR="008632BC" w:rsidRPr="00C37A11" w14:paraId="7644B3AA" w14:textId="77777777" w:rsidTr="00090C62">
        <w:tc>
          <w:tcPr>
            <w:tcW w:w="1696" w:type="dxa"/>
          </w:tcPr>
          <w:p w14:paraId="0AD29853" w14:textId="77777777" w:rsidR="008632BC" w:rsidRPr="00C37A11" w:rsidRDefault="008632BC" w:rsidP="00090C62">
            <w:r w:rsidRPr="00C37A11">
              <w:t>Optimizavimas (A5)</w:t>
            </w:r>
          </w:p>
        </w:tc>
        <w:tc>
          <w:tcPr>
            <w:tcW w:w="5670" w:type="dxa"/>
          </w:tcPr>
          <w:p w14:paraId="4C2A6BD0" w14:textId="77777777" w:rsidR="008632BC" w:rsidRPr="00C37A11" w:rsidRDefault="008632BC" w:rsidP="00090C62">
            <w:r w:rsidRPr="00C37A11">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70428C" w:rsidRPr="00C37A11">
              <w:t xml:space="preserve">Plungės </w:t>
            </w:r>
            <w:r w:rsidRPr="00C37A11">
              <w:t>rajono saviva</w:t>
            </w:r>
            <w:r w:rsidRPr="00C37A11">
              <w:t>l</w:t>
            </w:r>
            <w:r w:rsidRPr="00C37A11">
              <w:t>dybėje nėra teikiamos, todėl optimizavimas nėra galimas. Dėl šios priežasties galima teigti, kad esama situacija sudaro ek</w:t>
            </w:r>
            <w:r w:rsidRPr="00C37A11">
              <w:t>o</w:t>
            </w:r>
            <w:r w:rsidRPr="00C37A11">
              <w:t>nominius apribojimus įgyvendinti alternatyvą, todėl ši altern</w:t>
            </w:r>
            <w:r w:rsidRPr="00C37A11">
              <w:t>a</w:t>
            </w:r>
            <w:r w:rsidRPr="00C37A11">
              <w:t>tyva toliau nenagrinėjama.</w:t>
            </w:r>
          </w:p>
        </w:tc>
        <w:tc>
          <w:tcPr>
            <w:tcW w:w="1843" w:type="dxa"/>
          </w:tcPr>
          <w:p w14:paraId="1276E53B" w14:textId="77777777" w:rsidR="008632BC" w:rsidRPr="00C37A11" w:rsidRDefault="008632BC" w:rsidP="00090C62">
            <w:r w:rsidRPr="00C37A11">
              <w:t>Toliau nagrinėti netikslinga.</w:t>
            </w:r>
          </w:p>
        </w:tc>
      </w:tr>
      <w:tr w:rsidR="00A93479" w:rsidRPr="00C37A11" w14:paraId="468FEC55" w14:textId="77777777" w:rsidTr="00090C62">
        <w:tc>
          <w:tcPr>
            <w:tcW w:w="1696" w:type="dxa"/>
          </w:tcPr>
          <w:p w14:paraId="44AD798B" w14:textId="77777777" w:rsidR="00A93479" w:rsidRPr="00C37A11" w:rsidRDefault="00A93479" w:rsidP="00A93479">
            <w:r w:rsidRPr="00C37A11">
              <w:t>Kooperacija (A6)</w:t>
            </w:r>
          </w:p>
        </w:tc>
        <w:tc>
          <w:tcPr>
            <w:tcW w:w="5670" w:type="dxa"/>
          </w:tcPr>
          <w:p w14:paraId="2568951C" w14:textId="77777777" w:rsidR="00A93479" w:rsidRPr="00C37A11" w:rsidRDefault="00A93479" w:rsidP="00A93479">
            <w:pPr>
              <w:rPr>
                <w:lang w:val="en-US"/>
              </w:rPr>
            </w:pPr>
            <w:r w:rsidRPr="00C37A11">
              <w:t>Formuojant alternatyvą, turėtų būti numatomas mažiausiai dviejų nesusijusių pavaldumo ryšiais juridinių asmenų sutelk</w:t>
            </w:r>
            <w:r w:rsidRPr="00C37A11">
              <w:t>i</w:t>
            </w:r>
            <w:r w:rsidRPr="00C37A11">
              <w:t xml:space="preserve">mas bendrai veiklai siekiant to paties projekto tikslo. Šio IP </w:t>
            </w:r>
            <w:r w:rsidRPr="00C37A11">
              <w:rPr>
                <w:lang w:val="en-US"/>
              </w:rPr>
              <w:t>1.1 ir 1.3 lentel</w:t>
            </w:r>
            <w:r w:rsidRPr="00C37A11">
              <w:t xml:space="preserve">ėse išvardintos socialines paslaugas teikiančios įstaigos jau yra užpildytos, todėl pasinaudoti jų infrastruktūra nėra jokių galimybių. </w:t>
            </w:r>
          </w:p>
          <w:p w14:paraId="4E1C9BD7" w14:textId="19EAC48F" w:rsidR="00A93479" w:rsidRPr="00C37A11" w:rsidRDefault="00A93479" w:rsidP="00645CE5">
            <w:r w:rsidRPr="00C37A11">
              <w:t>Atsižvelgiant į tai, kad tikslinės grupės asmenims su proto ir psichikos negalia, kartais pasireiškia dirglumas, priepuoliai, neprognozuojamas elgesys, kooperacija su švietimo įstaig</w:t>
            </w:r>
            <w:r w:rsidRPr="00C37A11">
              <w:t>o</w:t>
            </w:r>
            <w:r w:rsidRPr="00C37A11">
              <w:lastRenderedPageBreak/>
              <w:t>mis, dienos centrais taip pat negalima. Be to, socialinių dirbt</w:t>
            </w:r>
            <w:r w:rsidRPr="00C37A11">
              <w:t>u</w:t>
            </w:r>
            <w:r w:rsidRPr="00C37A11">
              <w:t xml:space="preserve">vių veiklos (detalesnis minėtų veiklų aprašymas </w:t>
            </w:r>
            <w:r w:rsidR="00D331FA" w:rsidRPr="00C37A11">
              <w:t xml:space="preserve">Plungės </w:t>
            </w:r>
            <w:r w:rsidR="002A62B2" w:rsidRPr="00C37A11">
              <w:t>raj</w:t>
            </w:r>
            <w:r w:rsidR="002A62B2" w:rsidRPr="00C37A11">
              <w:t>o</w:t>
            </w:r>
            <w:r w:rsidR="002A62B2" w:rsidRPr="00C37A11">
              <w:t>no savivaldybėje</w:t>
            </w:r>
            <w:r w:rsidRPr="00C37A11">
              <w:t xml:space="preserve"> pateikiamas priede Nr. </w:t>
            </w:r>
            <w:r w:rsidRPr="00C37A11">
              <w:rPr>
                <w:lang w:val="en-US"/>
              </w:rPr>
              <w:t>1</w:t>
            </w:r>
            <w:r w:rsidR="00645CE5" w:rsidRPr="00C37A11">
              <w:rPr>
                <w:lang w:val="en-US"/>
              </w:rPr>
              <w:t>5</w:t>
            </w:r>
            <w:r w:rsidRPr="00C37A11">
              <w:rPr>
                <w:lang w:val="en-US"/>
              </w:rPr>
              <w:t>)</w:t>
            </w:r>
            <w:r w:rsidRPr="00C37A11">
              <w:t xml:space="preserve"> turi taip pat savo specifiką (pvz. </w:t>
            </w:r>
            <w:r w:rsidR="00645CE5" w:rsidRPr="00C37A11">
              <w:t xml:space="preserve">kavinukė, parduotuvėlė </w:t>
            </w:r>
            <w:r w:rsidRPr="00C37A11">
              <w:t>ir pan.) nedera arba sunkiai įgyvendinamos švietimo įstaigose greta švietimo p</w:t>
            </w:r>
            <w:r w:rsidRPr="00C37A11">
              <w:t>a</w:t>
            </w:r>
            <w:r w:rsidRPr="00C37A11">
              <w:t>slaugų. Dėl aukščiau išvardintų priežasčių galima teigti, kad esama situacija sudaro ekonominius apribojimus įgyvendinti alternatyvą, todėl ši alternatyva toliau nenagrinėjama.</w:t>
            </w:r>
          </w:p>
        </w:tc>
        <w:tc>
          <w:tcPr>
            <w:tcW w:w="1843" w:type="dxa"/>
          </w:tcPr>
          <w:p w14:paraId="3A9378D9" w14:textId="77777777" w:rsidR="00A93479" w:rsidRPr="00C37A11" w:rsidRDefault="00A93479" w:rsidP="00A93479">
            <w:r w:rsidRPr="00C37A11">
              <w:lastRenderedPageBreak/>
              <w:t>Toliau nagrinėti netikslinga.</w:t>
            </w:r>
          </w:p>
        </w:tc>
      </w:tr>
      <w:tr w:rsidR="000D33DE" w:rsidRPr="00C37A11" w14:paraId="3CAD7263" w14:textId="77777777" w:rsidTr="00090C62">
        <w:tc>
          <w:tcPr>
            <w:tcW w:w="1696" w:type="dxa"/>
          </w:tcPr>
          <w:p w14:paraId="1A6A4801" w14:textId="3E43435F" w:rsidR="000D33DE" w:rsidRPr="00C37A11" w:rsidRDefault="000D33DE" w:rsidP="000D33DE">
            <w:pPr>
              <w:rPr>
                <w:b/>
              </w:rPr>
            </w:pPr>
            <w:r w:rsidRPr="00C37A11">
              <w:lastRenderedPageBreak/>
              <w:t>Esamo pastato techninių bei funkcinių sav</w:t>
            </w:r>
            <w:r w:rsidRPr="00C37A11">
              <w:t>y</w:t>
            </w:r>
            <w:r w:rsidRPr="00C37A11">
              <w:t>bių pagerinimas (A</w:t>
            </w:r>
            <w:r w:rsidRPr="00C37A11">
              <w:rPr>
                <w:lang w:val="en-US"/>
              </w:rPr>
              <w:t>7</w:t>
            </w:r>
            <w:r w:rsidRPr="00C37A11">
              <w:t>)</w:t>
            </w:r>
          </w:p>
        </w:tc>
        <w:tc>
          <w:tcPr>
            <w:tcW w:w="5670" w:type="dxa"/>
          </w:tcPr>
          <w:p w14:paraId="7A592102" w14:textId="77777777" w:rsidR="000D33DE" w:rsidRPr="00C37A11" w:rsidRDefault="000D33DE" w:rsidP="000D33DE">
            <w:r w:rsidRPr="00C37A11">
              <w:t xml:space="preserve">Formuojant alternatyvą turėtų būti numatoma esamų pastatų rekonstrukcija, kapitalinis remontas arba panašaus pobūdžio pritaikymas </w:t>
            </w:r>
            <w:r w:rsidRPr="00C37A11">
              <w:rPr>
                <w:u w:val="single"/>
              </w:rPr>
              <w:t>GGN veiklai</w:t>
            </w:r>
            <w:r w:rsidRPr="00C37A11">
              <w:t>. Vertinant alternatyvą nustatyta, kad Plungės rajono savivaldybėje nesama savivaldybei arba par</w:t>
            </w:r>
            <w:r w:rsidRPr="00C37A11">
              <w:t>t</w:t>
            </w:r>
            <w:r w:rsidRPr="00C37A11">
              <w:t>neriams priklausančių pastatų, kuriuos būtų galima pritaikyti GGN veiklai. Pridedamas priedas Nr.8, kuriame pateikta tur</w:t>
            </w:r>
            <w:r w:rsidRPr="00C37A11">
              <w:t>i</w:t>
            </w:r>
            <w:r w:rsidRPr="00C37A11">
              <w:t>mų savivaldybės patalpų analizė, bei atitinkamai pateikti a</w:t>
            </w:r>
            <w:r w:rsidRPr="00C37A11">
              <w:t>r</w:t>
            </w:r>
            <w:r w:rsidRPr="00C37A11">
              <w:t>gumentai, kodėl patalpos nėra tinkamos GGN veiklai.</w:t>
            </w:r>
          </w:p>
          <w:p w14:paraId="485430FA" w14:textId="2B916F06" w:rsidR="000D33DE" w:rsidRPr="00C37A11" w:rsidRDefault="000D33DE" w:rsidP="000D33DE">
            <w:r w:rsidRPr="00C37A11">
              <w:rPr>
                <w:u w:val="single"/>
              </w:rPr>
              <w:t>Soc. dirbtuvių veiklai</w:t>
            </w:r>
            <w:r w:rsidRPr="00C37A11">
              <w:t xml:space="preserve"> numatoma rekonstruoti patalpas, esa</w:t>
            </w:r>
            <w:r w:rsidRPr="00C37A11">
              <w:t>n</w:t>
            </w:r>
            <w:r w:rsidRPr="00C37A11">
              <w:t>čias  Plungėje (Vytauto g. 29</w:t>
            </w:r>
            <w:r w:rsidR="00D25116" w:rsidRPr="00C37A11">
              <w:t xml:space="preserve"> ar kitame analogiškos apimties objekte</w:t>
            </w:r>
            <w:r w:rsidRPr="00C37A11">
              <w:t>), 94,56 kv.m. (patalpų paskirtis - adminstracinė, stat</w:t>
            </w:r>
            <w:r w:rsidRPr="00C37A11">
              <w:t>y</w:t>
            </w:r>
            <w:r w:rsidRPr="00C37A11">
              <w:t>bos rūšis – rekonstrukcija).</w:t>
            </w:r>
          </w:p>
          <w:p w14:paraId="60E7CC59" w14:textId="67DF894E" w:rsidR="000D33DE" w:rsidRPr="00C37A11" w:rsidRDefault="000D33DE" w:rsidP="000D33DE">
            <w:r w:rsidRPr="00C37A11">
              <w:rPr>
                <w:u w:val="single"/>
              </w:rPr>
              <w:t>Dienos užimtumo centro</w:t>
            </w:r>
            <w:r w:rsidR="00204893" w:rsidRPr="00C37A11">
              <w:rPr>
                <w:u w:val="single"/>
              </w:rPr>
              <w:t xml:space="preserve"> / socialinių dirbtuvių</w:t>
            </w:r>
            <w:r w:rsidRPr="00C37A11">
              <w:t xml:space="preserve"> veiklai  tose p</w:t>
            </w:r>
            <w:r w:rsidRPr="00C37A11">
              <w:t>a</w:t>
            </w:r>
            <w:r w:rsidRPr="00C37A11">
              <w:t xml:space="preserve">čiose </w:t>
            </w:r>
            <w:r w:rsidR="00D25116" w:rsidRPr="00C37A11">
              <w:t xml:space="preserve">ar kitose analogiškos apimties </w:t>
            </w:r>
            <w:r w:rsidRPr="00C37A11">
              <w:t>patalpose bus rekons</w:t>
            </w:r>
            <w:r w:rsidRPr="00C37A11">
              <w:t>t</w:t>
            </w:r>
            <w:r w:rsidRPr="00C37A11">
              <w:t>ruotas dar  574 kv.m. plotas.</w:t>
            </w:r>
          </w:p>
          <w:p w14:paraId="379750E4" w14:textId="57940AD8" w:rsidR="000D33DE" w:rsidRPr="00C37A11" w:rsidRDefault="000D33DE" w:rsidP="000D33DE">
            <w:pPr>
              <w:autoSpaceDE w:val="0"/>
              <w:autoSpaceDN w:val="0"/>
              <w:adjustRightInd w:val="0"/>
            </w:pPr>
            <w:r w:rsidRPr="00C37A11">
              <w:t xml:space="preserve">Minėtos patalpos </w:t>
            </w:r>
            <w:r w:rsidR="00D25116" w:rsidRPr="00C37A11">
              <w:t xml:space="preserve">Vytauto g. 29, Plungėje, </w:t>
            </w:r>
            <w:r w:rsidRPr="00C37A11">
              <w:t xml:space="preserve">yra </w:t>
            </w:r>
            <w:r w:rsidRPr="00C37A11">
              <w:rPr>
                <w:color w:val="000000" w:themeColor="text1"/>
                <w:lang w:eastAsia="en-GB"/>
              </w:rPr>
              <w:t>Šv. Jono Krik</w:t>
            </w:r>
            <w:r w:rsidRPr="00C37A11">
              <w:rPr>
                <w:color w:val="000000" w:themeColor="text1"/>
                <w:lang w:eastAsia="en-GB"/>
              </w:rPr>
              <w:t>š</w:t>
            </w:r>
            <w:r w:rsidRPr="00C37A11">
              <w:rPr>
                <w:color w:val="000000" w:themeColor="text1"/>
                <w:lang w:eastAsia="en-GB"/>
              </w:rPr>
              <w:t>tytojo parapijos namuose (unik. Nr. 6893-9000-6015), kurios panaudos sutartimi 25 metų laikotarpiui perduodams valdyti VšĮ „Plungės bendruomenės centras“. Žemės sklypas (unik. Nr. 4400-1455-1205), po planuojamomis rekonstruoti pata</w:t>
            </w:r>
            <w:r w:rsidRPr="00C37A11">
              <w:rPr>
                <w:color w:val="000000" w:themeColor="text1"/>
                <w:lang w:eastAsia="en-GB"/>
              </w:rPr>
              <w:t>l</w:t>
            </w:r>
            <w:r w:rsidRPr="00C37A11">
              <w:rPr>
                <w:color w:val="000000" w:themeColor="text1"/>
                <w:lang w:eastAsia="en-GB"/>
              </w:rPr>
              <w:t>pomis nuosavybės teise priklauso Šv. Jono Krikštytojo parap</w:t>
            </w:r>
            <w:r w:rsidRPr="00C37A11">
              <w:rPr>
                <w:color w:val="000000" w:themeColor="text1"/>
                <w:lang w:eastAsia="en-GB"/>
              </w:rPr>
              <w:t>i</w:t>
            </w:r>
            <w:r w:rsidRPr="00C37A11">
              <w:rPr>
                <w:color w:val="000000" w:themeColor="text1"/>
                <w:lang w:eastAsia="en-GB"/>
              </w:rPr>
              <w:t xml:space="preserve">jai. </w:t>
            </w:r>
            <w:r w:rsidRPr="00C37A11">
              <w:t xml:space="preserve">Projekto įgyvendinimo metu numatoma atlikti </w:t>
            </w:r>
            <w:r w:rsidRPr="00C37A11">
              <w:rPr>
                <w:color w:val="000000"/>
              </w:rPr>
              <w:t>parapijos namų pastato</w:t>
            </w:r>
            <w:r w:rsidRPr="00C37A11">
              <w:t xml:space="preserve"> dalies patalpų rekonstravimo bei fasadų atna</w:t>
            </w:r>
            <w:r w:rsidRPr="00C37A11">
              <w:t>u</w:t>
            </w:r>
            <w:r w:rsidRPr="00C37A11">
              <w:t>jinimo darbus, kurių metu bus ženkliai pagerinta pastato t</w:t>
            </w:r>
            <w:r w:rsidRPr="00C37A11">
              <w:t>e</w:t>
            </w:r>
            <w:r w:rsidRPr="00C37A11">
              <w:t xml:space="preserve">chninė būklė: </w:t>
            </w:r>
          </w:p>
          <w:p w14:paraId="43071D82"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atnaujintas ir apšiltintas pastato fasadas;</w:t>
            </w:r>
          </w:p>
          <w:p w14:paraId="0303E689"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atlikta vidaus patalpų rekonstrukcija;</w:t>
            </w:r>
          </w:p>
          <w:p w14:paraId="47AFD53C"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 xml:space="preserve">įrengtos </w:t>
            </w:r>
            <w:r w:rsidRPr="00C37A11">
              <w:rPr>
                <w:color w:val="000000" w:themeColor="text1"/>
                <w:sz w:val="24"/>
                <w:szCs w:val="24"/>
              </w:rPr>
              <w:t>vidaus vandentiekio ir nuotekų šalinimo si</w:t>
            </w:r>
            <w:r w:rsidRPr="00C37A11">
              <w:rPr>
                <w:color w:val="000000" w:themeColor="text1"/>
                <w:sz w:val="24"/>
                <w:szCs w:val="24"/>
              </w:rPr>
              <w:t>s</w:t>
            </w:r>
            <w:r w:rsidRPr="00C37A11">
              <w:rPr>
                <w:color w:val="000000" w:themeColor="text1"/>
                <w:sz w:val="24"/>
                <w:szCs w:val="24"/>
              </w:rPr>
              <w:t>temos</w:t>
            </w:r>
            <w:r w:rsidRPr="00C37A11">
              <w:rPr>
                <w:sz w:val="24"/>
                <w:szCs w:val="24"/>
              </w:rPr>
              <w:t>;</w:t>
            </w:r>
          </w:p>
          <w:p w14:paraId="3F9432DE"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 xml:space="preserve">įrengta </w:t>
            </w:r>
            <w:r w:rsidRPr="00C37A11">
              <w:rPr>
                <w:color w:val="000000" w:themeColor="text1"/>
                <w:sz w:val="24"/>
                <w:szCs w:val="24"/>
              </w:rPr>
              <w:t>elektroninių ryšių sistema</w:t>
            </w:r>
            <w:r w:rsidRPr="00C37A11">
              <w:rPr>
                <w:sz w:val="24"/>
                <w:szCs w:val="24"/>
              </w:rPr>
              <w:t>;</w:t>
            </w:r>
          </w:p>
          <w:p w14:paraId="337057D9"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įrengta</w:t>
            </w:r>
            <w:r w:rsidRPr="00C37A11">
              <w:rPr>
                <w:color w:val="000000" w:themeColor="text1"/>
                <w:sz w:val="24"/>
                <w:szCs w:val="24"/>
              </w:rPr>
              <w:t xml:space="preserve"> apsauginės ir gaisrinės signalizacijos </w:t>
            </w:r>
            <w:r w:rsidRPr="00C37A11">
              <w:rPr>
                <w:sz w:val="24"/>
                <w:szCs w:val="24"/>
              </w:rPr>
              <w:t>sistema;</w:t>
            </w:r>
          </w:p>
          <w:p w14:paraId="77E6FA91"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įrengta elektros instaliacijos sistema;</w:t>
            </w:r>
          </w:p>
          <w:p w14:paraId="73278B9A"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įrengtos šildymo ir vėdinimo sistemos;;</w:t>
            </w:r>
          </w:p>
          <w:p w14:paraId="4F2387C2" w14:textId="77777777" w:rsidR="000D33DE" w:rsidRPr="00C37A11" w:rsidRDefault="000D33DE" w:rsidP="000D33DE">
            <w:pPr>
              <w:pStyle w:val="Sraopastraipa"/>
              <w:numPr>
                <w:ilvl w:val="0"/>
                <w:numId w:val="18"/>
              </w:numPr>
              <w:autoSpaceDE w:val="0"/>
              <w:autoSpaceDN w:val="0"/>
              <w:adjustRightInd w:val="0"/>
              <w:rPr>
                <w:sz w:val="24"/>
                <w:szCs w:val="24"/>
              </w:rPr>
            </w:pPr>
            <w:r w:rsidRPr="00C37A11">
              <w:rPr>
                <w:sz w:val="24"/>
                <w:szCs w:val="24"/>
              </w:rPr>
              <w:t>įsigyta įranga ir baldai.</w:t>
            </w:r>
          </w:p>
          <w:p w14:paraId="211BFE36" w14:textId="77777777" w:rsidR="000D33DE" w:rsidRPr="00C37A11" w:rsidRDefault="000D33DE" w:rsidP="000D33DE">
            <w:pPr>
              <w:autoSpaceDE w:val="0"/>
              <w:autoSpaceDN w:val="0"/>
              <w:adjustRightInd w:val="0"/>
            </w:pPr>
            <w:r w:rsidRPr="00C37A11">
              <w:t>Numatomi darbų kiekiai ir apimtys detalizuoti preliminariuose sąmatiniuose skaičiavimuose, kurie yra pateikiami Skaičiuo</w:t>
            </w:r>
            <w:r w:rsidRPr="00C37A11">
              <w:t>k</w:t>
            </w:r>
            <w:r w:rsidRPr="00C37A11">
              <w:t xml:space="preserve">lės darbalapiuose. </w:t>
            </w:r>
          </w:p>
          <w:p w14:paraId="49F42433" w14:textId="52244597" w:rsidR="000D33DE" w:rsidRPr="00C37A11" w:rsidRDefault="000D33DE" w:rsidP="000D33DE">
            <w:pPr>
              <w:rPr>
                <w:lang w:eastAsia="en-US"/>
              </w:rPr>
            </w:pPr>
            <w:r w:rsidRPr="00C37A11">
              <w:t>Soc. dirbtuvių ir dienos užimtumo veikloms, šalia planuojamos įrangos bei baldų, planuojama įsigyti iki 9 vietų tikslinę tran</w:t>
            </w:r>
            <w:r w:rsidRPr="00C37A11">
              <w:t>s</w:t>
            </w:r>
            <w:r w:rsidRPr="00C37A11">
              <w:t>porto priemonę (mikroautobusą), pritaikytą neįgaliųjų pore</w:t>
            </w:r>
            <w:r w:rsidRPr="00C37A11">
              <w:t>i</w:t>
            </w:r>
            <w:r w:rsidRPr="00C37A11">
              <w:t>kiams. Mikroautobuso kainos pgarindimas pateiktas priede Nr. 9. Mikroautobusu galės naudotis bet kuris būsimas projekto partneris, panaudos sutartyje nusimatant, kokiu pagrindu kitas projekto partneris (jei toks bus) galės minėta transporto pri</w:t>
            </w:r>
            <w:r w:rsidRPr="00C37A11">
              <w:t>e</w:t>
            </w:r>
            <w:r w:rsidRPr="00C37A11">
              <w:lastRenderedPageBreak/>
              <w:t>mone taip pat naudotis.</w:t>
            </w:r>
          </w:p>
          <w:p w14:paraId="361D966A" w14:textId="77777777" w:rsidR="000D33DE" w:rsidRPr="00C37A11" w:rsidRDefault="000D33DE" w:rsidP="000D33DE">
            <w:r w:rsidRPr="00C37A11">
              <w:t>Nėra teisinių, fizinių, aplinkosauginių apribojimų alternatyvos įgyvendinimui.</w:t>
            </w:r>
          </w:p>
          <w:p w14:paraId="28202AD7" w14:textId="77777777" w:rsidR="000D33DE" w:rsidRPr="00C37A11" w:rsidRDefault="000D33DE" w:rsidP="000D33DE">
            <w:r w:rsidRPr="00C37A11">
              <w:t>Socialiniu-ekonominiu požiūriu alternatyva yra naudinga, si</w:t>
            </w:r>
            <w:r w:rsidRPr="00C37A11">
              <w:t>e</w:t>
            </w:r>
            <w:r w:rsidRPr="00C37A11">
              <w:t>kianti projekto rezultatų ir prisidedanti prie problemų sprend</w:t>
            </w:r>
            <w:r w:rsidRPr="00C37A11">
              <w:t>i</w:t>
            </w:r>
            <w:r w:rsidRPr="00C37A11">
              <w:t>mo</w:t>
            </w:r>
          </w:p>
        </w:tc>
        <w:tc>
          <w:tcPr>
            <w:tcW w:w="1843" w:type="dxa"/>
          </w:tcPr>
          <w:p w14:paraId="751834C5" w14:textId="77777777" w:rsidR="000D33DE" w:rsidRPr="00C37A11" w:rsidRDefault="000D33DE" w:rsidP="000D33DE">
            <w:r w:rsidRPr="00C37A11">
              <w:lastRenderedPageBreak/>
              <w:t>Toliau nagrinėti tikslinga.</w:t>
            </w:r>
          </w:p>
        </w:tc>
      </w:tr>
    </w:tbl>
    <w:p w14:paraId="650A0D84" w14:textId="77777777" w:rsidR="008632BC" w:rsidRPr="00C37A11" w:rsidRDefault="008632BC" w:rsidP="008632BC">
      <w:pPr>
        <w:ind w:firstLine="851"/>
      </w:pPr>
    </w:p>
    <w:p w14:paraId="4DB55AB7" w14:textId="17DD900C" w:rsidR="008632BC" w:rsidRPr="00C37A11" w:rsidRDefault="00090C62" w:rsidP="008632BC">
      <w:pPr>
        <w:ind w:firstLine="851"/>
      </w:pPr>
      <w:r w:rsidRPr="00C37A11">
        <w:rPr>
          <w:lang w:eastAsia="en-US"/>
        </w:rPr>
        <w:t>Apibendrinus 3.4.2</w:t>
      </w:r>
      <w:r w:rsidR="008632BC" w:rsidRPr="00C37A11">
        <w:rPr>
          <w:lang w:eastAsia="en-US"/>
        </w:rPr>
        <w:t xml:space="preserve"> skyriaus informaciją pažymėtina, kad </w:t>
      </w:r>
      <w:r w:rsidR="008632BC" w:rsidRPr="00C37A11">
        <w:t>alternatyvos „Nuotolinis tikslinių gr</w:t>
      </w:r>
      <w:r w:rsidR="008632BC" w:rsidRPr="00C37A11">
        <w:t>u</w:t>
      </w:r>
      <w:r w:rsidR="008632BC" w:rsidRPr="00C37A11">
        <w:t>pių aptarnavimas“, „Pastatų / patalpų nuoma / panauda“, „Optimizavimas“, „Kooperacija“ alternatyvų vertinimo metu buvo atmestos kaip turinčios tam tikrų apribojimų ir dėl jų neįgyvendinamos. Toliau f</w:t>
      </w:r>
      <w:r w:rsidR="008632BC" w:rsidRPr="00C37A11">
        <w:t>i</w:t>
      </w:r>
      <w:r w:rsidR="008632BC" w:rsidRPr="00C37A11">
        <w:t>nansinėje ir ekonominėje analizėje įvertintos dvi daugialypės alternatyvos – A1 „</w:t>
      </w:r>
      <w:r w:rsidR="0070428C" w:rsidRPr="00C37A11">
        <w:t>Dviejų GGN statyba (Plungėje, valstybinės žemės sklype), vieno GGN įsigijimas + rekonstrukcija (Birutės g. 6</w:t>
      </w:r>
      <w:r w:rsidR="00D25116" w:rsidRPr="00C37A11">
        <w:t xml:space="preserve"> ar kitame an</w:t>
      </w:r>
      <w:r w:rsidR="00D25116" w:rsidRPr="00C37A11">
        <w:t>a</w:t>
      </w:r>
      <w:r w:rsidR="00D25116" w:rsidRPr="00C37A11">
        <w:t>logiškos apimties objekte Plungėje</w:t>
      </w:r>
      <w:r w:rsidR="0070428C" w:rsidRPr="00C37A11">
        <w:t>) ir soc. dirbtuvių bei dienos centro kūrimas pritaikant turimas pata</w:t>
      </w:r>
      <w:r w:rsidR="0070428C" w:rsidRPr="00C37A11">
        <w:t>l</w:t>
      </w:r>
      <w:r w:rsidR="0070428C" w:rsidRPr="00C37A11">
        <w:t>pas</w:t>
      </w:r>
      <w:r w:rsidR="008632BC" w:rsidRPr="00C37A11">
        <w:t>“ ir A2 „</w:t>
      </w:r>
      <w:r w:rsidR="0070428C" w:rsidRPr="00C37A11">
        <w:t>Plungės m.</w:t>
      </w:r>
      <w:r w:rsidR="00D25116" w:rsidRPr="00C37A11">
        <w:t xml:space="preserve"> </w:t>
      </w:r>
      <w:r w:rsidR="0070428C" w:rsidRPr="00C37A11">
        <w:t>trijų sklypų įsigijimas su esamais pastatais ir jų rekonstrukcija, įrengiant tris GGN ir socialinių dirbtuvių bei dienos užimtumo centro</w:t>
      </w:r>
      <w:r w:rsidR="00191558" w:rsidRPr="00C37A11">
        <w:t xml:space="preserve"> / socialinių dirbtuvių</w:t>
      </w:r>
      <w:r w:rsidR="0070428C" w:rsidRPr="00C37A11">
        <w:t xml:space="preserve"> kūrimas įsigyjant ir pritaikant p</w:t>
      </w:r>
      <w:r w:rsidR="0070428C" w:rsidRPr="00C37A11">
        <w:t>a</w:t>
      </w:r>
      <w:r w:rsidR="0070428C" w:rsidRPr="00C37A11">
        <w:t>talpas</w:t>
      </w:r>
      <w:r w:rsidR="008632BC" w:rsidRPr="00C37A11">
        <w:t>“.</w:t>
      </w:r>
    </w:p>
    <w:p w14:paraId="41660F8C" w14:textId="77777777" w:rsidR="00661DBA" w:rsidRPr="00C37A11" w:rsidRDefault="00661DBA" w:rsidP="00661DBA">
      <w:pPr>
        <w:pStyle w:val="Antrat2"/>
      </w:pPr>
    </w:p>
    <w:p w14:paraId="036F4B60" w14:textId="77777777" w:rsidR="00661DBA" w:rsidRPr="00C37A11" w:rsidRDefault="00AF074E" w:rsidP="00661DBA">
      <w:pPr>
        <w:pStyle w:val="Antrat2"/>
      </w:pPr>
      <w:r w:rsidRPr="00C37A11">
        <w:t>3.4</w:t>
      </w:r>
      <w:r w:rsidR="00661DBA" w:rsidRPr="00C37A11">
        <w:t xml:space="preserve">.3 </w:t>
      </w:r>
      <w:r w:rsidRPr="00C37A11">
        <w:t xml:space="preserve">Veiklų ir alternatyvų aprašymas </w:t>
      </w:r>
      <w:r w:rsidR="00661DBA" w:rsidRPr="00C37A11">
        <w:t>Mažeikių rajono savivaldybėje</w:t>
      </w:r>
    </w:p>
    <w:p w14:paraId="5FAB495C" w14:textId="77777777" w:rsidR="00661DBA" w:rsidRPr="00C37A11" w:rsidRDefault="00661DBA" w:rsidP="00661DBA">
      <w:pPr>
        <w:rPr>
          <w:lang w:eastAsia="en-US"/>
        </w:rPr>
      </w:pPr>
      <w:r w:rsidRPr="00C37A11">
        <w:rPr>
          <w:lang w:eastAsia="en-US"/>
        </w:rPr>
        <w:t>Infrastruktūros poreikis:</w:t>
      </w:r>
    </w:p>
    <w:tbl>
      <w:tblPr>
        <w:tblStyle w:val="Lentelstinklelis"/>
        <w:tblW w:w="0" w:type="auto"/>
        <w:tblLook w:val="04A0" w:firstRow="1" w:lastRow="0" w:firstColumn="1" w:lastColumn="0" w:noHBand="0" w:noVBand="1"/>
      </w:tblPr>
      <w:tblGrid>
        <w:gridCol w:w="4533"/>
        <w:gridCol w:w="4529"/>
      </w:tblGrid>
      <w:tr w:rsidR="00661DBA" w:rsidRPr="00C37A11" w14:paraId="10B015EB" w14:textId="77777777" w:rsidTr="00265194">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D9D9D9" w:themeFill="background1" w:themeFillShade="D9"/>
          </w:tcPr>
          <w:p w14:paraId="492A440F" w14:textId="77777777" w:rsidR="00661DBA" w:rsidRPr="00C37A11" w:rsidRDefault="00661DBA" w:rsidP="00AF074E">
            <w:pPr>
              <w:jc w:val="center"/>
              <w:rPr>
                <w:lang w:eastAsia="en-US"/>
              </w:rPr>
            </w:pPr>
            <w:r w:rsidRPr="00C37A11">
              <w:rPr>
                <w:lang w:eastAsia="en-US"/>
              </w:rPr>
              <w:t>Viešosios paslaugos tipas</w:t>
            </w:r>
          </w:p>
        </w:tc>
        <w:tc>
          <w:tcPr>
            <w:tcW w:w="4529" w:type="dxa"/>
            <w:shd w:val="clear" w:color="auto" w:fill="D9D9D9" w:themeFill="background1" w:themeFillShade="D9"/>
          </w:tcPr>
          <w:p w14:paraId="7581D407" w14:textId="77777777" w:rsidR="00661DBA" w:rsidRPr="00C37A11" w:rsidRDefault="00661DBA" w:rsidP="00AF074E">
            <w:pPr>
              <w:jc w:val="center"/>
              <w:rPr>
                <w:lang w:eastAsia="en-US"/>
              </w:rPr>
            </w:pPr>
            <w:r w:rsidRPr="00C37A11">
              <w:rPr>
                <w:lang w:eastAsia="en-US"/>
              </w:rPr>
              <w:t>Trūkstamų vietų poreikis</w:t>
            </w:r>
          </w:p>
        </w:tc>
      </w:tr>
      <w:tr w:rsidR="00661DBA" w:rsidRPr="00C37A11" w14:paraId="5BB16552" w14:textId="77777777" w:rsidTr="00265194">
        <w:tc>
          <w:tcPr>
            <w:tcW w:w="4533" w:type="dxa"/>
          </w:tcPr>
          <w:p w14:paraId="4E459822" w14:textId="77777777" w:rsidR="00661DBA" w:rsidRPr="00C37A11" w:rsidRDefault="00661DBA" w:rsidP="00AF074E">
            <w:pPr>
              <w:rPr>
                <w:sz w:val="20"/>
                <w:szCs w:val="20"/>
                <w:lang w:eastAsia="en-US"/>
              </w:rPr>
            </w:pPr>
            <w:r w:rsidRPr="00C37A11">
              <w:rPr>
                <w:sz w:val="20"/>
                <w:szCs w:val="20"/>
              </w:rPr>
              <w:t xml:space="preserve">Apgyvendinimo su parama </w:t>
            </w:r>
            <w:r w:rsidRPr="00C37A11">
              <w:rPr>
                <w:b/>
                <w:sz w:val="20"/>
                <w:szCs w:val="20"/>
              </w:rPr>
              <w:t>(GGN / SGN forma)</w:t>
            </w:r>
            <w:r w:rsidRPr="00C37A11">
              <w:rPr>
                <w:sz w:val="20"/>
                <w:szCs w:val="20"/>
              </w:rPr>
              <w:t xml:space="preserve"> paslaugos</w:t>
            </w:r>
          </w:p>
        </w:tc>
        <w:tc>
          <w:tcPr>
            <w:tcW w:w="4529" w:type="dxa"/>
          </w:tcPr>
          <w:p w14:paraId="5EEA404B" w14:textId="77777777" w:rsidR="00661DBA" w:rsidRPr="00C37A11" w:rsidRDefault="00265194" w:rsidP="00265194">
            <w:pPr>
              <w:jc w:val="center"/>
              <w:rPr>
                <w:b/>
                <w:sz w:val="20"/>
                <w:szCs w:val="20"/>
                <w:lang w:eastAsia="en-US"/>
              </w:rPr>
            </w:pPr>
            <w:r w:rsidRPr="00C37A11">
              <w:rPr>
                <w:b/>
                <w:sz w:val="20"/>
                <w:szCs w:val="20"/>
                <w:lang w:eastAsia="en-US"/>
              </w:rPr>
              <w:t>30</w:t>
            </w:r>
          </w:p>
        </w:tc>
      </w:tr>
      <w:tr w:rsidR="00265194" w:rsidRPr="00C37A11" w14:paraId="6E72A58E" w14:textId="77777777" w:rsidTr="00265194">
        <w:tc>
          <w:tcPr>
            <w:tcW w:w="4533" w:type="dxa"/>
          </w:tcPr>
          <w:p w14:paraId="3F88E018" w14:textId="0C85B2D5" w:rsidR="00265194" w:rsidRPr="00C37A11" w:rsidRDefault="00265194" w:rsidP="00265194">
            <w:pPr>
              <w:rPr>
                <w:sz w:val="20"/>
                <w:szCs w:val="20"/>
              </w:rPr>
            </w:pPr>
            <w:r w:rsidRPr="00C37A11">
              <w:rPr>
                <w:sz w:val="20"/>
                <w:szCs w:val="20"/>
              </w:rPr>
              <w:t xml:space="preserve">Dienos užimtumo </w:t>
            </w:r>
            <w:r w:rsidR="00461E21" w:rsidRPr="00C37A11">
              <w:rPr>
                <w:sz w:val="20"/>
                <w:szCs w:val="20"/>
              </w:rPr>
              <w:t xml:space="preserve">/ socialinių dirbtuvių </w:t>
            </w:r>
            <w:r w:rsidRPr="00C37A11">
              <w:rPr>
                <w:sz w:val="20"/>
                <w:szCs w:val="20"/>
              </w:rPr>
              <w:t>paslauga</w:t>
            </w:r>
          </w:p>
        </w:tc>
        <w:tc>
          <w:tcPr>
            <w:tcW w:w="4529" w:type="dxa"/>
          </w:tcPr>
          <w:p w14:paraId="0109C261" w14:textId="77777777" w:rsidR="00265194" w:rsidRPr="00C37A11" w:rsidRDefault="00265194" w:rsidP="00265194">
            <w:pPr>
              <w:jc w:val="center"/>
              <w:rPr>
                <w:sz w:val="20"/>
                <w:szCs w:val="20"/>
                <w:lang w:eastAsia="en-US"/>
              </w:rPr>
            </w:pPr>
            <w:r w:rsidRPr="00C37A11">
              <w:rPr>
                <w:b/>
                <w:sz w:val="20"/>
                <w:szCs w:val="20"/>
                <w:lang w:eastAsia="en-US"/>
              </w:rPr>
              <w:t>50</w:t>
            </w:r>
          </w:p>
        </w:tc>
      </w:tr>
      <w:tr w:rsidR="00265194" w:rsidRPr="00C37A11" w14:paraId="587892B2" w14:textId="77777777" w:rsidTr="00265194">
        <w:tc>
          <w:tcPr>
            <w:tcW w:w="4533" w:type="dxa"/>
          </w:tcPr>
          <w:p w14:paraId="3F4619C5" w14:textId="77777777" w:rsidR="00265194" w:rsidRPr="00C37A11" w:rsidRDefault="00265194" w:rsidP="00265194">
            <w:pPr>
              <w:rPr>
                <w:sz w:val="20"/>
                <w:szCs w:val="20"/>
              </w:rPr>
            </w:pPr>
            <w:r w:rsidRPr="00C37A11">
              <w:rPr>
                <w:sz w:val="20"/>
                <w:szCs w:val="20"/>
              </w:rPr>
              <w:t>Socialinės dirbtuvės</w:t>
            </w:r>
          </w:p>
        </w:tc>
        <w:tc>
          <w:tcPr>
            <w:tcW w:w="4529" w:type="dxa"/>
          </w:tcPr>
          <w:p w14:paraId="7F577035" w14:textId="77777777" w:rsidR="00265194" w:rsidRPr="00C37A11" w:rsidRDefault="00265194" w:rsidP="00265194">
            <w:pPr>
              <w:jc w:val="center"/>
              <w:rPr>
                <w:sz w:val="20"/>
                <w:szCs w:val="20"/>
                <w:lang w:eastAsia="en-US"/>
              </w:rPr>
            </w:pPr>
            <w:r w:rsidRPr="00C37A11">
              <w:rPr>
                <w:b/>
                <w:sz w:val="20"/>
                <w:szCs w:val="20"/>
                <w:lang w:eastAsia="en-US"/>
              </w:rPr>
              <w:t>10</w:t>
            </w:r>
          </w:p>
        </w:tc>
      </w:tr>
    </w:tbl>
    <w:p w14:paraId="24A090CE" w14:textId="77777777" w:rsidR="00661DBA" w:rsidRPr="00C37A11" w:rsidRDefault="00661DBA" w:rsidP="00661DBA">
      <w:pPr>
        <w:rPr>
          <w:lang w:eastAsia="en-US"/>
        </w:rPr>
      </w:pPr>
    </w:p>
    <w:p w14:paraId="3EDFF605" w14:textId="77777777" w:rsidR="00D755F9" w:rsidRPr="00C37A11" w:rsidRDefault="00D755F9" w:rsidP="00D755F9">
      <w:pPr>
        <w:ind w:firstLine="851"/>
      </w:pPr>
      <w:r w:rsidRPr="00C37A11">
        <w:t>Vadovaujantis Metodika, siekiant nustatyti, kokias projekto įgyvendinimo alternatyvas minim</w:t>
      </w:r>
      <w:r w:rsidRPr="00C37A11">
        <w:t>a</w:t>
      </w:r>
      <w:r w:rsidRPr="00C37A11">
        <w:t xml:space="preserve">liai reikalinga išnagrinėti investicijų projekte, nustatomas projekto investavimo objektas. </w:t>
      </w:r>
    </w:p>
    <w:p w14:paraId="30EDE6B9" w14:textId="77777777" w:rsidR="00D755F9" w:rsidRPr="00C37A11" w:rsidRDefault="00D755F9" w:rsidP="00D755F9">
      <w:pPr>
        <w:ind w:firstLine="851"/>
      </w:pPr>
      <w:r w:rsidRPr="00C37A11">
        <w:t>Nagrinėjant pradinio projekto veiklų sąrašo išlaidas, matyti, kad projekto metu numatoma i</w:t>
      </w:r>
      <w:r w:rsidRPr="00C37A11">
        <w:t>n</w:t>
      </w:r>
      <w:r w:rsidRPr="00C37A11">
        <w:t>vestuoti į pastatus ir įrangą bei kitą turtą. Projekto išlaidų sąmata rodo, kad investicijos, kurios priskirt</w:t>
      </w:r>
      <w:r w:rsidRPr="00C37A11">
        <w:t>i</w:t>
      </w:r>
      <w:r w:rsidRPr="00C37A11">
        <w:t>nos investavimo objektui „Pastatai/patalpos“ sudarys daugiau nei 90 % visų išlaidų 3. ir 4. išlaidų kat</w:t>
      </w:r>
      <w:r w:rsidRPr="00C37A11">
        <w:t>e</w:t>
      </w:r>
      <w:r w:rsidRPr="00C37A11">
        <w:t xml:space="preserve">gorijose, todėl projektas priskirtas objektui „Pastatai/patalpos“. </w:t>
      </w:r>
    </w:p>
    <w:p w14:paraId="31B916EF" w14:textId="77777777" w:rsidR="00D755F9" w:rsidRPr="00C37A11" w:rsidRDefault="00D755F9" w:rsidP="00D755F9">
      <w:r w:rsidRPr="00C37A11">
        <w:tab/>
        <w:t>Remiantis Investicijų projektų rengimo metodika, Projektui nagrinėti turi būti formuojamos tokios alternatyvos:</w:t>
      </w:r>
    </w:p>
    <w:p w14:paraId="24B18C7E"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I alternatyva – Naujų pastatų statyba (taip pat ir pradėto statyti pastato užbaigimas);</w:t>
      </w:r>
    </w:p>
    <w:p w14:paraId="4A67840E"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II alternatyva – Nuotolinis tikslinių grupių aptarnavimas;</w:t>
      </w:r>
    </w:p>
    <w:p w14:paraId="0041F577"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III alternatyva – Pastatų / patalpų nuoma / panauda;</w:t>
      </w:r>
    </w:p>
    <w:p w14:paraId="7D728AAD"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IV alternatyva - Pastatų / patalpų įsigijimas;</w:t>
      </w:r>
    </w:p>
    <w:p w14:paraId="2E3F14BF"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V alternatyva – Optimizavimas;</w:t>
      </w:r>
    </w:p>
    <w:p w14:paraId="450BBC07"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 xml:space="preserve">VI alternatyva </w:t>
      </w:r>
      <w:r w:rsidRPr="00C37A11">
        <w:rPr>
          <w:sz w:val="24"/>
          <w:szCs w:val="24"/>
        </w:rPr>
        <w:sym w:font="Symbol" w:char="F02D"/>
      </w:r>
      <w:r w:rsidRPr="00C37A11">
        <w:rPr>
          <w:sz w:val="24"/>
          <w:szCs w:val="24"/>
        </w:rPr>
        <w:t xml:space="preserve"> Kooperacija;</w:t>
      </w:r>
    </w:p>
    <w:p w14:paraId="6E392DCF" w14:textId="77777777" w:rsidR="00D755F9" w:rsidRPr="00C37A11" w:rsidRDefault="00D755F9" w:rsidP="00FC371D">
      <w:pPr>
        <w:pStyle w:val="Sraopastraipa"/>
        <w:numPr>
          <w:ilvl w:val="0"/>
          <w:numId w:val="3"/>
        </w:numPr>
        <w:tabs>
          <w:tab w:val="left" w:pos="1134"/>
        </w:tabs>
        <w:rPr>
          <w:sz w:val="24"/>
          <w:szCs w:val="24"/>
        </w:rPr>
      </w:pPr>
      <w:r w:rsidRPr="00C37A11">
        <w:rPr>
          <w:sz w:val="24"/>
          <w:szCs w:val="24"/>
        </w:rPr>
        <w:t>VII alternatyva - Esamo(-ų) pastato(-ų) / pata</w:t>
      </w:r>
      <w:r w:rsidR="00090C62" w:rsidRPr="00C37A11">
        <w:rPr>
          <w:sz w:val="24"/>
          <w:szCs w:val="24"/>
        </w:rPr>
        <w:t>lpų techninių savybių gerinimas.</w:t>
      </w:r>
    </w:p>
    <w:p w14:paraId="229F532A" w14:textId="77777777" w:rsidR="00D755F9" w:rsidRPr="00C37A11" w:rsidRDefault="00D755F9" w:rsidP="00D755F9">
      <w:pPr>
        <w:rPr>
          <w:lang w:eastAsia="en-US"/>
        </w:rPr>
      </w:pPr>
    </w:p>
    <w:p w14:paraId="55463A90" w14:textId="12CE3F95" w:rsidR="00D755F9" w:rsidRPr="00C37A11" w:rsidRDefault="00D755F9" w:rsidP="00D755F9">
      <w:pPr>
        <w:rPr>
          <w:rFonts w:cs="Arial"/>
          <w:b/>
          <w:bCs/>
        </w:rPr>
      </w:pPr>
      <w:r w:rsidRPr="00C37A11">
        <w:rPr>
          <w:rFonts w:cs="Arial"/>
          <w:b/>
          <w:bCs/>
        </w:rPr>
        <w:t>3.</w:t>
      </w:r>
      <w:r w:rsidR="00FC258D" w:rsidRPr="00C37A11">
        <w:rPr>
          <w:rFonts w:cs="Arial"/>
          <w:b/>
          <w:bCs/>
        </w:rPr>
        <w:t>3</w:t>
      </w:r>
      <w:r w:rsidRPr="00C37A11">
        <w:rPr>
          <w:rFonts w:cs="Arial"/>
          <w:b/>
          <w:bCs/>
        </w:rPr>
        <w:t xml:space="preserve"> lentelė. Projekto įgyvendinimo alaternatyvos </w:t>
      </w:r>
      <w:r w:rsidR="004A60AD" w:rsidRPr="00C37A11">
        <w:rPr>
          <w:rFonts w:cs="Arial"/>
          <w:b/>
          <w:bCs/>
        </w:rPr>
        <w:t xml:space="preserve">Mažeikių </w:t>
      </w:r>
      <w:r w:rsidRPr="00C37A11">
        <w:rPr>
          <w:rFonts w:cs="Arial"/>
          <w:b/>
          <w:bCs/>
        </w:rPr>
        <w:t>rajono savivaldybėje</w:t>
      </w:r>
    </w:p>
    <w:tbl>
      <w:tblPr>
        <w:tblStyle w:val="TableGrid1"/>
        <w:tblW w:w="9209" w:type="dxa"/>
        <w:tblLayout w:type="fixed"/>
        <w:tblLook w:val="04A0" w:firstRow="1" w:lastRow="0" w:firstColumn="1" w:lastColumn="0" w:noHBand="0" w:noVBand="1"/>
      </w:tblPr>
      <w:tblGrid>
        <w:gridCol w:w="1696"/>
        <w:gridCol w:w="5670"/>
        <w:gridCol w:w="1843"/>
      </w:tblGrid>
      <w:tr w:rsidR="00D755F9" w:rsidRPr="00C37A11" w14:paraId="5FF1B8C4" w14:textId="77777777" w:rsidTr="00090C62">
        <w:tc>
          <w:tcPr>
            <w:tcW w:w="1696" w:type="dxa"/>
          </w:tcPr>
          <w:p w14:paraId="02418B05" w14:textId="77777777" w:rsidR="00D755F9" w:rsidRPr="00C37A11" w:rsidRDefault="00D755F9" w:rsidP="00090C62">
            <w:pPr>
              <w:jc w:val="center"/>
              <w:rPr>
                <w:b/>
              </w:rPr>
            </w:pPr>
            <w:r w:rsidRPr="00C37A11">
              <w:rPr>
                <w:b/>
              </w:rPr>
              <w:t>Alternatyva</w:t>
            </w:r>
          </w:p>
        </w:tc>
        <w:tc>
          <w:tcPr>
            <w:tcW w:w="5670" w:type="dxa"/>
          </w:tcPr>
          <w:p w14:paraId="277EF717" w14:textId="77777777" w:rsidR="00D755F9" w:rsidRPr="00C37A11" w:rsidRDefault="00D755F9" w:rsidP="00090C62">
            <w:pPr>
              <w:jc w:val="center"/>
              <w:rPr>
                <w:b/>
              </w:rPr>
            </w:pPr>
            <w:r w:rsidRPr="00C37A11">
              <w:rPr>
                <w:b/>
              </w:rPr>
              <w:t>Alternatyvos įgyvendinimo galimumas</w:t>
            </w:r>
          </w:p>
        </w:tc>
        <w:tc>
          <w:tcPr>
            <w:tcW w:w="1843" w:type="dxa"/>
          </w:tcPr>
          <w:p w14:paraId="4CD9F0A5" w14:textId="77777777" w:rsidR="00D755F9" w:rsidRPr="00C37A11" w:rsidRDefault="00D755F9" w:rsidP="00090C62">
            <w:pPr>
              <w:jc w:val="center"/>
              <w:rPr>
                <w:b/>
              </w:rPr>
            </w:pPr>
            <w:r w:rsidRPr="00C37A11">
              <w:rPr>
                <w:b/>
              </w:rPr>
              <w:t>Alternatyvos tikslingumas nagrinėti toliau</w:t>
            </w:r>
          </w:p>
        </w:tc>
      </w:tr>
      <w:tr w:rsidR="00D755F9" w:rsidRPr="00C37A11" w14:paraId="637F5012" w14:textId="77777777" w:rsidTr="00090C62">
        <w:tc>
          <w:tcPr>
            <w:tcW w:w="1696" w:type="dxa"/>
          </w:tcPr>
          <w:p w14:paraId="574A1457" w14:textId="77777777" w:rsidR="00D755F9" w:rsidRPr="00C37A11" w:rsidRDefault="00D755F9" w:rsidP="00090C62">
            <w:r w:rsidRPr="00C37A11">
              <w:t>Naujų pastatų statyba (A1)</w:t>
            </w:r>
          </w:p>
        </w:tc>
        <w:tc>
          <w:tcPr>
            <w:tcW w:w="5670" w:type="dxa"/>
          </w:tcPr>
          <w:p w14:paraId="5BCD511F" w14:textId="4ED337B4" w:rsidR="00CD67D4" w:rsidRPr="00C37A11" w:rsidRDefault="00D755F9" w:rsidP="00090C62">
            <w:r w:rsidRPr="00C37A11">
              <w:t>Formuojant alternatyvą numatoma 3 naujų, paslaugos pore</w:t>
            </w:r>
            <w:r w:rsidRPr="00C37A11">
              <w:t>i</w:t>
            </w:r>
            <w:r w:rsidRPr="00C37A11">
              <w:t xml:space="preserve">kius atitinkančių pastatų statyba </w:t>
            </w:r>
            <w:r w:rsidRPr="00C37A11">
              <w:rPr>
                <w:u w:val="single"/>
              </w:rPr>
              <w:t>GGN veiklai.</w:t>
            </w:r>
            <w:r w:rsidRPr="00C37A11">
              <w:t xml:space="preserve"> </w:t>
            </w:r>
            <w:r w:rsidR="00CD67D4" w:rsidRPr="00C37A11">
              <w:t>Visi trys namai būtų tipiniai; planuojamas vieno pastato bendras plotas 230 m</w:t>
            </w:r>
            <w:r w:rsidR="00CD67D4" w:rsidRPr="00C37A11">
              <w:rPr>
                <w:vertAlign w:val="superscript"/>
              </w:rPr>
              <w:t>2</w:t>
            </w:r>
            <w:r w:rsidR="00CD67D4" w:rsidRPr="00C37A11">
              <w:t>, pastato tūris – apie 920 m</w:t>
            </w:r>
            <w:r w:rsidR="00CD67D4" w:rsidRPr="00C37A11">
              <w:rPr>
                <w:vertAlign w:val="superscript"/>
              </w:rPr>
              <w:t>3</w:t>
            </w:r>
            <w:r w:rsidR="00CD67D4" w:rsidRPr="00C37A11">
              <w:t>. Visi namai bus pritaikyti neįg</w:t>
            </w:r>
            <w:r w:rsidR="00CD67D4" w:rsidRPr="00C37A11">
              <w:t>a</w:t>
            </w:r>
            <w:r w:rsidR="00CD67D4" w:rsidRPr="00C37A11">
              <w:t xml:space="preserve">liems asmenims. </w:t>
            </w:r>
            <w:r w:rsidR="00CD67D4" w:rsidRPr="00C37A11">
              <w:rPr>
                <w:b/>
              </w:rPr>
              <w:t xml:space="preserve">Pagal SADM parengtas ir pertvarkomoms įstaigoms siųstas rekomendacijas, galimas namo, skirto GGN veiklai, </w:t>
            </w:r>
            <w:r w:rsidR="00CD67D4" w:rsidRPr="00C37A11">
              <w:rPr>
                <w:b/>
                <w:u w:val="single"/>
              </w:rPr>
              <w:t xml:space="preserve">ploto nuokrypis iki </w:t>
            </w:r>
            <w:r w:rsidR="00CD67D4" w:rsidRPr="00C37A11">
              <w:rPr>
                <w:b/>
                <w:u w:val="single"/>
                <w:lang w:val="en-US"/>
              </w:rPr>
              <w:t>10 proc.,</w:t>
            </w:r>
            <w:r w:rsidR="00CD67D4" w:rsidRPr="00C37A11">
              <w:rPr>
                <w:b/>
                <w:lang w:val="en-US"/>
              </w:rPr>
              <w:t xml:space="preserve"> nekeičiant konkrečios savivaldybės GGN veiklai numatytų lėšų s</w:t>
            </w:r>
            <w:r w:rsidR="00CD67D4" w:rsidRPr="00C37A11">
              <w:rPr>
                <w:b/>
                <w:lang w:val="en-US"/>
              </w:rPr>
              <w:t>u</w:t>
            </w:r>
            <w:r w:rsidR="00CD67D4" w:rsidRPr="00C37A11">
              <w:rPr>
                <w:b/>
                <w:lang w:val="en-US"/>
              </w:rPr>
              <w:lastRenderedPageBreak/>
              <w:t xml:space="preserve">mos, pateikiamos IP skaičiuoklėse. </w:t>
            </w:r>
            <w:r w:rsidR="00CD67D4" w:rsidRPr="00C37A11">
              <w:rPr>
                <w:b/>
              </w:rPr>
              <w:t>Š</w:t>
            </w:r>
            <w:r w:rsidR="00CD67D4" w:rsidRPr="00C37A11">
              <w:rPr>
                <w:b/>
                <w:lang w:val="en-US"/>
              </w:rPr>
              <w:t>i sąlyga galioja visiems Telšių regione statomiems /įsigyjamiems /modernizuojamiems GGN.</w:t>
            </w:r>
            <w:r w:rsidR="008432B2" w:rsidRPr="00C37A11">
              <w:t xml:space="preserve"> </w:t>
            </w:r>
          </w:p>
          <w:p w14:paraId="4FFB1EFA" w14:textId="2879981D" w:rsidR="00D755F9" w:rsidRPr="00C37A11" w:rsidRDefault="00D755F9" w:rsidP="00090C62">
            <w:r w:rsidRPr="00C37A11">
              <w:t xml:space="preserve">Kadangi </w:t>
            </w:r>
            <w:r w:rsidR="008F2EC2" w:rsidRPr="00C37A11">
              <w:t>savivaldybė neturi žemės sklypų, tinkamų GGN st</w:t>
            </w:r>
            <w:r w:rsidR="008F2EC2" w:rsidRPr="00C37A11">
              <w:t>a</w:t>
            </w:r>
            <w:r w:rsidR="008F2EC2" w:rsidRPr="00C37A11">
              <w:t>tybai, o atlikus žemės skypų rinkos analizę, paaiškėjo, kad minėtoje savivaldybėje žemės sklypų (be pastatų) pardavimo rinka labai ribota. Dėl techninių apribojimų nuspręsta šią alte</w:t>
            </w:r>
            <w:r w:rsidR="008F2EC2" w:rsidRPr="00C37A11">
              <w:t>r</w:t>
            </w:r>
            <w:r w:rsidR="008F2EC2" w:rsidRPr="00C37A11">
              <w:t>natyvą formuluoti numatant vieno žemės sklypo įsigijimą ir GGN statybą jame bei dviejų žemės sklypų įsigijimą kartu su gyvenamais pastatais bei juos pritaikant GGN veiklai.</w:t>
            </w:r>
          </w:p>
          <w:p w14:paraId="6FE040B2" w14:textId="78C91831" w:rsidR="00D755F9" w:rsidRPr="00C37A11" w:rsidRDefault="00BB74A8" w:rsidP="00090C62">
            <w:r w:rsidRPr="00C37A11">
              <w:t xml:space="preserve">Socialinių dirbtuvių ir dienos užimtumo / socialinių dirbtuvių </w:t>
            </w:r>
            <w:r w:rsidR="00D755F9" w:rsidRPr="00C37A11">
              <w:t>veiklai šios alternatyvos atveju naudojamos savivaldybės tur</w:t>
            </w:r>
            <w:r w:rsidR="00D755F9" w:rsidRPr="00C37A11">
              <w:t>i</w:t>
            </w:r>
            <w:r w:rsidR="00D755F9" w:rsidRPr="00C37A11">
              <w:t xml:space="preserve">mos patalpos, kurios projekto įgyvendinimo metu pritaikomos ir įrengiamos paslaugoms teikti. </w:t>
            </w:r>
          </w:p>
          <w:p w14:paraId="091EF1BE" w14:textId="77777777" w:rsidR="00D755F9" w:rsidRPr="00C37A11" w:rsidRDefault="00D755F9" w:rsidP="008F2EC2">
            <w:r w:rsidRPr="00C37A11">
              <w:rPr>
                <w:lang w:eastAsia="en-US"/>
              </w:rPr>
              <w:t xml:space="preserve">Įgyvendinus alternatyvos techninius sprendinius, bus </w:t>
            </w:r>
            <w:r w:rsidRPr="00C37A11">
              <w:t xml:space="preserve">pasiekti minimalūs projekto produkto ir rezultato rodikliai. </w:t>
            </w:r>
          </w:p>
        </w:tc>
        <w:tc>
          <w:tcPr>
            <w:tcW w:w="1843" w:type="dxa"/>
          </w:tcPr>
          <w:p w14:paraId="032CA9EB" w14:textId="77777777" w:rsidR="00D755F9" w:rsidRPr="00C37A11" w:rsidRDefault="00D755F9" w:rsidP="00090C62">
            <w:r w:rsidRPr="00C37A11">
              <w:lastRenderedPageBreak/>
              <w:t>Toliau nagrinėti tikslinga.</w:t>
            </w:r>
          </w:p>
        </w:tc>
      </w:tr>
      <w:tr w:rsidR="00D755F9" w:rsidRPr="00C37A11" w14:paraId="26585067" w14:textId="77777777" w:rsidTr="00090C62">
        <w:tc>
          <w:tcPr>
            <w:tcW w:w="1696" w:type="dxa"/>
          </w:tcPr>
          <w:p w14:paraId="262FA91F" w14:textId="4021C4D6" w:rsidR="00D755F9" w:rsidRPr="00C37A11" w:rsidRDefault="00D755F9" w:rsidP="00090C62">
            <w:r w:rsidRPr="00C37A11">
              <w:lastRenderedPageBreak/>
              <w:t>Nuotolinis pr</w:t>
            </w:r>
            <w:r w:rsidRPr="00C37A11">
              <w:t>o</w:t>
            </w:r>
            <w:r w:rsidRPr="00C37A11">
              <w:t>jekto tikslinių grupių aptarn</w:t>
            </w:r>
            <w:r w:rsidRPr="00C37A11">
              <w:t>a</w:t>
            </w:r>
            <w:r w:rsidRPr="00C37A11">
              <w:t>vimas (A2)</w:t>
            </w:r>
          </w:p>
        </w:tc>
        <w:tc>
          <w:tcPr>
            <w:tcW w:w="5670" w:type="dxa"/>
          </w:tcPr>
          <w:p w14:paraId="0D77C7EE" w14:textId="77777777" w:rsidR="00D755F9" w:rsidRPr="00C37A11" w:rsidRDefault="00D755F9" w:rsidP="00090C62">
            <w:pPr>
              <w:autoSpaceDE w:val="0"/>
              <w:autoSpaceDN w:val="0"/>
              <w:adjustRightInd w:val="0"/>
            </w:pPr>
            <w:r w:rsidRPr="00C37A11">
              <w:t>Formuojant alternatyvą, turėtų būti numatomas nuotolinis tik</w:t>
            </w:r>
            <w:r w:rsidRPr="00C37A11">
              <w:t>s</w:t>
            </w:r>
            <w:r w:rsidRPr="00C37A11">
              <w:t>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3" w:type="dxa"/>
          </w:tcPr>
          <w:p w14:paraId="473DBBBE" w14:textId="77777777" w:rsidR="00D755F9" w:rsidRPr="00C37A11" w:rsidRDefault="00D755F9" w:rsidP="00090C62">
            <w:r w:rsidRPr="00C37A11">
              <w:t>Toliau nagrinėti netikslinga.</w:t>
            </w:r>
          </w:p>
        </w:tc>
      </w:tr>
      <w:tr w:rsidR="00D755F9" w:rsidRPr="00C37A11" w14:paraId="6C23EE73" w14:textId="77777777" w:rsidTr="00090C62">
        <w:tc>
          <w:tcPr>
            <w:tcW w:w="1696" w:type="dxa"/>
          </w:tcPr>
          <w:p w14:paraId="251133DF" w14:textId="77777777" w:rsidR="00D755F9" w:rsidRPr="00C37A11" w:rsidRDefault="00D755F9" w:rsidP="00090C62">
            <w:pPr>
              <w:pStyle w:val="Default"/>
              <w:jc w:val="both"/>
              <w:rPr>
                <w:rFonts w:ascii="Arial Narrow" w:hAnsi="Arial Narrow"/>
                <w:lang w:val="lt-LT"/>
              </w:rPr>
            </w:pPr>
            <w:r w:rsidRPr="00C37A11">
              <w:rPr>
                <w:rFonts w:ascii="Arial Narrow" w:hAnsi="Arial Narrow"/>
                <w:lang w:val="lt-LT"/>
              </w:rPr>
              <w:t>Pastatų / patalpų nuoma / pana</w:t>
            </w:r>
            <w:r w:rsidRPr="00C37A11">
              <w:rPr>
                <w:rFonts w:ascii="Arial Narrow" w:hAnsi="Arial Narrow"/>
                <w:lang w:val="lt-LT"/>
              </w:rPr>
              <w:t>u</w:t>
            </w:r>
            <w:r w:rsidRPr="00C37A11">
              <w:rPr>
                <w:rFonts w:ascii="Arial Narrow" w:hAnsi="Arial Narrow"/>
                <w:lang w:val="lt-LT"/>
              </w:rPr>
              <w:t>da  (A3)</w:t>
            </w:r>
          </w:p>
          <w:p w14:paraId="1FFFAB2F" w14:textId="77777777" w:rsidR="00D755F9" w:rsidRPr="00C37A11" w:rsidRDefault="00D755F9" w:rsidP="00090C62"/>
        </w:tc>
        <w:tc>
          <w:tcPr>
            <w:tcW w:w="5670" w:type="dxa"/>
          </w:tcPr>
          <w:p w14:paraId="2E56F441" w14:textId="77777777" w:rsidR="00D755F9" w:rsidRPr="00C37A11" w:rsidRDefault="00D755F9" w:rsidP="00CA182A">
            <w:r w:rsidRPr="00C37A11">
              <w:t>Formuojant alternatyvą numatoma nagrinėjamoms viešosioms paslaugoms pritaikyto turto (pastato) nuoma/panauda. Num</w:t>
            </w:r>
            <w:r w:rsidRPr="00C37A11">
              <w:t>a</w:t>
            </w:r>
            <w:r w:rsidRPr="00C37A11">
              <w:t xml:space="preserve">toma nuomotis </w:t>
            </w:r>
            <w:r w:rsidRPr="00C37A11">
              <w:rPr>
                <w:u w:val="single"/>
              </w:rPr>
              <w:t>GGN veiklai</w:t>
            </w:r>
            <w:r w:rsidRPr="00C37A11">
              <w:t xml:space="preserve"> 3 pastatus, kurių paskirtis – gyv</w:t>
            </w:r>
            <w:r w:rsidRPr="00C37A11">
              <w:t>e</w:t>
            </w:r>
            <w:r w:rsidRPr="00C37A11">
              <w:t>namoji, o vieno gyvenamo namo reikalavimai plotui kaip alte</w:t>
            </w:r>
            <w:r w:rsidRPr="00C37A11">
              <w:t>r</w:t>
            </w:r>
            <w:r w:rsidRPr="00C37A11">
              <w:t>natyvos A1 atveju. Vertinant alternatyvą, išnagrinėjus faktinę informaciją apie nekilnojamojo turto pasiūlą rinkoje (</w:t>
            </w:r>
            <w:r w:rsidR="00CA182A" w:rsidRPr="00C37A11">
              <w:t>Mažeikių mieste</w:t>
            </w:r>
            <w:r w:rsidRPr="00C37A11">
              <w:t xml:space="preserve"> </w:t>
            </w:r>
            <w:r w:rsidR="00CA182A" w:rsidRPr="00C37A11">
              <w:t xml:space="preserve">ir Viekšniuose vykdyta </w:t>
            </w:r>
            <w:r w:rsidRPr="00C37A11">
              <w:t xml:space="preserve">objektų peržiūra, pasitelkiant prieinamus suvestinius nekilnojamojo turto portalus, tokius kaip </w:t>
            </w:r>
            <w:hyperlink r:id="rId30" w:history="1">
              <w:r w:rsidRPr="00C37A11">
                <w:rPr>
                  <w:rStyle w:val="Hipersaitas"/>
                  <w:color w:val="auto"/>
                </w:rPr>
                <w:t>www.domoplius.lt</w:t>
              </w:r>
            </w:hyperlink>
            <w:r w:rsidRPr="00C37A11">
              <w:t xml:space="preserve">, </w:t>
            </w:r>
            <w:hyperlink r:id="rId31" w:history="1">
              <w:r w:rsidRPr="00C37A11">
                <w:rPr>
                  <w:rStyle w:val="Hipersaitas"/>
                  <w:color w:val="auto"/>
                </w:rPr>
                <w:t>www.city24.lt</w:t>
              </w:r>
            </w:hyperlink>
            <w:r w:rsidRPr="00C37A11">
              <w:t xml:space="preserve"> ir </w:t>
            </w:r>
            <w:hyperlink r:id="rId32" w:history="1">
              <w:r w:rsidRPr="00C37A11">
                <w:rPr>
                  <w:rStyle w:val="Hipersaitas"/>
                  <w:color w:val="auto"/>
                </w:rPr>
                <w:t>www.aruodas.lt</w:t>
              </w:r>
            </w:hyperlink>
            <w:r w:rsidRPr="00C37A11">
              <w:t>, o taip pat atskirų nekilnojamojo turto prekybos agentūrų (Oberhaus, Remax) siūlomas patalpų pardavimo alternatyvas) nustatyta, kad rinkoje šiuo metu nėra nuomojamų tokių reikalingas t</w:t>
            </w:r>
            <w:r w:rsidRPr="00C37A11">
              <w:t>e</w:t>
            </w:r>
            <w:r w:rsidRPr="00C37A11">
              <w:t>chnines ir funkcines savybes turinčių pastatų (pastatų paskirtis – gyvenamoji; bendras plotas apie 230 m</w:t>
            </w:r>
            <w:r w:rsidRPr="00C37A11">
              <w:rPr>
                <w:vertAlign w:val="superscript"/>
              </w:rPr>
              <w:t>2</w:t>
            </w:r>
            <w:r w:rsidRPr="00C37A11">
              <w:t>, pastato tūris – apie 920 m</w:t>
            </w:r>
            <w:r w:rsidRPr="00C37A11">
              <w:rPr>
                <w:vertAlign w:val="superscript"/>
              </w:rPr>
              <w:t>3</w:t>
            </w:r>
            <w:r w:rsidRPr="00C37A11">
              <w:t xml:space="preserve">, vieta – </w:t>
            </w:r>
            <w:r w:rsidR="00CA182A" w:rsidRPr="00C37A11">
              <w:t>Mažeikių</w:t>
            </w:r>
            <w:r w:rsidRPr="00C37A11">
              <w:t xml:space="preserve"> miesto seniūnija), kuriuos būtų gal</w:t>
            </w:r>
            <w:r w:rsidRPr="00C37A11">
              <w:t>i</w:t>
            </w:r>
            <w:r w:rsidRPr="00C37A11">
              <w:t>ma būtų panaudoti projekto reikmėms. Dėl šios priežasties galima teigti, kad esama situacija sudaro ekonominius aprib</w:t>
            </w:r>
            <w:r w:rsidRPr="00C37A11">
              <w:t>o</w:t>
            </w:r>
            <w:r w:rsidRPr="00C37A11">
              <w:t>jimus įgyvendinti alternatyvą, todėl ši alternatyva toliau nena</w:t>
            </w:r>
            <w:r w:rsidRPr="00C37A11">
              <w:t>g</w:t>
            </w:r>
            <w:r w:rsidRPr="00C37A11">
              <w:t>rinėjama.</w:t>
            </w:r>
          </w:p>
        </w:tc>
        <w:tc>
          <w:tcPr>
            <w:tcW w:w="1843" w:type="dxa"/>
          </w:tcPr>
          <w:p w14:paraId="58E534B5" w14:textId="77777777" w:rsidR="00D755F9" w:rsidRPr="00C37A11" w:rsidRDefault="00D755F9" w:rsidP="00090C62">
            <w:r w:rsidRPr="00C37A11">
              <w:t>Toliau nagrinėti netikslinga.</w:t>
            </w:r>
          </w:p>
        </w:tc>
      </w:tr>
      <w:tr w:rsidR="00D755F9" w:rsidRPr="00C37A11" w14:paraId="360921E3" w14:textId="77777777" w:rsidTr="00090C62">
        <w:tc>
          <w:tcPr>
            <w:tcW w:w="1696" w:type="dxa"/>
          </w:tcPr>
          <w:p w14:paraId="397FA4CB" w14:textId="77777777" w:rsidR="00D755F9" w:rsidRPr="00C37A11" w:rsidRDefault="00D755F9" w:rsidP="00090C62">
            <w:pPr>
              <w:pStyle w:val="Default"/>
              <w:jc w:val="both"/>
              <w:rPr>
                <w:rFonts w:ascii="Arial Narrow" w:hAnsi="Arial Narrow"/>
                <w:lang w:val="lt-LT"/>
              </w:rPr>
            </w:pPr>
            <w:r w:rsidRPr="00C37A11">
              <w:rPr>
                <w:rFonts w:ascii="Arial Narrow" w:hAnsi="Arial Narrow"/>
                <w:lang w:val="lt-LT"/>
              </w:rPr>
              <w:t>Pastatų / patalpų įsigijimas (A4)</w:t>
            </w:r>
          </w:p>
          <w:p w14:paraId="70E1D2B0" w14:textId="77777777" w:rsidR="00D755F9" w:rsidRPr="00C37A11" w:rsidRDefault="00D755F9" w:rsidP="00090C62"/>
        </w:tc>
        <w:tc>
          <w:tcPr>
            <w:tcW w:w="5670" w:type="dxa"/>
          </w:tcPr>
          <w:p w14:paraId="225CAD10" w14:textId="7382B92B" w:rsidR="00D755F9" w:rsidRPr="00C37A11" w:rsidRDefault="00D755F9" w:rsidP="00090C62">
            <w:r w:rsidRPr="00C37A11">
              <w:t xml:space="preserve">Formuojant alternatyvą numatoma </w:t>
            </w:r>
            <w:r w:rsidRPr="00C37A11">
              <w:rPr>
                <w:u w:val="single"/>
              </w:rPr>
              <w:t>GGN veiklai</w:t>
            </w:r>
            <w:r w:rsidRPr="00C37A11">
              <w:t xml:space="preserve"> įsigyti 3 past</w:t>
            </w:r>
            <w:r w:rsidRPr="00C37A11">
              <w:t>a</w:t>
            </w:r>
            <w:r w:rsidRPr="00C37A11">
              <w:t>tus. Visi namai būtų tipiniai, vieno pastato bendras plotas iki 230 m</w:t>
            </w:r>
            <w:r w:rsidRPr="00C37A11">
              <w:rPr>
                <w:vertAlign w:val="superscript"/>
              </w:rPr>
              <w:t>2</w:t>
            </w:r>
            <w:r w:rsidRPr="00C37A11">
              <w:t>. Kadangi GGN paslaugos gavėjai turi dalyvauti dienos užimtumo ir/ar socialinių dir</w:t>
            </w:r>
            <w:r w:rsidR="00A83BE6" w:rsidRPr="00C37A11">
              <w:t>btuvių veiklose, namų analizė bu</w:t>
            </w:r>
            <w:r w:rsidRPr="00C37A11">
              <w:t xml:space="preserve">s vykdoma tik </w:t>
            </w:r>
            <w:r w:rsidR="00CA182A" w:rsidRPr="00C37A11">
              <w:t>Mažeikių</w:t>
            </w:r>
            <w:r w:rsidRPr="00C37A11">
              <w:t xml:space="preserve"> mieste</w:t>
            </w:r>
            <w:r w:rsidR="00CA182A" w:rsidRPr="00C37A11">
              <w:t xml:space="preserve"> ir Viekšniuose</w:t>
            </w:r>
            <w:r w:rsidRPr="00C37A11">
              <w:t>, nes dienos uži</w:t>
            </w:r>
            <w:r w:rsidRPr="00C37A11">
              <w:t>m</w:t>
            </w:r>
            <w:r w:rsidRPr="00C37A11">
              <w:t>tumo</w:t>
            </w:r>
            <w:r w:rsidR="00512ED8" w:rsidRPr="00C37A11">
              <w:t xml:space="preserve"> / socialinių dirbtuvių</w:t>
            </w:r>
            <w:r w:rsidRPr="00C37A11">
              <w:t xml:space="preserve"> </w:t>
            </w:r>
            <w:r w:rsidR="00CA182A" w:rsidRPr="00C37A11">
              <w:t xml:space="preserve">ir socialinių dirbtuvių </w:t>
            </w:r>
            <w:r w:rsidRPr="00C37A11">
              <w:t xml:space="preserve">veikloms </w:t>
            </w:r>
            <w:r w:rsidR="00326A0E" w:rsidRPr="00C37A11">
              <w:t>prel</w:t>
            </w:r>
            <w:r w:rsidR="00326A0E" w:rsidRPr="00C37A11">
              <w:t>i</w:t>
            </w:r>
            <w:r w:rsidR="00326A0E" w:rsidRPr="00C37A11">
              <w:t>minariai</w:t>
            </w:r>
            <w:r w:rsidRPr="00C37A11">
              <w:t xml:space="preserve"> numatytos re</w:t>
            </w:r>
            <w:r w:rsidR="00CA182A" w:rsidRPr="00C37A11">
              <w:t>ikiamos patalpos būtent minėtose viet</w:t>
            </w:r>
            <w:r w:rsidR="00CA182A" w:rsidRPr="00C37A11">
              <w:t>o</w:t>
            </w:r>
            <w:r w:rsidR="00CA182A" w:rsidRPr="00C37A11">
              <w:t>vėse</w:t>
            </w:r>
            <w:r w:rsidRPr="00C37A11">
              <w:t>. Kadangi dienos užimtumo</w:t>
            </w:r>
            <w:r w:rsidR="00512ED8" w:rsidRPr="00C37A11">
              <w:t xml:space="preserve"> / socialinių dirbtuvių</w:t>
            </w:r>
            <w:r w:rsidRPr="00C37A11">
              <w:t xml:space="preserve"> paslauga naudojasi ir /ar socialinėse dirbtuvėse tikslinės grupės asmuo dalyvauja kasdien iki 4 val., namų įsigijimas kituose savivald</w:t>
            </w:r>
            <w:r w:rsidRPr="00C37A11">
              <w:t>y</w:t>
            </w:r>
            <w:r w:rsidRPr="00C37A11">
              <w:t xml:space="preserve">bės miestuose ar gyvenvietėse pareikalautų papildomų lėšų transportui, prižiūrinčių asmenų darbo užmokesčiui. </w:t>
            </w:r>
          </w:p>
          <w:p w14:paraId="586813DB" w14:textId="77777777" w:rsidR="00D755F9" w:rsidRPr="00C37A11" w:rsidRDefault="00D755F9" w:rsidP="00090C62">
            <w:r w:rsidRPr="00C37A11">
              <w:lastRenderedPageBreak/>
              <w:t>Vertinant alternatyvą, išnagrinėjus faktinę informaciją apie nekilnojamojo turto pasiūlą rinkoje (objektų peržiūra vykdyta, pasitelkiant prieinamus suvestinius nekilnojamojo turto port</w:t>
            </w:r>
            <w:r w:rsidRPr="00C37A11">
              <w:t>a</w:t>
            </w:r>
            <w:r w:rsidRPr="00C37A11">
              <w:t>lus</w:t>
            </w:r>
            <w:r w:rsidR="00CA182A" w:rsidRPr="00C37A11">
              <w:t>)</w:t>
            </w:r>
            <w:r w:rsidRPr="00C37A11">
              <w:t>,  nustatyta, kad rinkoje šiuo metu yra parduodamų reik</w:t>
            </w:r>
            <w:r w:rsidRPr="00C37A11">
              <w:t>a</w:t>
            </w:r>
            <w:r w:rsidRPr="00C37A11">
              <w:t>lingas technines ir funkcines savybes turinčių pastatų.</w:t>
            </w:r>
          </w:p>
          <w:p w14:paraId="2BCE989E" w14:textId="77777777" w:rsidR="00D755F9" w:rsidRPr="00C37A11" w:rsidRDefault="00D755F9" w:rsidP="00090C62">
            <w:r w:rsidRPr="00C37A11">
              <w:t>Taigi, galima teigti, kad esama situacija sudaro galimybes įgyvendinti alternatyvą, todėl ši alternatyva nagrinėjama toliau.</w:t>
            </w:r>
          </w:p>
        </w:tc>
        <w:tc>
          <w:tcPr>
            <w:tcW w:w="1843" w:type="dxa"/>
          </w:tcPr>
          <w:p w14:paraId="2FC1B9FE" w14:textId="77777777" w:rsidR="00D755F9" w:rsidRPr="00C37A11" w:rsidRDefault="00D755F9" w:rsidP="00090C62">
            <w:r w:rsidRPr="00C37A11">
              <w:lastRenderedPageBreak/>
              <w:t>Toliau nagrinėti tikslinga.</w:t>
            </w:r>
          </w:p>
        </w:tc>
      </w:tr>
      <w:tr w:rsidR="00D755F9" w:rsidRPr="00C37A11" w14:paraId="08AA8108" w14:textId="77777777" w:rsidTr="00090C62">
        <w:tc>
          <w:tcPr>
            <w:tcW w:w="1696" w:type="dxa"/>
          </w:tcPr>
          <w:p w14:paraId="1765C86D" w14:textId="77777777" w:rsidR="00D755F9" w:rsidRPr="00C37A11" w:rsidRDefault="00D755F9" w:rsidP="00090C62">
            <w:r w:rsidRPr="00C37A11">
              <w:lastRenderedPageBreak/>
              <w:t>Optimizavimas (A5)</w:t>
            </w:r>
          </w:p>
        </w:tc>
        <w:tc>
          <w:tcPr>
            <w:tcW w:w="5670" w:type="dxa"/>
          </w:tcPr>
          <w:p w14:paraId="36C6B199" w14:textId="77777777" w:rsidR="00D755F9" w:rsidRPr="00C37A11" w:rsidRDefault="00D755F9" w:rsidP="00FC258D">
            <w:r w:rsidRPr="00C37A11">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FC258D" w:rsidRPr="00C37A11">
              <w:t>Mažeikių</w:t>
            </w:r>
            <w:r w:rsidRPr="00C37A11">
              <w:t xml:space="preserve"> rajono saviva</w:t>
            </w:r>
            <w:r w:rsidRPr="00C37A11">
              <w:t>l</w:t>
            </w:r>
            <w:r w:rsidRPr="00C37A11">
              <w:t>dybėje nėra teikiamos, todėl optimizavimas nėra galimas. Dėl šios priežasties galima teigti, kad esama situacija sudaro ek</w:t>
            </w:r>
            <w:r w:rsidRPr="00C37A11">
              <w:t>o</w:t>
            </w:r>
            <w:r w:rsidRPr="00C37A11">
              <w:t>nominius apribojimus įgyvendinti alternatyvą, todėl ši altern</w:t>
            </w:r>
            <w:r w:rsidRPr="00C37A11">
              <w:t>a</w:t>
            </w:r>
            <w:r w:rsidRPr="00C37A11">
              <w:t>tyva toliau nenagrinėjama.</w:t>
            </w:r>
          </w:p>
        </w:tc>
        <w:tc>
          <w:tcPr>
            <w:tcW w:w="1843" w:type="dxa"/>
          </w:tcPr>
          <w:p w14:paraId="7F9816AA" w14:textId="77777777" w:rsidR="00D755F9" w:rsidRPr="00C37A11" w:rsidRDefault="00D755F9" w:rsidP="00090C62">
            <w:r w:rsidRPr="00C37A11">
              <w:t>Toliau nagrinėti netikslinga.</w:t>
            </w:r>
          </w:p>
        </w:tc>
      </w:tr>
      <w:tr w:rsidR="00A93479" w:rsidRPr="00C37A11" w14:paraId="758A0441" w14:textId="77777777" w:rsidTr="00090C62">
        <w:tc>
          <w:tcPr>
            <w:tcW w:w="1696" w:type="dxa"/>
          </w:tcPr>
          <w:p w14:paraId="1024BA65" w14:textId="77777777" w:rsidR="00A93479" w:rsidRPr="00C37A11" w:rsidRDefault="00A93479" w:rsidP="00A93479">
            <w:r w:rsidRPr="00C37A11">
              <w:t>Kooperacija (A6)</w:t>
            </w:r>
          </w:p>
        </w:tc>
        <w:tc>
          <w:tcPr>
            <w:tcW w:w="5670" w:type="dxa"/>
          </w:tcPr>
          <w:p w14:paraId="1F233C85" w14:textId="77777777" w:rsidR="00A93479" w:rsidRPr="00C37A11" w:rsidRDefault="00A93479" w:rsidP="00A93479">
            <w:r w:rsidRPr="00C37A11">
              <w:t>Formuojant alternatyvą, turėtų būti numatomas mažiausiai dviejų nesusijusių pavaldumo ryšiais juridinių asmenų sutelk</w:t>
            </w:r>
            <w:r w:rsidRPr="00C37A11">
              <w:t>i</w:t>
            </w:r>
            <w:r w:rsidRPr="00C37A11">
              <w:t xml:space="preserve">mas bendrai veiklai siekiant to paties projekto tikslo. Šio IP </w:t>
            </w:r>
            <w:r w:rsidRPr="00C37A11">
              <w:rPr>
                <w:lang w:val="en-US"/>
              </w:rPr>
              <w:t>1.1 ir 1.3 lentel</w:t>
            </w:r>
            <w:r w:rsidRPr="00C37A11">
              <w:t xml:space="preserve">ėse išvardintos socialines paslaugas teikiančios įstaigos jau yra užpildytos, todėl pasinaudoti jų infrastruktūra nėra jokių galimybių. </w:t>
            </w:r>
          </w:p>
          <w:p w14:paraId="6C0F67CA" w14:textId="0920CD9C" w:rsidR="00A93479" w:rsidRPr="00C37A11" w:rsidRDefault="00A93479" w:rsidP="003538E0">
            <w:r w:rsidRPr="00C37A11">
              <w:t>Atsižvelgiant į tai, kad tikslinės grupės asmenims su proto ir psichikos negalia, kartais pasireiškia dirglumas, priepuoliai, neprognozuojamas elgesys, kooperacija su švietimo įstaig</w:t>
            </w:r>
            <w:r w:rsidRPr="00C37A11">
              <w:t>o</w:t>
            </w:r>
            <w:r w:rsidRPr="00C37A11">
              <w:t xml:space="preserve">mis, dienos centrais taip pat negalima. Be to, </w:t>
            </w:r>
            <w:r w:rsidR="003538E0" w:rsidRPr="00C37A11">
              <w:t>socialinių dirbt</w:t>
            </w:r>
            <w:r w:rsidR="003538E0" w:rsidRPr="00C37A11">
              <w:t>u</w:t>
            </w:r>
            <w:r w:rsidR="003538E0" w:rsidRPr="00C37A11">
              <w:t xml:space="preserve">vių ir </w:t>
            </w:r>
            <w:r w:rsidRPr="00C37A11">
              <w:t xml:space="preserve">dienos užimtumo </w:t>
            </w:r>
            <w:r w:rsidR="00715E6C" w:rsidRPr="00C37A11">
              <w:t xml:space="preserve">/ socialinių dirbtuvių </w:t>
            </w:r>
            <w:r w:rsidRPr="00C37A11">
              <w:t xml:space="preserve">veiklos (detalesnis minėtų veiklų aprašymas </w:t>
            </w:r>
            <w:r w:rsidR="003538E0" w:rsidRPr="00C37A11">
              <w:t xml:space="preserve">Mažeikių </w:t>
            </w:r>
            <w:r w:rsidRPr="00C37A11">
              <w:t>rajono savivaldybėje pate</w:t>
            </w:r>
            <w:r w:rsidRPr="00C37A11">
              <w:t>i</w:t>
            </w:r>
            <w:r w:rsidRPr="00C37A11">
              <w:t xml:space="preserve">kiamas priede Nr. </w:t>
            </w:r>
            <w:r w:rsidR="003538E0" w:rsidRPr="00C37A11">
              <w:rPr>
                <w:lang w:val="en-US"/>
              </w:rPr>
              <w:t>16</w:t>
            </w:r>
            <w:r w:rsidRPr="00C37A11">
              <w:rPr>
                <w:lang w:val="en-US"/>
              </w:rPr>
              <w:t>)</w:t>
            </w:r>
            <w:r w:rsidRPr="00C37A11">
              <w:t xml:space="preserve"> turi taip pat savo specifiką (pvz. stalių dirbtuvės, </w:t>
            </w:r>
            <w:r w:rsidR="003538E0" w:rsidRPr="00C37A11">
              <w:t xml:space="preserve">suvenyrų gamyba </w:t>
            </w:r>
            <w:r w:rsidRPr="00C37A11">
              <w:t>ir pan.) nedera arba sunkiai įg</w:t>
            </w:r>
            <w:r w:rsidRPr="00C37A11">
              <w:t>y</w:t>
            </w:r>
            <w:r w:rsidRPr="00C37A11">
              <w:t>vendinamos švietimo įstaigose greta švietimo paslaugų. Dėl aukščiau išvardintų priežasčių galima teigti, kad esama situ</w:t>
            </w:r>
            <w:r w:rsidRPr="00C37A11">
              <w:t>a</w:t>
            </w:r>
            <w:r w:rsidRPr="00C37A11">
              <w:t>cija sudaro ekonominius apribojimus įgyvendinti alternatyvą, todėl ši alternatyva toliau nenagrinėjama.</w:t>
            </w:r>
          </w:p>
        </w:tc>
        <w:tc>
          <w:tcPr>
            <w:tcW w:w="1843" w:type="dxa"/>
          </w:tcPr>
          <w:p w14:paraId="260DABF1" w14:textId="77777777" w:rsidR="00A93479" w:rsidRPr="00C37A11" w:rsidRDefault="00A93479" w:rsidP="00A93479">
            <w:r w:rsidRPr="00C37A11">
              <w:t>Toliau nagrinėti netikslinga.</w:t>
            </w:r>
          </w:p>
        </w:tc>
      </w:tr>
      <w:tr w:rsidR="00A93479" w:rsidRPr="00C37A11" w14:paraId="5486C2AD" w14:textId="77777777" w:rsidTr="00090C62">
        <w:tc>
          <w:tcPr>
            <w:tcW w:w="1696" w:type="dxa"/>
          </w:tcPr>
          <w:p w14:paraId="4AD22B4C" w14:textId="77777777" w:rsidR="00A93479" w:rsidRPr="00C37A11" w:rsidRDefault="00A93479" w:rsidP="00A93479">
            <w:pPr>
              <w:rPr>
                <w:b/>
              </w:rPr>
            </w:pPr>
            <w:r w:rsidRPr="00C37A11">
              <w:t>Esamo pastato techninių bei funkcinių sav</w:t>
            </w:r>
            <w:r w:rsidRPr="00C37A11">
              <w:t>y</w:t>
            </w:r>
            <w:r w:rsidRPr="00C37A11">
              <w:t>bių pagerinimas (A5)</w:t>
            </w:r>
          </w:p>
        </w:tc>
        <w:tc>
          <w:tcPr>
            <w:tcW w:w="5670" w:type="dxa"/>
          </w:tcPr>
          <w:p w14:paraId="7BD3DBD8" w14:textId="77777777" w:rsidR="00A93479" w:rsidRPr="00C37A11" w:rsidRDefault="00A93479" w:rsidP="00A93479">
            <w:r w:rsidRPr="00C37A11">
              <w:t xml:space="preserve">Formuojant alternatyvą turėtų būti numatoma esamų pastatų rekonstrukcija, kapitalinis remontas arba panašaus pobūdžio pritaikymas </w:t>
            </w:r>
            <w:r w:rsidRPr="00C37A11">
              <w:rPr>
                <w:u w:val="single"/>
              </w:rPr>
              <w:t>GGN veiklai</w:t>
            </w:r>
            <w:r w:rsidRPr="00C37A11">
              <w:t>. Vertinant alternatyvą nustatyta, kad Mažeikių rajono savivaldybėje nesama savivaldybei arba par</w:t>
            </w:r>
            <w:r w:rsidRPr="00C37A11">
              <w:t>t</w:t>
            </w:r>
            <w:r w:rsidRPr="00C37A11">
              <w:t>neriams priklausančių pastatų, kuriuos kuriuos būtų galima pritaikyti GGN veiklai..</w:t>
            </w:r>
          </w:p>
          <w:p w14:paraId="09A5FA7D" w14:textId="75B1DA78" w:rsidR="00A93479" w:rsidRPr="00C37A11" w:rsidRDefault="00A93479" w:rsidP="00A93479">
            <w:pPr>
              <w:rPr>
                <w:u w:val="single"/>
              </w:rPr>
            </w:pPr>
            <w:r w:rsidRPr="00C37A11">
              <w:rPr>
                <w:u w:val="single"/>
              </w:rPr>
              <w:t xml:space="preserve">Soc. dirbtuvių veiklai </w:t>
            </w:r>
            <w:r w:rsidRPr="00C37A11">
              <w:t>būtų planuojama pritaikyti turimas pata</w:t>
            </w:r>
            <w:r w:rsidRPr="00C37A11">
              <w:t>l</w:t>
            </w:r>
            <w:r w:rsidRPr="00C37A11">
              <w:t>pas Ventos g. 27</w:t>
            </w:r>
            <w:r w:rsidR="00D25116" w:rsidRPr="00C37A11">
              <w:t xml:space="preserve"> ar kitas analogiškos apimties patalpas </w:t>
            </w:r>
            <w:r w:rsidRPr="00C37A11">
              <w:t>M</w:t>
            </w:r>
            <w:r w:rsidRPr="00C37A11">
              <w:t>a</w:t>
            </w:r>
            <w:r w:rsidRPr="00C37A11">
              <w:t>žeikiuose.</w:t>
            </w:r>
            <w:r w:rsidR="00D25116" w:rsidRPr="00C37A11">
              <w:t xml:space="preserve"> </w:t>
            </w:r>
            <w:r w:rsidRPr="00C37A11">
              <w:t>Patalpų plotas 300 kv.</w:t>
            </w:r>
            <w:r w:rsidR="00D25116" w:rsidRPr="00C37A11">
              <w:t xml:space="preserve"> </w:t>
            </w:r>
            <w:r w:rsidRPr="00C37A11">
              <w:t xml:space="preserve">m., paskirtis </w:t>
            </w:r>
            <w:r w:rsidR="00D25116" w:rsidRPr="00C37A11">
              <w:t>–</w:t>
            </w:r>
            <w:r w:rsidRPr="00C37A11">
              <w:t xml:space="preserve"> adminstrac</w:t>
            </w:r>
            <w:r w:rsidRPr="00C37A11">
              <w:t>i</w:t>
            </w:r>
            <w:r w:rsidRPr="00C37A11">
              <w:t xml:space="preserve">nė, statybos rūšis </w:t>
            </w:r>
            <w:r w:rsidR="00D25116" w:rsidRPr="00C37A11">
              <w:t>–</w:t>
            </w:r>
            <w:r w:rsidRPr="00C37A11">
              <w:t xml:space="preserve"> paprastasis remontas.</w:t>
            </w:r>
          </w:p>
          <w:p w14:paraId="3F873B31" w14:textId="65E288DC" w:rsidR="00A93479" w:rsidRPr="00C37A11" w:rsidRDefault="00A93479" w:rsidP="00A93479">
            <w:pPr>
              <w:autoSpaceDE w:val="0"/>
              <w:autoSpaceDN w:val="0"/>
              <w:adjustRightInd w:val="0"/>
            </w:pPr>
            <w:r w:rsidRPr="00C37A11">
              <w:rPr>
                <w:u w:val="single"/>
              </w:rPr>
              <w:t>Dienos užimtumo centrai</w:t>
            </w:r>
            <w:r w:rsidR="001B0CF6" w:rsidRPr="00C37A11">
              <w:rPr>
                <w:u w:val="single"/>
              </w:rPr>
              <w:t xml:space="preserve"> / socialinės dirbtuvės</w:t>
            </w:r>
            <w:r w:rsidRPr="00C37A11">
              <w:rPr>
                <w:u w:val="single"/>
              </w:rPr>
              <w:t xml:space="preserve"> </w:t>
            </w:r>
            <w:r w:rsidRPr="00C37A11">
              <w:t>planuojami du. Vienas būtų įrengiamas pritaikant patalpas  Viekšniuose (Ba</w:t>
            </w:r>
            <w:r w:rsidRPr="00C37A11">
              <w:t>ž</w:t>
            </w:r>
            <w:r w:rsidRPr="00C37A11">
              <w:t>nyčios g. 15A</w:t>
            </w:r>
            <w:r w:rsidR="00D25116" w:rsidRPr="00C37A11">
              <w:t xml:space="preserve"> ar kitame analogiškos apimties objekte</w:t>
            </w:r>
            <w:r w:rsidRPr="00C37A11">
              <w:t>), 150 kv.m., paskirtis - administracinė, statybos rūšis – kapitalinis remontas. Kitas – Mažeikiuose, Ventos g. 27</w:t>
            </w:r>
            <w:r w:rsidR="00D25116" w:rsidRPr="00C37A11">
              <w:t xml:space="preserve"> ar kitame anal</w:t>
            </w:r>
            <w:r w:rsidR="00D25116" w:rsidRPr="00C37A11">
              <w:t>o</w:t>
            </w:r>
            <w:r w:rsidR="00D25116" w:rsidRPr="00C37A11">
              <w:t>giškos apimties objekte</w:t>
            </w:r>
            <w:r w:rsidRPr="00C37A11">
              <w:t>.</w:t>
            </w:r>
          </w:p>
          <w:p w14:paraId="41F69FF7" w14:textId="77777777" w:rsidR="00A93479" w:rsidRPr="00C37A11" w:rsidRDefault="00A93479" w:rsidP="00A93479">
            <w:pPr>
              <w:autoSpaceDE w:val="0"/>
              <w:autoSpaceDN w:val="0"/>
              <w:adjustRightInd w:val="0"/>
            </w:pPr>
            <w:r w:rsidRPr="00C37A11">
              <w:t>Numatomi darbų kiekiai ir apimtys detalizuoti preliminariuose sąmatiniuose skaičiavimuose, kurie yra pateikiami Skaičiuo</w:t>
            </w:r>
            <w:r w:rsidRPr="00C37A11">
              <w:t>k</w:t>
            </w:r>
            <w:r w:rsidRPr="00C37A11">
              <w:lastRenderedPageBreak/>
              <w:t xml:space="preserve">lės darbalapiuose. </w:t>
            </w:r>
          </w:p>
          <w:p w14:paraId="2D63A66A" w14:textId="34BF8D9B" w:rsidR="00A93479" w:rsidRPr="00C37A11" w:rsidRDefault="00A93479" w:rsidP="00A93479">
            <w:pPr>
              <w:rPr>
                <w:lang w:eastAsia="en-US"/>
              </w:rPr>
            </w:pPr>
            <w:r w:rsidRPr="00C37A11">
              <w:t xml:space="preserve">Soc. dirbtuvių ir dienos užimtumo </w:t>
            </w:r>
            <w:r w:rsidR="00B27D67" w:rsidRPr="00C37A11">
              <w:t xml:space="preserve">/ socialinių dirbtuvių </w:t>
            </w:r>
            <w:r w:rsidRPr="00C37A11">
              <w:t>vei</w:t>
            </w:r>
            <w:r w:rsidRPr="00C37A11">
              <w:t>k</w:t>
            </w:r>
            <w:r w:rsidRPr="00C37A11">
              <w:t>loms, šalia planuojamos įrangos bei baldų (detalizacija patei</w:t>
            </w:r>
            <w:r w:rsidRPr="00C37A11">
              <w:t>k</w:t>
            </w:r>
            <w:r w:rsidRPr="00C37A11">
              <w:t>ta prieduose Nr. 11-13), planuojama įsigyti iki 9 vietų tikslinę transporto priemonę (mikroautobusą), pritaikytą neįgaliųjų poreikiams. Mikroautobuso kainos pgarindimas pateiktas pri</w:t>
            </w:r>
            <w:r w:rsidRPr="00C37A11">
              <w:t>e</w:t>
            </w:r>
            <w:r w:rsidRPr="00C37A11">
              <w:t>de Nr. 7.</w:t>
            </w:r>
          </w:p>
          <w:p w14:paraId="62F4089F" w14:textId="77777777" w:rsidR="00A93479" w:rsidRPr="00C37A11" w:rsidRDefault="00A93479" w:rsidP="00A93479">
            <w:r w:rsidRPr="00C37A11">
              <w:t>Nėra teisinių, fizinių, aplinkosauginių apribojimų alternatyvos įgyvendinimui.</w:t>
            </w:r>
          </w:p>
          <w:p w14:paraId="46FBACFA" w14:textId="77777777" w:rsidR="00A93479" w:rsidRPr="00C37A11" w:rsidRDefault="00A93479" w:rsidP="00A93479">
            <w:r w:rsidRPr="00C37A11">
              <w:t>Socialiniu-ekonominiu požiūriu alternatyva yra naudinga, si</w:t>
            </w:r>
            <w:r w:rsidRPr="00C37A11">
              <w:t>e</w:t>
            </w:r>
            <w:r w:rsidRPr="00C37A11">
              <w:t>kianti projekto rezultatų ir prisidedanti prie problemų sprend</w:t>
            </w:r>
            <w:r w:rsidRPr="00C37A11">
              <w:t>i</w:t>
            </w:r>
            <w:r w:rsidRPr="00C37A11">
              <w:t>mo</w:t>
            </w:r>
          </w:p>
        </w:tc>
        <w:tc>
          <w:tcPr>
            <w:tcW w:w="1843" w:type="dxa"/>
          </w:tcPr>
          <w:p w14:paraId="4027DE45" w14:textId="77777777" w:rsidR="00A93479" w:rsidRPr="00C37A11" w:rsidRDefault="00A93479" w:rsidP="00A93479">
            <w:r w:rsidRPr="00C37A11">
              <w:lastRenderedPageBreak/>
              <w:t>Toliau nagrinėti tikslinga.</w:t>
            </w:r>
          </w:p>
        </w:tc>
      </w:tr>
    </w:tbl>
    <w:p w14:paraId="50E736DF" w14:textId="77777777" w:rsidR="00D755F9" w:rsidRPr="00C37A11" w:rsidRDefault="00D755F9" w:rsidP="00D755F9">
      <w:pPr>
        <w:ind w:firstLine="851"/>
      </w:pPr>
    </w:p>
    <w:p w14:paraId="5130E28D" w14:textId="42CD5C32" w:rsidR="00D755F9" w:rsidRPr="00C37A11" w:rsidRDefault="00090C62" w:rsidP="00D755F9">
      <w:pPr>
        <w:ind w:firstLine="851"/>
      </w:pPr>
      <w:r w:rsidRPr="00C37A11">
        <w:rPr>
          <w:lang w:eastAsia="en-US"/>
        </w:rPr>
        <w:t>Apibendrinus 3.4.3</w:t>
      </w:r>
      <w:r w:rsidR="00D755F9" w:rsidRPr="00C37A11">
        <w:rPr>
          <w:lang w:eastAsia="en-US"/>
        </w:rPr>
        <w:t xml:space="preserve"> skyriaus informaciją pažymėtina, kad </w:t>
      </w:r>
      <w:r w:rsidR="00D755F9" w:rsidRPr="00C37A11">
        <w:t>alternatyvos „Nuotolinis tikslinių gr</w:t>
      </w:r>
      <w:r w:rsidR="00D755F9" w:rsidRPr="00C37A11">
        <w:t>u</w:t>
      </w:r>
      <w:r w:rsidR="00D755F9" w:rsidRPr="00C37A11">
        <w:t>pių aptarnavimas“, „Pastatų / patalpų nuoma / panauda“, „Optimizavimas“, „Kooperacija“ alternatyvų vertinimo metu buvo atmestos kaip turinčios tam tikrų apribojimų ir dėl jų neįgyvendinamos. Toliau f</w:t>
      </w:r>
      <w:r w:rsidR="00D755F9" w:rsidRPr="00C37A11">
        <w:t>i</w:t>
      </w:r>
      <w:r w:rsidR="00D755F9" w:rsidRPr="00C37A11">
        <w:t>nansinėje ir ekonominėje analizėje įvertintos dvi daugialypės alternatyvos – A1 „</w:t>
      </w:r>
      <w:r w:rsidR="00A83BE6" w:rsidRPr="00C37A11">
        <w:t>Vieno GGN statyba (perkant sklypą Mažeikiuose ), dviejų GGN įsigijimas (Mažeikiuose ir Viekšniuose) ir soc. dirbtuvių bei dienos centro kūrimas pritaikant turimas patalpas</w:t>
      </w:r>
      <w:r w:rsidR="00D755F9" w:rsidRPr="00C37A11">
        <w:t>“ ir A2 „</w:t>
      </w:r>
      <w:r w:rsidR="00A83BE6" w:rsidRPr="00C37A11">
        <w:t>Mažeikių m. trijų sklypų įsigijimas su esamais pastatais ir jų rekonstrukcija, įrengiant tris GGN ir socialinių dirbtuvių bei dienos užimtumo centro</w:t>
      </w:r>
      <w:r w:rsidR="005314E5" w:rsidRPr="00C37A11">
        <w:t xml:space="preserve"> / s</w:t>
      </w:r>
      <w:r w:rsidR="005314E5" w:rsidRPr="00C37A11">
        <w:t>o</w:t>
      </w:r>
      <w:r w:rsidR="005314E5" w:rsidRPr="00C37A11">
        <w:t>cialinių dirbtuvių</w:t>
      </w:r>
      <w:r w:rsidR="00A83BE6" w:rsidRPr="00C37A11">
        <w:t xml:space="preserve"> kūrimas įsigyjant ir pritaikant patalpas</w:t>
      </w:r>
      <w:r w:rsidR="00D755F9" w:rsidRPr="00C37A11">
        <w:t>“.</w:t>
      </w:r>
    </w:p>
    <w:p w14:paraId="5B701762" w14:textId="77777777" w:rsidR="00D755F9" w:rsidRPr="00C37A11" w:rsidRDefault="00D755F9" w:rsidP="00661DBA">
      <w:pPr>
        <w:rPr>
          <w:lang w:eastAsia="en-US"/>
        </w:rPr>
      </w:pPr>
    </w:p>
    <w:p w14:paraId="763DF479" w14:textId="77777777" w:rsidR="00661DBA" w:rsidRPr="00C37A11" w:rsidRDefault="00AF074E" w:rsidP="00661DBA">
      <w:pPr>
        <w:pStyle w:val="Antrat2"/>
      </w:pPr>
      <w:r w:rsidRPr="00C37A11">
        <w:t>3.4</w:t>
      </w:r>
      <w:r w:rsidR="00661DBA" w:rsidRPr="00C37A11">
        <w:t xml:space="preserve">.4 </w:t>
      </w:r>
      <w:r w:rsidRPr="00C37A11">
        <w:t xml:space="preserve">Veiklų ir alternatyvų aprašymas </w:t>
      </w:r>
      <w:r w:rsidR="00661DBA" w:rsidRPr="00C37A11">
        <w:t>Rietavo savivaldybėje</w:t>
      </w:r>
    </w:p>
    <w:p w14:paraId="41D8B90C" w14:textId="77777777" w:rsidR="00661DBA" w:rsidRPr="00C37A11" w:rsidRDefault="00661DBA" w:rsidP="00661DBA">
      <w:pPr>
        <w:rPr>
          <w:lang w:eastAsia="en-US"/>
        </w:rPr>
      </w:pPr>
      <w:r w:rsidRPr="00C37A11">
        <w:rPr>
          <w:lang w:eastAsia="en-US"/>
        </w:rPr>
        <w:t>Infrastruktūros poreikis:</w:t>
      </w:r>
    </w:p>
    <w:tbl>
      <w:tblPr>
        <w:tblStyle w:val="Lentelstinklelis"/>
        <w:tblW w:w="0" w:type="auto"/>
        <w:tblLook w:val="04A0" w:firstRow="1" w:lastRow="0" w:firstColumn="1" w:lastColumn="0" w:noHBand="0" w:noVBand="1"/>
      </w:tblPr>
      <w:tblGrid>
        <w:gridCol w:w="4533"/>
        <w:gridCol w:w="4529"/>
      </w:tblGrid>
      <w:tr w:rsidR="00661DBA" w:rsidRPr="00C37A11" w14:paraId="78D94EEA" w14:textId="77777777" w:rsidTr="00265194">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D9D9D9" w:themeFill="background1" w:themeFillShade="D9"/>
          </w:tcPr>
          <w:p w14:paraId="323FDB33" w14:textId="77777777" w:rsidR="00661DBA" w:rsidRPr="00C37A11" w:rsidRDefault="00661DBA" w:rsidP="00AF074E">
            <w:pPr>
              <w:jc w:val="center"/>
              <w:rPr>
                <w:lang w:eastAsia="en-US"/>
              </w:rPr>
            </w:pPr>
            <w:r w:rsidRPr="00C37A11">
              <w:rPr>
                <w:lang w:eastAsia="en-US"/>
              </w:rPr>
              <w:t>Viešosios paslaugos tipas</w:t>
            </w:r>
          </w:p>
        </w:tc>
        <w:tc>
          <w:tcPr>
            <w:tcW w:w="4529" w:type="dxa"/>
            <w:shd w:val="clear" w:color="auto" w:fill="D9D9D9" w:themeFill="background1" w:themeFillShade="D9"/>
          </w:tcPr>
          <w:p w14:paraId="56C90533" w14:textId="77777777" w:rsidR="00661DBA" w:rsidRPr="00C37A11" w:rsidRDefault="00661DBA" w:rsidP="00AF074E">
            <w:pPr>
              <w:jc w:val="center"/>
              <w:rPr>
                <w:lang w:eastAsia="en-US"/>
              </w:rPr>
            </w:pPr>
            <w:r w:rsidRPr="00C37A11">
              <w:rPr>
                <w:lang w:eastAsia="en-US"/>
              </w:rPr>
              <w:t>Trūkstamų vietų poreikis</w:t>
            </w:r>
          </w:p>
        </w:tc>
      </w:tr>
      <w:tr w:rsidR="00265194" w:rsidRPr="00C37A11" w14:paraId="371D5738" w14:textId="77777777" w:rsidTr="00265194">
        <w:tc>
          <w:tcPr>
            <w:tcW w:w="4533" w:type="dxa"/>
          </w:tcPr>
          <w:p w14:paraId="43B55B99" w14:textId="77777777" w:rsidR="00265194" w:rsidRPr="00C37A11" w:rsidRDefault="00265194" w:rsidP="00265194">
            <w:pPr>
              <w:rPr>
                <w:lang w:eastAsia="en-US"/>
              </w:rPr>
            </w:pPr>
            <w:r w:rsidRPr="00C37A11">
              <w:rPr>
                <w:sz w:val="20"/>
                <w:szCs w:val="20"/>
              </w:rPr>
              <w:t xml:space="preserve">Apgyvendinimo su parama </w:t>
            </w:r>
            <w:r w:rsidRPr="00C37A11">
              <w:rPr>
                <w:b/>
                <w:sz w:val="20"/>
                <w:szCs w:val="20"/>
              </w:rPr>
              <w:t>(GGN / SGN forma)</w:t>
            </w:r>
            <w:r w:rsidRPr="00C37A11">
              <w:rPr>
                <w:sz w:val="20"/>
                <w:szCs w:val="20"/>
              </w:rPr>
              <w:t xml:space="preserve"> paslaugos</w:t>
            </w:r>
          </w:p>
        </w:tc>
        <w:tc>
          <w:tcPr>
            <w:tcW w:w="4529" w:type="dxa"/>
          </w:tcPr>
          <w:p w14:paraId="1F87C856" w14:textId="77777777" w:rsidR="00265194" w:rsidRPr="00C37A11" w:rsidRDefault="00265194" w:rsidP="00265194">
            <w:pPr>
              <w:jc w:val="center"/>
              <w:rPr>
                <w:lang w:eastAsia="en-US"/>
              </w:rPr>
            </w:pPr>
            <w:r w:rsidRPr="00C37A11">
              <w:rPr>
                <w:b/>
                <w:sz w:val="20"/>
                <w:szCs w:val="20"/>
                <w:lang w:eastAsia="en-US"/>
              </w:rPr>
              <w:t>10</w:t>
            </w:r>
          </w:p>
        </w:tc>
      </w:tr>
      <w:tr w:rsidR="00265194" w:rsidRPr="00C37A11" w14:paraId="4AE1A780" w14:textId="77777777" w:rsidTr="00265194">
        <w:tc>
          <w:tcPr>
            <w:tcW w:w="4533" w:type="dxa"/>
          </w:tcPr>
          <w:p w14:paraId="7BA7E039" w14:textId="343D68B7" w:rsidR="00265194" w:rsidRPr="00C37A11" w:rsidRDefault="00265194" w:rsidP="00265194">
            <w:pPr>
              <w:rPr>
                <w:sz w:val="20"/>
                <w:szCs w:val="20"/>
              </w:rPr>
            </w:pPr>
            <w:r w:rsidRPr="00C37A11">
              <w:rPr>
                <w:sz w:val="20"/>
                <w:szCs w:val="20"/>
              </w:rPr>
              <w:t xml:space="preserve">Dienos užimtumo </w:t>
            </w:r>
            <w:r w:rsidR="00906415" w:rsidRPr="00C37A11">
              <w:rPr>
                <w:sz w:val="20"/>
                <w:szCs w:val="20"/>
              </w:rPr>
              <w:t xml:space="preserve">/ socialinių dirbtuvių </w:t>
            </w:r>
            <w:r w:rsidRPr="00C37A11">
              <w:rPr>
                <w:sz w:val="20"/>
                <w:szCs w:val="20"/>
              </w:rPr>
              <w:t>paslauga</w:t>
            </w:r>
          </w:p>
        </w:tc>
        <w:tc>
          <w:tcPr>
            <w:tcW w:w="4529" w:type="dxa"/>
          </w:tcPr>
          <w:p w14:paraId="7251E596" w14:textId="77777777" w:rsidR="00265194" w:rsidRPr="00C37A11" w:rsidRDefault="00265194" w:rsidP="00265194">
            <w:pPr>
              <w:jc w:val="center"/>
              <w:rPr>
                <w:lang w:eastAsia="en-US"/>
              </w:rPr>
            </w:pPr>
            <w:r w:rsidRPr="00C37A11">
              <w:rPr>
                <w:b/>
                <w:sz w:val="20"/>
                <w:szCs w:val="20"/>
                <w:lang w:eastAsia="en-US"/>
              </w:rPr>
              <w:t>20</w:t>
            </w:r>
          </w:p>
        </w:tc>
      </w:tr>
      <w:tr w:rsidR="00265194" w:rsidRPr="00C37A11" w14:paraId="2C03849D" w14:textId="77777777" w:rsidTr="00265194">
        <w:tc>
          <w:tcPr>
            <w:tcW w:w="4533" w:type="dxa"/>
          </w:tcPr>
          <w:p w14:paraId="4DE3A4A7" w14:textId="77777777" w:rsidR="00265194" w:rsidRPr="00C37A11" w:rsidRDefault="00265194" w:rsidP="00265194">
            <w:pPr>
              <w:rPr>
                <w:sz w:val="20"/>
                <w:szCs w:val="20"/>
              </w:rPr>
            </w:pPr>
            <w:r w:rsidRPr="00C37A11">
              <w:rPr>
                <w:sz w:val="20"/>
                <w:szCs w:val="20"/>
              </w:rPr>
              <w:t>Socialinės dirbtuvės</w:t>
            </w:r>
          </w:p>
        </w:tc>
        <w:tc>
          <w:tcPr>
            <w:tcW w:w="4529" w:type="dxa"/>
          </w:tcPr>
          <w:p w14:paraId="31307BA0" w14:textId="77777777" w:rsidR="00265194" w:rsidRPr="00C37A11" w:rsidRDefault="00265194" w:rsidP="00265194">
            <w:pPr>
              <w:jc w:val="center"/>
              <w:rPr>
                <w:lang w:eastAsia="en-US"/>
              </w:rPr>
            </w:pPr>
            <w:r w:rsidRPr="00C37A11">
              <w:rPr>
                <w:b/>
                <w:sz w:val="20"/>
                <w:szCs w:val="20"/>
                <w:lang w:eastAsia="en-US"/>
              </w:rPr>
              <w:t>0</w:t>
            </w:r>
          </w:p>
        </w:tc>
      </w:tr>
    </w:tbl>
    <w:p w14:paraId="1E034C8F" w14:textId="77777777" w:rsidR="00661DBA" w:rsidRPr="00C37A11" w:rsidRDefault="00661DBA" w:rsidP="00661DBA">
      <w:pPr>
        <w:rPr>
          <w:color w:val="000000" w:themeColor="text1"/>
          <w:lang w:eastAsia="en-GB"/>
        </w:rPr>
      </w:pPr>
    </w:p>
    <w:p w14:paraId="7F9CD566" w14:textId="77777777" w:rsidR="00090C62" w:rsidRPr="00C37A11" w:rsidRDefault="00090C62" w:rsidP="00090C62">
      <w:pPr>
        <w:ind w:firstLine="851"/>
      </w:pPr>
      <w:r w:rsidRPr="00C37A11">
        <w:t>Vadovaujantis Metodika, siekiant nustatyti, kokias projekto įgyvendinimo alternatyvas minim</w:t>
      </w:r>
      <w:r w:rsidRPr="00C37A11">
        <w:t>a</w:t>
      </w:r>
      <w:r w:rsidRPr="00C37A11">
        <w:t xml:space="preserve">liai reikalinga išnagrinėti investicijų projekte, nustatomas projekto investavimo objektas. </w:t>
      </w:r>
    </w:p>
    <w:p w14:paraId="3EB3A6E3" w14:textId="77777777" w:rsidR="00090C62" w:rsidRPr="00C37A11" w:rsidRDefault="00090C62" w:rsidP="00090C62">
      <w:pPr>
        <w:ind w:firstLine="851"/>
      </w:pPr>
      <w:r w:rsidRPr="00C37A11">
        <w:t>Nagrinėjant pradinio projekto veiklų sąrašo išlaidas, matyti, kad projekto metu numatoma i</w:t>
      </w:r>
      <w:r w:rsidRPr="00C37A11">
        <w:t>n</w:t>
      </w:r>
      <w:r w:rsidRPr="00C37A11">
        <w:t>vestuoti į pastatus ir įrangą bei kitą turtą. Projekto išlaidų sąmata rodo, kad investicijos, kurios priskirt</w:t>
      </w:r>
      <w:r w:rsidRPr="00C37A11">
        <w:t>i</w:t>
      </w:r>
      <w:r w:rsidRPr="00C37A11">
        <w:t>nos investavimo objektui „Pastatai/patalpos“ sudarys daugiau nei 90 % visų išlaidų 3. ir 4. išlaidų kat</w:t>
      </w:r>
      <w:r w:rsidRPr="00C37A11">
        <w:t>e</w:t>
      </w:r>
      <w:r w:rsidRPr="00C37A11">
        <w:t xml:space="preserve">gorijose, todėl projektas priskirtas objektui „Pastatai/patalpos“. </w:t>
      </w:r>
    </w:p>
    <w:p w14:paraId="0D161D9F" w14:textId="77777777" w:rsidR="00090C62" w:rsidRPr="00C37A11" w:rsidRDefault="00090C62" w:rsidP="00090C62">
      <w:r w:rsidRPr="00C37A11">
        <w:tab/>
        <w:t>Remiantis Investicijų projektų rengimo metodika, Projektui nagrinėti turi būti formuojamos tokios alternatyvos:</w:t>
      </w:r>
    </w:p>
    <w:p w14:paraId="247B175C"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I alternatyva – Naujų pastatų statyba (taip pat ir pradėto statyti pastato užbaigimas);</w:t>
      </w:r>
    </w:p>
    <w:p w14:paraId="213BD98C"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II alternatyva – Nuotolinis tikslinių grupių aptarnavimas;</w:t>
      </w:r>
    </w:p>
    <w:p w14:paraId="1015A162"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III alternatyva – Pastatų / patalpų nuoma / panauda;</w:t>
      </w:r>
    </w:p>
    <w:p w14:paraId="28DCF80E"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IV alternatyva - Pastatų / patalpų įsigijimas;</w:t>
      </w:r>
    </w:p>
    <w:p w14:paraId="4025078E"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V alternatyva – Optimizavimas;</w:t>
      </w:r>
    </w:p>
    <w:p w14:paraId="679F9D96"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 xml:space="preserve">VI alternatyva </w:t>
      </w:r>
      <w:r w:rsidRPr="00C37A11">
        <w:rPr>
          <w:sz w:val="24"/>
          <w:szCs w:val="24"/>
        </w:rPr>
        <w:sym w:font="Symbol" w:char="F02D"/>
      </w:r>
      <w:r w:rsidRPr="00C37A11">
        <w:rPr>
          <w:sz w:val="24"/>
          <w:szCs w:val="24"/>
        </w:rPr>
        <w:t xml:space="preserve"> Kooperacija;</w:t>
      </w:r>
    </w:p>
    <w:p w14:paraId="716D7CE0" w14:textId="77777777" w:rsidR="00090C62" w:rsidRPr="00C37A11" w:rsidRDefault="00090C62" w:rsidP="00FC371D">
      <w:pPr>
        <w:pStyle w:val="Sraopastraipa"/>
        <w:numPr>
          <w:ilvl w:val="0"/>
          <w:numId w:val="3"/>
        </w:numPr>
        <w:tabs>
          <w:tab w:val="left" w:pos="1134"/>
        </w:tabs>
        <w:rPr>
          <w:sz w:val="24"/>
          <w:szCs w:val="24"/>
        </w:rPr>
      </w:pPr>
      <w:r w:rsidRPr="00C37A11">
        <w:rPr>
          <w:sz w:val="24"/>
          <w:szCs w:val="24"/>
        </w:rPr>
        <w:t>VII alternatyva - Esamo(-ų) pastato(-ų) / patalpų techninių savybių gerinimas.</w:t>
      </w:r>
    </w:p>
    <w:p w14:paraId="105C811C" w14:textId="77777777" w:rsidR="00090C62" w:rsidRPr="00C37A11" w:rsidRDefault="00090C62" w:rsidP="00661DBA">
      <w:pPr>
        <w:rPr>
          <w:color w:val="000000" w:themeColor="text1"/>
          <w:lang w:eastAsia="en-GB"/>
        </w:rPr>
      </w:pPr>
    </w:p>
    <w:p w14:paraId="47D1B9A8" w14:textId="0D69FADE" w:rsidR="00090C62" w:rsidRPr="00C37A11" w:rsidRDefault="00090C62" w:rsidP="00090C62">
      <w:pPr>
        <w:rPr>
          <w:rFonts w:cs="Arial"/>
          <w:b/>
          <w:bCs/>
        </w:rPr>
      </w:pPr>
      <w:r w:rsidRPr="00C37A11">
        <w:rPr>
          <w:rFonts w:cs="Arial"/>
          <w:b/>
          <w:bCs/>
        </w:rPr>
        <w:t>3.4 lentelė. Projekto įgyvendinimo alternatyvos Rietavo savivaldybėje</w:t>
      </w:r>
    </w:p>
    <w:tbl>
      <w:tblPr>
        <w:tblStyle w:val="TableGrid1"/>
        <w:tblW w:w="9209" w:type="dxa"/>
        <w:tblLayout w:type="fixed"/>
        <w:tblLook w:val="04A0" w:firstRow="1" w:lastRow="0" w:firstColumn="1" w:lastColumn="0" w:noHBand="0" w:noVBand="1"/>
      </w:tblPr>
      <w:tblGrid>
        <w:gridCol w:w="1696"/>
        <w:gridCol w:w="5670"/>
        <w:gridCol w:w="1843"/>
      </w:tblGrid>
      <w:tr w:rsidR="00090C62" w:rsidRPr="00C37A11" w14:paraId="44400DF1" w14:textId="77777777" w:rsidTr="00090C62">
        <w:tc>
          <w:tcPr>
            <w:tcW w:w="1696" w:type="dxa"/>
          </w:tcPr>
          <w:p w14:paraId="53CC3B7F" w14:textId="77777777" w:rsidR="00090C62" w:rsidRPr="00C37A11" w:rsidRDefault="00090C62" w:rsidP="00090C62">
            <w:pPr>
              <w:jc w:val="center"/>
              <w:rPr>
                <w:b/>
              </w:rPr>
            </w:pPr>
            <w:r w:rsidRPr="00C37A11">
              <w:rPr>
                <w:b/>
              </w:rPr>
              <w:t>Alternatyva</w:t>
            </w:r>
          </w:p>
        </w:tc>
        <w:tc>
          <w:tcPr>
            <w:tcW w:w="5670" w:type="dxa"/>
          </w:tcPr>
          <w:p w14:paraId="5D134C54" w14:textId="77777777" w:rsidR="00090C62" w:rsidRPr="00C37A11" w:rsidRDefault="00090C62" w:rsidP="00090C62">
            <w:pPr>
              <w:jc w:val="center"/>
              <w:rPr>
                <w:b/>
              </w:rPr>
            </w:pPr>
            <w:r w:rsidRPr="00C37A11">
              <w:rPr>
                <w:b/>
              </w:rPr>
              <w:t>Alternatyvos įgyvendinimo galimumas</w:t>
            </w:r>
          </w:p>
        </w:tc>
        <w:tc>
          <w:tcPr>
            <w:tcW w:w="1843" w:type="dxa"/>
          </w:tcPr>
          <w:p w14:paraId="48642083" w14:textId="77777777" w:rsidR="00090C62" w:rsidRPr="00C37A11" w:rsidRDefault="00090C62" w:rsidP="00090C62">
            <w:pPr>
              <w:jc w:val="center"/>
              <w:rPr>
                <w:b/>
              </w:rPr>
            </w:pPr>
            <w:r w:rsidRPr="00C37A11">
              <w:rPr>
                <w:b/>
              </w:rPr>
              <w:t>Alternatyvos tikslingumas nagrinėti toliau</w:t>
            </w:r>
          </w:p>
        </w:tc>
      </w:tr>
      <w:tr w:rsidR="00090C62" w:rsidRPr="00C37A11" w14:paraId="49EDFA56" w14:textId="77777777" w:rsidTr="00090C62">
        <w:tc>
          <w:tcPr>
            <w:tcW w:w="1696" w:type="dxa"/>
          </w:tcPr>
          <w:p w14:paraId="6863B3E9" w14:textId="77777777" w:rsidR="00090C62" w:rsidRPr="00C37A11" w:rsidRDefault="00090C62" w:rsidP="00090C62">
            <w:r w:rsidRPr="00C37A11">
              <w:t>Naujų pastatų statyba (A1)</w:t>
            </w:r>
          </w:p>
        </w:tc>
        <w:tc>
          <w:tcPr>
            <w:tcW w:w="5670" w:type="dxa"/>
          </w:tcPr>
          <w:p w14:paraId="1153E884" w14:textId="4E8FEDFC" w:rsidR="00AD2F64" w:rsidRPr="00C37A11" w:rsidRDefault="00090C62" w:rsidP="00090C62">
            <w:r w:rsidRPr="00C37A11">
              <w:t xml:space="preserve">Formuojant alternatyvą numatoma </w:t>
            </w:r>
            <w:r w:rsidR="00C43A4A" w:rsidRPr="00C37A11">
              <w:t>1 naujo</w:t>
            </w:r>
            <w:r w:rsidRPr="00C37A11">
              <w:t>, paslaugos pore</w:t>
            </w:r>
            <w:r w:rsidRPr="00C37A11">
              <w:t>i</w:t>
            </w:r>
            <w:r w:rsidRPr="00C37A11">
              <w:t>kius atitinkanči</w:t>
            </w:r>
            <w:r w:rsidR="00C43A4A" w:rsidRPr="00C37A11">
              <w:t>o pastato</w:t>
            </w:r>
            <w:r w:rsidRPr="00C37A11">
              <w:t xml:space="preserve"> statyba </w:t>
            </w:r>
            <w:r w:rsidRPr="00C37A11">
              <w:rPr>
                <w:u w:val="single"/>
              </w:rPr>
              <w:t>GGN veiklai.</w:t>
            </w:r>
            <w:r w:rsidR="008432B2" w:rsidRPr="00C37A11">
              <w:t xml:space="preserve"> Namas būtų tipinis, </w:t>
            </w:r>
            <w:r w:rsidR="00AD2F64" w:rsidRPr="00C37A11">
              <w:t>pastato bendras plotas 230 m</w:t>
            </w:r>
            <w:r w:rsidR="00AD2F64" w:rsidRPr="00C37A11">
              <w:rPr>
                <w:vertAlign w:val="superscript"/>
              </w:rPr>
              <w:t>2</w:t>
            </w:r>
            <w:r w:rsidR="00AD2F64" w:rsidRPr="00C37A11">
              <w:t xml:space="preserve">, pastato tūris – apie 920 </w:t>
            </w:r>
            <w:r w:rsidR="00AD2F64" w:rsidRPr="00C37A11">
              <w:lastRenderedPageBreak/>
              <w:t>m</w:t>
            </w:r>
            <w:r w:rsidR="00AD2F64" w:rsidRPr="00C37A11">
              <w:rPr>
                <w:vertAlign w:val="superscript"/>
              </w:rPr>
              <w:t>3</w:t>
            </w:r>
            <w:r w:rsidR="00AD2F64" w:rsidRPr="00C37A11">
              <w:t xml:space="preserve">, pritaikytas neįgaliems asmenims. </w:t>
            </w:r>
            <w:r w:rsidR="00AD2F64" w:rsidRPr="00C37A11">
              <w:rPr>
                <w:b/>
              </w:rPr>
              <w:t>Pagal SADM parengtas ir pertvarkomoms įstaigoms siųstas rekomendacijas, g</w:t>
            </w:r>
            <w:r w:rsidR="00AD2F64" w:rsidRPr="00C37A11">
              <w:rPr>
                <w:b/>
              </w:rPr>
              <w:t>a</w:t>
            </w:r>
            <w:r w:rsidR="00AD2F64" w:rsidRPr="00C37A11">
              <w:rPr>
                <w:b/>
              </w:rPr>
              <w:t xml:space="preserve">limas namo, skirto GGN veiklai, </w:t>
            </w:r>
            <w:r w:rsidR="00AD2F64" w:rsidRPr="00C37A11">
              <w:rPr>
                <w:b/>
                <w:u w:val="single"/>
              </w:rPr>
              <w:t xml:space="preserve">ploto nuokrypis iki </w:t>
            </w:r>
            <w:r w:rsidR="00AD2F64" w:rsidRPr="00C37A11">
              <w:rPr>
                <w:b/>
                <w:u w:val="single"/>
                <w:lang w:val="en-US"/>
              </w:rPr>
              <w:t>10 proc.,</w:t>
            </w:r>
            <w:r w:rsidR="00AD2F64" w:rsidRPr="00C37A11">
              <w:rPr>
                <w:b/>
                <w:lang w:val="en-US"/>
              </w:rPr>
              <w:t xml:space="preserve"> nekeičiant konkrečios savivaldybės GGN veiklai numatytų lėšų sumos, pateikiamos IP skaičiuoklėse. </w:t>
            </w:r>
            <w:r w:rsidR="00AD2F64" w:rsidRPr="00C37A11">
              <w:rPr>
                <w:b/>
              </w:rPr>
              <w:t>Š</w:t>
            </w:r>
            <w:r w:rsidR="00AD2F64" w:rsidRPr="00C37A11">
              <w:rPr>
                <w:b/>
                <w:lang w:val="en-US"/>
              </w:rPr>
              <w:t>i sąlyga galioja visiems Telšių regione statomiems /įsigyjamiems /modernizuojamiems GGN.</w:t>
            </w:r>
          </w:p>
          <w:p w14:paraId="53F9D7EC" w14:textId="3403D01E" w:rsidR="00090C62" w:rsidRPr="00C37A11" w:rsidRDefault="00090C62" w:rsidP="00090C62">
            <w:r w:rsidRPr="00C37A11">
              <w:t xml:space="preserve">Kadangi projekto lėšos yra ribotos ir siekiant efektyviai jas naudoti, savivaldybės administracija </w:t>
            </w:r>
            <w:r w:rsidR="00C43A4A" w:rsidRPr="00C37A11">
              <w:t>svarstytų ant turimo val</w:t>
            </w:r>
            <w:r w:rsidR="00C43A4A" w:rsidRPr="00C37A11">
              <w:t>s</w:t>
            </w:r>
            <w:r w:rsidR="00C43A4A" w:rsidRPr="00C37A11">
              <w:t>tybinės žemės sklypo vykdyti naujos statybos darbus. Paž</w:t>
            </w:r>
            <w:r w:rsidR="00C43A4A" w:rsidRPr="00C37A11">
              <w:t>y</w:t>
            </w:r>
            <w:r w:rsidR="00C43A4A" w:rsidRPr="00C37A11">
              <w:t>mėtina, kad žemės sklypas nesuformuotas, todėl yra rizika, kad gali užtrukti žemės sklypo tvarkymo procesas</w:t>
            </w:r>
            <w:r w:rsidRPr="00C37A11">
              <w:t xml:space="preserve">. Atlikus savivaldybės turimų žemės sklypų analizę nustatyta, kad </w:t>
            </w:r>
            <w:r w:rsidR="00C43A4A" w:rsidRPr="00C37A11">
              <w:t>kitų žemės sklypų</w:t>
            </w:r>
            <w:r w:rsidR="00045D38" w:rsidRPr="00C37A11">
              <w:t>, tinkamų</w:t>
            </w:r>
            <w:r w:rsidR="00C43A4A" w:rsidRPr="00C37A11">
              <w:t xml:space="preserve"> </w:t>
            </w:r>
            <w:r w:rsidRPr="00C37A11">
              <w:t>GGN statyb</w:t>
            </w:r>
            <w:r w:rsidR="00C43A4A" w:rsidRPr="00C37A11">
              <w:t>ai</w:t>
            </w:r>
            <w:r w:rsidR="00045D38" w:rsidRPr="00C37A11">
              <w:t>,</w:t>
            </w:r>
            <w:r w:rsidR="00C43A4A" w:rsidRPr="00C37A11">
              <w:t xml:space="preserve"> </w:t>
            </w:r>
            <w:r w:rsidRPr="00C37A11">
              <w:t xml:space="preserve"> </w:t>
            </w:r>
            <w:r w:rsidR="00045D38" w:rsidRPr="00C37A11">
              <w:t>Rietavo savivalybėje nėra.</w:t>
            </w:r>
          </w:p>
          <w:p w14:paraId="32DD5040" w14:textId="6DEE1AE4" w:rsidR="00090C62" w:rsidRPr="00C37A11" w:rsidRDefault="00090C62" w:rsidP="00090C62">
            <w:r w:rsidRPr="00C37A11">
              <w:rPr>
                <w:u w:val="single"/>
              </w:rPr>
              <w:t xml:space="preserve">Dienos užimtumo </w:t>
            </w:r>
            <w:r w:rsidR="00AD37E4" w:rsidRPr="00C37A11">
              <w:rPr>
                <w:u w:val="single"/>
              </w:rPr>
              <w:t xml:space="preserve">/ socialinių dirbtuvių </w:t>
            </w:r>
            <w:r w:rsidRPr="00C37A11">
              <w:rPr>
                <w:u w:val="single"/>
              </w:rPr>
              <w:t>veiklai</w:t>
            </w:r>
            <w:r w:rsidRPr="00C37A11">
              <w:t xml:space="preserve"> šios alternatyvos atveju naudojamos savivaldybės </w:t>
            </w:r>
            <w:r w:rsidR="00045D38" w:rsidRPr="00C37A11">
              <w:t xml:space="preserve">nuomojamos </w:t>
            </w:r>
            <w:r w:rsidRPr="00C37A11">
              <w:t>patalpos</w:t>
            </w:r>
            <w:r w:rsidR="00045D38" w:rsidRPr="00C37A11">
              <w:t>,</w:t>
            </w:r>
            <w:r w:rsidR="002B0DAA" w:rsidRPr="00C37A11">
              <w:t xml:space="preserve"> esa</w:t>
            </w:r>
            <w:r w:rsidR="002B0DAA" w:rsidRPr="00C37A11">
              <w:t>n</w:t>
            </w:r>
            <w:r w:rsidR="002B0DAA" w:rsidRPr="00C37A11">
              <w:t>čios L. Ivinsko g. 8 (pastato unikalus Nr. 6897-4002-8018) ar kitame analogiškos apimties objekte</w:t>
            </w:r>
            <w:r w:rsidR="00045D38" w:rsidRPr="00C37A11">
              <w:t xml:space="preserve"> Rietave</w:t>
            </w:r>
            <w:r w:rsidRPr="00C37A11">
              <w:t>, kurios projekto įgyvendinimo metu pritaikomos ir įrengiamos paslaugoms te</w:t>
            </w:r>
            <w:r w:rsidRPr="00C37A11">
              <w:t>i</w:t>
            </w:r>
            <w:r w:rsidRPr="00C37A11">
              <w:t xml:space="preserve">kti. </w:t>
            </w:r>
            <w:r w:rsidR="00045D38" w:rsidRPr="00C37A11">
              <w:t>Projekto metu būtų suremontuotas 63,17 kv.m. plotas, atliekant vidaus patalpų sienų ir lubų glaistymo bei dažymo darbus, grindų dangos keitimą, WC remontą.</w:t>
            </w:r>
          </w:p>
          <w:p w14:paraId="6F5C8715" w14:textId="77777777" w:rsidR="00090C62" w:rsidRPr="00C37A11" w:rsidRDefault="00090C62" w:rsidP="00090C62">
            <w:r w:rsidRPr="00C37A11">
              <w:rPr>
                <w:lang w:eastAsia="en-US"/>
              </w:rPr>
              <w:t xml:space="preserve">Įgyvendinus alternatyvos techninius sprendinius, bus </w:t>
            </w:r>
            <w:r w:rsidRPr="00C37A11">
              <w:t>pasiekti minimalūs projekto produkto ir rezultato rodikliai. Taigi galima teigti, kad esama situacija sudaro galimybes įgyvendinti alte</w:t>
            </w:r>
            <w:r w:rsidRPr="00C37A11">
              <w:t>r</w:t>
            </w:r>
            <w:r w:rsidRPr="00C37A11">
              <w:t>natyvą, todėl ši alternatyva nagrinėjama toliau.</w:t>
            </w:r>
          </w:p>
        </w:tc>
        <w:tc>
          <w:tcPr>
            <w:tcW w:w="1843" w:type="dxa"/>
          </w:tcPr>
          <w:p w14:paraId="4BB716AE" w14:textId="77777777" w:rsidR="00090C62" w:rsidRPr="00C37A11" w:rsidRDefault="00090C62" w:rsidP="00090C62">
            <w:r w:rsidRPr="00C37A11">
              <w:lastRenderedPageBreak/>
              <w:t>Toliau nagrinėti tikslinga.</w:t>
            </w:r>
          </w:p>
        </w:tc>
      </w:tr>
      <w:tr w:rsidR="00090C62" w:rsidRPr="00C37A11" w14:paraId="1D6F0E97" w14:textId="77777777" w:rsidTr="00090C62">
        <w:tc>
          <w:tcPr>
            <w:tcW w:w="1696" w:type="dxa"/>
          </w:tcPr>
          <w:p w14:paraId="49A98903" w14:textId="77777777" w:rsidR="00090C62" w:rsidRPr="00C37A11" w:rsidRDefault="00090C62" w:rsidP="00090C62">
            <w:r w:rsidRPr="00C37A11">
              <w:lastRenderedPageBreak/>
              <w:t>Nuotolinis pr</w:t>
            </w:r>
            <w:r w:rsidRPr="00C37A11">
              <w:t>o</w:t>
            </w:r>
            <w:r w:rsidRPr="00C37A11">
              <w:t>jekto tikslinių grupių aptarn</w:t>
            </w:r>
            <w:r w:rsidRPr="00C37A11">
              <w:t>a</w:t>
            </w:r>
            <w:r w:rsidRPr="00C37A11">
              <w:t>vimas (A2)</w:t>
            </w:r>
          </w:p>
        </w:tc>
        <w:tc>
          <w:tcPr>
            <w:tcW w:w="5670" w:type="dxa"/>
          </w:tcPr>
          <w:p w14:paraId="07FA14C8" w14:textId="77777777" w:rsidR="00090C62" w:rsidRPr="00C37A11" w:rsidRDefault="00090C62" w:rsidP="00090C62">
            <w:pPr>
              <w:autoSpaceDE w:val="0"/>
              <w:autoSpaceDN w:val="0"/>
              <w:adjustRightInd w:val="0"/>
            </w:pPr>
            <w:r w:rsidRPr="00C37A11">
              <w:t>Formuojant alternatyvą, turėtų būti numatomas nuotolinis tik</w:t>
            </w:r>
            <w:r w:rsidRPr="00C37A11">
              <w:t>s</w:t>
            </w:r>
            <w:r w:rsidRPr="00C37A11">
              <w:t>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3" w:type="dxa"/>
          </w:tcPr>
          <w:p w14:paraId="1FFBE438" w14:textId="77777777" w:rsidR="00090C62" w:rsidRPr="00C37A11" w:rsidRDefault="00090C62" w:rsidP="00090C62">
            <w:r w:rsidRPr="00C37A11">
              <w:t>Toliau nagrinėti netikslinga.</w:t>
            </w:r>
          </w:p>
        </w:tc>
      </w:tr>
      <w:tr w:rsidR="00090C62" w:rsidRPr="00C37A11" w14:paraId="664FC301" w14:textId="77777777" w:rsidTr="00090C62">
        <w:tc>
          <w:tcPr>
            <w:tcW w:w="1696" w:type="dxa"/>
          </w:tcPr>
          <w:p w14:paraId="488F6CF4" w14:textId="77777777" w:rsidR="00090C62" w:rsidRPr="00C37A11" w:rsidRDefault="00090C62" w:rsidP="00090C62">
            <w:pPr>
              <w:pStyle w:val="Default"/>
              <w:jc w:val="both"/>
              <w:rPr>
                <w:rFonts w:ascii="Arial Narrow" w:hAnsi="Arial Narrow"/>
                <w:lang w:val="lt-LT"/>
              </w:rPr>
            </w:pPr>
            <w:r w:rsidRPr="00C37A11">
              <w:rPr>
                <w:rFonts w:ascii="Arial Narrow" w:hAnsi="Arial Narrow"/>
                <w:lang w:val="lt-LT"/>
              </w:rPr>
              <w:t>Pastatų / patalpų nuoma / pana</w:t>
            </w:r>
            <w:r w:rsidRPr="00C37A11">
              <w:rPr>
                <w:rFonts w:ascii="Arial Narrow" w:hAnsi="Arial Narrow"/>
                <w:lang w:val="lt-LT"/>
              </w:rPr>
              <w:t>u</w:t>
            </w:r>
            <w:r w:rsidRPr="00C37A11">
              <w:rPr>
                <w:rFonts w:ascii="Arial Narrow" w:hAnsi="Arial Narrow"/>
                <w:lang w:val="lt-LT"/>
              </w:rPr>
              <w:t>da  (A3)</w:t>
            </w:r>
          </w:p>
          <w:p w14:paraId="4153AC06" w14:textId="77777777" w:rsidR="00090C62" w:rsidRPr="00C37A11" w:rsidRDefault="00090C62" w:rsidP="00090C62"/>
        </w:tc>
        <w:tc>
          <w:tcPr>
            <w:tcW w:w="5670" w:type="dxa"/>
          </w:tcPr>
          <w:p w14:paraId="41FB44C9" w14:textId="77777777" w:rsidR="00090C62" w:rsidRPr="00C37A11" w:rsidRDefault="00090C62" w:rsidP="002C3F4B">
            <w:r w:rsidRPr="00C37A11">
              <w:t>Formuojant alternatyvą numatoma nagrinėjamoms viešosioms paslaugoms pritaikyto turto (pastato) nuoma/panauda. Num</w:t>
            </w:r>
            <w:r w:rsidRPr="00C37A11">
              <w:t>a</w:t>
            </w:r>
            <w:r w:rsidRPr="00C37A11">
              <w:t xml:space="preserve">toma nuomotis </w:t>
            </w:r>
            <w:r w:rsidRPr="00C37A11">
              <w:rPr>
                <w:u w:val="single"/>
              </w:rPr>
              <w:t>GGN veiklai</w:t>
            </w:r>
            <w:r w:rsidRPr="00C37A11">
              <w:t xml:space="preserve"> </w:t>
            </w:r>
            <w:r w:rsidR="00045D38" w:rsidRPr="00C37A11">
              <w:t>1</w:t>
            </w:r>
            <w:r w:rsidRPr="00C37A11">
              <w:t xml:space="preserve"> pastat</w:t>
            </w:r>
            <w:r w:rsidR="002C3F4B" w:rsidRPr="00C37A11">
              <w:t>ą, kurio</w:t>
            </w:r>
            <w:r w:rsidRPr="00C37A11">
              <w:t xml:space="preserve"> paskirtis – gyv</w:t>
            </w:r>
            <w:r w:rsidRPr="00C37A11">
              <w:t>e</w:t>
            </w:r>
            <w:r w:rsidRPr="00C37A11">
              <w:t>namoji, o gyvenamo namo reikalavimai plotui kaip alternat</w:t>
            </w:r>
            <w:r w:rsidRPr="00C37A11">
              <w:t>y</w:t>
            </w:r>
            <w:r w:rsidRPr="00C37A11">
              <w:t>vos A1 atveju. Vertinant alternatyvą, išnagrinėjus faktinę i</w:t>
            </w:r>
            <w:r w:rsidRPr="00C37A11">
              <w:t>n</w:t>
            </w:r>
            <w:r w:rsidRPr="00C37A11">
              <w:t>formaciją apie nekilnojamojo turto pasiūlą rinkoje (</w:t>
            </w:r>
            <w:r w:rsidR="002C3F4B" w:rsidRPr="00C37A11">
              <w:t>Rietavo</w:t>
            </w:r>
            <w:r w:rsidRPr="00C37A11">
              <w:t xml:space="preserve"> mieste objektų peržiūra vykdyta, pasitelkiant prieinamus s</w:t>
            </w:r>
            <w:r w:rsidRPr="00C37A11">
              <w:t>u</w:t>
            </w:r>
            <w:r w:rsidRPr="00C37A11">
              <w:t xml:space="preserve">vestinius nekilnojamojo turto portalus, tokius kaip </w:t>
            </w:r>
            <w:hyperlink r:id="rId33" w:history="1">
              <w:r w:rsidRPr="00C37A11">
                <w:rPr>
                  <w:rStyle w:val="Hipersaitas"/>
                  <w:color w:val="auto"/>
                </w:rPr>
                <w:t>www.domoplius.lt</w:t>
              </w:r>
            </w:hyperlink>
            <w:r w:rsidRPr="00C37A11">
              <w:t xml:space="preserve">, </w:t>
            </w:r>
            <w:hyperlink r:id="rId34" w:history="1">
              <w:r w:rsidRPr="00C37A11">
                <w:rPr>
                  <w:rStyle w:val="Hipersaitas"/>
                  <w:color w:val="auto"/>
                </w:rPr>
                <w:t>www.city24.lt</w:t>
              </w:r>
            </w:hyperlink>
            <w:r w:rsidRPr="00C37A11">
              <w:t xml:space="preserve"> ir </w:t>
            </w:r>
            <w:hyperlink r:id="rId35" w:history="1">
              <w:r w:rsidRPr="00C37A11">
                <w:rPr>
                  <w:rStyle w:val="Hipersaitas"/>
                  <w:color w:val="auto"/>
                </w:rPr>
                <w:t>www.aruodas.lt</w:t>
              </w:r>
            </w:hyperlink>
            <w:r w:rsidRPr="00C37A11">
              <w:t>, o taip pat atskirų nekilnojamojo turto prekybos agentūrų (Oberhaus, Remax) siūlomas patalpų pardavimo alternatyvas) nustatyta, kad rinkoje šiuo metu nėra nuomojamų tokių reikalingas t</w:t>
            </w:r>
            <w:r w:rsidRPr="00C37A11">
              <w:t>e</w:t>
            </w:r>
            <w:r w:rsidRPr="00C37A11">
              <w:t>chnines ir funkcines savybes turinčių pastatų (pastatų paskirtis – gyvenamoji; bendras plotas apie 230 m</w:t>
            </w:r>
            <w:r w:rsidRPr="00C37A11">
              <w:rPr>
                <w:vertAlign w:val="superscript"/>
              </w:rPr>
              <w:t>2</w:t>
            </w:r>
            <w:r w:rsidRPr="00C37A11">
              <w:t>, pastato tūris – apie 920 m</w:t>
            </w:r>
            <w:r w:rsidRPr="00C37A11">
              <w:rPr>
                <w:vertAlign w:val="superscript"/>
              </w:rPr>
              <w:t>3</w:t>
            </w:r>
            <w:r w:rsidRPr="00C37A11">
              <w:t xml:space="preserve">, vieta – </w:t>
            </w:r>
            <w:r w:rsidR="002C3F4B" w:rsidRPr="00C37A11">
              <w:t>Rietavo</w:t>
            </w:r>
            <w:r w:rsidRPr="00C37A11">
              <w:t xml:space="preserve"> miesto seniūnija), kuriuos būtų galima būtų panaudoti projekto reikmėms. Dėl šios priežasties galima teigti, kad esama situacija sudaro ekonominius apribojimus įgyvendinti alternatyvą, todėl ši alternatyva toliau nenagrin</w:t>
            </w:r>
            <w:r w:rsidRPr="00C37A11">
              <w:t>ė</w:t>
            </w:r>
            <w:r w:rsidRPr="00C37A11">
              <w:t>jama.</w:t>
            </w:r>
          </w:p>
        </w:tc>
        <w:tc>
          <w:tcPr>
            <w:tcW w:w="1843" w:type="dxa"/>
          </w:tcPr>
          <w:p w14:paraId="5F8AAE5B" w14:textId="77777777" w:rsidR="00090C62" w:rsidRPr="00C37A11" w:rsidRDefault="00090C62" w:rsidP="00090C62">
            <w:r w:rsidRPr="00C37A11">
              <w:t>Toliau nagrinėti netikslinga.</w:t>
            </w:r>
          </w:p>
        </w:tc>
      </w:tr>
      <w:tr w:rsidR="00090C62" w:rsidRPr="00C37A11" w14:paraId="0C4635CB" w14:textId="77777777" w:rsidTr="00090C62">
        <w:tc>
          <w:tcPr>
            <w:tcW w:w="1696" w:type="dxa"/>
          </w:tcPr>
          <w:p w14:paraId="1CF8F76D" w14:textId="77777777" w:rsidR="00090C62" w:rsidRPr="00C37A11" w:rsidRDefault="00090C62" w:rsidP="00090C62">
            <w:pPr>
              <w:pStyle w:val="Default"/>
              <w:jc w:val="both"/>
              <w:rPr>
                <w:rFonts w:ascii="Arial Narrow" w:hAnsi="Arial Narrow"/>
                <w:lang w:val="lt-LT"/>
              </w:rPr>
            </w:pPr>
            <w:r w:rsidRPr="00C37A11">
              <w:rPr>
                <w:rFonts w:ascii="Arial Narrow" w:hAnsi="Arial Narrow"/>
                <w:lang w:val="lt-LT"/>
              </w:rPr>
              <w:t xml:space="preserve">Pastatų / patalpų </w:t>
            </w:r>
            <w:r w:rsidRPr="00C37A11">
              <w:rPr>
                <w:rFonts w:ascii="Arial Narrow" w:hAnsi="Arial Narrow"/>
                <w:lang w:val="lt-LT"/>
              </w:rPr>
              <w:lastRenderedPageBreak/>
              <w:t>įsigijimas (A4)</w:t>
            </w:r>
          </w:p>
          <w:p w14:paraId="1638BFF5" w14:textId="77777777" w:rsidR="00090C62" w:rsidRPr="00C37A11" w:rsidRDefault="00090C62" w:rsidP="00090C62"/>
        </w:tc>
        <w:tc>
          <w:tcPr>
            <w:tcW w:w="5670" w:type="dxa"/>
          </w:tcPr>
          <w:p w14:paraId="1A28C5B1" w14:textId="464DF484" w:rsidR="00090C62" w:rsidRPr="00C37A11" w:rsidRDefault="00090C62" w:rsidP="00090C62">
            <w:r w:rsidRPr="00C37A11">
              <w:lastRenderedPageBreak/>
              <w:t xml:space="preserve">Formuojant alternatyvą numatoma </w:t>
            </w:r>
            <w:r w:rsidRPr="00C37A11">
              <w:rPr>
                <w:u w:val="single"/>
              </w:rPr>
              <w:t>GGN veiklai</w:t>
            </w:r>
            <w:r w:rsidRPr="00C37A11">
              <w:t xml:space="preserve"> įsigyti </w:t>
            </w:r>
            <w:r w:rsidR="002C3F4B" w:rsidRPr="00C37A11">
              <w:t>1</w:t>
            </w:r>
            <w:r w:rsidRPr="00C37A11">
              <w:t xml:space="preserve"> past</w:t>
            </w:r>
            <w:r w:rsidRPr="00C37A11">
              <w:t>a</w:t>
            </w:r>
            <w:r w:rsidRPr="00C37A11">
              <w:lastRenderedPageBreak/>
              <w:t>t</w:t>
            </w:r>
            <w:r w:rsidR="002C3F4B" w:rsidRPr="00C37A11">
              <w:t>ą</w:t>
            </w:r>
            <w:r w:rsidR="00B2289F" w:rsidRPr="00C37A11">
              <w:t xml:space="preserve"> kartu su žemės sklypu.</w:t>
            </w:r>
            <w:r w:rsidRPr="00C37A11">
              <w:t xml:space="preserve"> </w:t>
            </w:r>
            <w:r w:rsidR="002C3F4B" w:rsidRPr="00C37A11">
              <w:t>Namas</w:t>
            </w:r>
            <w:r w:rsidRPr="00C37A11">
              <w:t xml:space="preserve"> būtų ti</w:t>
            </w:r>
            <w:r w:rsidR="002C3F4B" w:rsidRPr="00C37A11">
              <w:t>pinis</w:t>
            </w:r>
            <w:r w:rsidRPr="00C37A11">
              <w:t>, pastato bendras plotas iki 230 m</w:t>
            </w:r>
            <w:r w:rsidRPr="00C37A11">
              <w:rPr>
                <w:vertAlign w:val="superscript"/>
              </w:rPr>
              <w:t>2</w:t>
            </w:r>
            <w:r w:rsidRPr="00C37A11">
              <w:t>. Kadangi GGN paslaugos gavėjai turi dal</w:t>
            </w:r>
            <w:r w:rsidRPr="00C37A11">
              <w:t>y</w:t>
            </w:r>
            <w:r w:rsidRPr="00C37A11">
              <w:t>vauti dienos užimtumo ir</w:t>
            </w:r>
            <w:r w:rsidR="00CD5996" w:rsidRPr="00C37A11">
              <w:t xml:space="preserve"> </w:t>
            </w:r>
            <w:r w:rsidRPr="00C37A11">
              <w:t>/</w:t>
            </w:r>
            <w:r w:rsidR="00CD5996" w:rsidRPr="00C37A11">
              <w:t xml:space="preserve"> </w:t>
            </w:r>
            <w:r w:rsidRPr="00C37A11">
              <w:t>ar socialinių dirbtuvių veiklose, n</w:t>
            </w:r>
            <w:r w:rsidRPr="00C37A11">
              <w:t>a</w:t>
            </w:r>
            <w:r w:rsidRPr="00C37A11">
              <w:t xml:space="preserve">mų analizė bys vykdoma tik </w:t>
            </w:r>
            <w:r w:rsidR="002C3F4B" w:rsidRPr="00C37A11">
              <w:t>Rietavo</w:t>
            </w:r>
            <w:r w:rsidRPr="00C37A11">
              <w:t xml:space="preserve"> mieste, nes dienos uži</w:t>
            </w:r>
            <w:r w:rsidRPr="00C37A11">
              <w:t>m</w:t>
            </w:r>
            <w:r w:rsidRPr="00C37A11">
              <w:t xml:space="preserve">tumo </w:t>
            </w:r>
            <w:r w:rsidR="00CD5996" w:rsidRPr="00C37A11">
              <w:t>/ socialinių dirbtuvių veikloms preliminariai</w:t>
            </w:r>
            <w:r w:rsidRPr="00C37A11">
              <w:t xml:space="preserve"> numatytos reikiamos patalpos būtent minėtame mieste. Kadangi dienos užimtumo paslauga naudojasi ir /ar socialinėse dirbtuvėse tikslinės grupės asmuo dalyvauja kasdien iki 4 val., namų įsig</w:t>
            </w:r>
            <w:r w:rsidRPr="00C37A11">
              <w:t>i</w:t>
            </w:r>
            <w:r w:rsidRPr="00C37A11">
              <w:t>jimas kituose savivaldybės miestuose ar gyvenvietėse pare</w:t>
            </w:r>
            <w:r w:rsidRPr="00C37A11">
              <w:t>i</w:t>
            </w:r>
            <w:r w:rsidRPr="00C37A11">
              <w:t xml:space="preserve">kalautų papildomų lėšų transportui, prižiūrinčių asmenų darbo užmokesčiui. </w:t>
            </w:r>
          </w:p>
          <w:p w14:paraId="2934C6CF" w14:textId="77777777" w:rsidR="00B2289F" w:rsidRPr="00C37A11" w:rsidRDefault="00B2289F" w:rsidP="00090C62">
            <w:r w:rsidRPr="00C37A11">
              <w:t>Sklypą planuojama pirkti 39.1 verčių zonoje, konkrečiai Riet</w:t>
            </w:r>
            <w:r w:rsidRPr="00C37A11">
              <w:t>a</w:t>
            </w:r>
            <w:r w:rsidRPr="00C37A11">
              <w:t>vo mieste. Vadovaujantis www.regia.lt duomenimis, vidutinė aro kaina Rietave yra 820 Eur. Pirkti reikėtų 20 arų.</w:t>
            </w:r>
          </w:p>
          <w:p w14:paraId="68BBACD1" w14:textId="66650E18" w:rsidR="00B2289F" w:rsidRPr="00C37A11" w:rsidRDefault="00B2289F" w:rsidP="00090C62">
            <w:r w:rsidRPr="00C37A11">
              <w:t xml:space="preserve">Formuojant alternatyvą numatoma </w:t>
            </w:r>
            <w:r w:rsidRPr="00C37A11">
              <w:rPr>
                <w:u w:val="single"/>
              </w:rPr>
              <w:t>dienos užimtumo</w:t>
            </w:r>
            <w:r w:rsidR="006705EC" w:rsidRPr="00C37A11">
              <w:rPr>
                <w:u w:val="single"/>
              </w:rPr>
              <w:t xml:space="preserve"> / social</w:t>
            </w:r>
            <w:r w:rsidR="006705EC" w:rsidRPr="00C37A11">
              <w:rPr>
                <w:u w:val="single"/>
              </w:rPr>
              <w:t>i</w:t>
            </w:r>
            <w:r w:rsidR="006705EC" w:rsidRPr="00C37A11">
              <w:rPr>
                <w:u w:val="single"/>
              </w:rPr>
              <w:t>nių dirbtuvių</w:t>
            </w:r>
            <w:r w:rsidRPr="00C37A11">
              <w:rPr>
                <w:u w:val="single"/>
              </w:rPr>
              <w:t xml:space="preserve"> veiklai įsigyti </w:t>
            </w:r>
            <w:r w:rsidRPr="00C37A11">
              <w:t>patalpas (apie 63 kv. m.) ir juos pr</w:t>
            </w:r>
            <w:r w:rsidRPr="00C37A11">
              <w:t>i</w:t>
            </w:r>
            <w:r w:rsidRPr="00C37A11">
              <w:t>taikyti veiklos vykdymui.</w:t>
            </w:r>
          </w:p>
          <w:p w14:paraId="02E1C1EB" w14:textId="77777777" w:rsidR="00B2289F" w:rsidRPr="00C37A11" w:rsidRDefault="00B2289F" w:rsidP="00090C62">
            <w:r w:rsidRPr="00C37A11">
              <w:t>Patalpų paieška vykdyta Rietavo mieste dėl aukščiau nurodytų priežasčių.</w:t>
            </w:r>
          </w:p>
          <w:p w14:paraId="29D90EBE" w14:textId="77777777" w:rsidR="00090C62" w:rsidRPr="00C37A11" w:rsidRDefault="00090C62" w:rsidP="00090C62">
            <w:r w:rsidRPr="00C37A11">
              <w:t>Vertinant alternatyvą, išnagrinėjus faktinę informaciją apie nekilnojamojo turto pasiūlą rinkoje (</w:t>
            </w:r>
            <w:r w:rsidR="002C3F4B" w:rsidRPr="00C37A11">
              <w:t>Rietavo</w:t>
            </w:r>
            <w:r w:rsidRPr="00C37A11">
              <w:t xml:space="preserve"> mieste objektų peržiūra vykdyta, pasitelkiant prieinamus suvestinius nekiln</w:t>
            </w:r>
            <w:r w:rsidRPr="00C37A11">
              <w:t>o</w:t>
            </w:r>
            <w:r w:rsidRPr="00C37A11">
              <w:t xml:space="preserve">jamojo turto portalus,  tokius kaip </w:t>
            </w:r>
            <w:hyperlink r:id="rId36" w:history="1">
              <w:r w:rsidRPr="00C37A11">
                <w:rPr>
                  <w:rStyle w:val="Hipersaitas"/>
                  <w:color w:val="auto"/>
                </w:rPr>
                <w:t>www.domoplius.lt</w:t>
              </w:r>
            </w:hyperlink>
            <w:r w:rsidRPr="00C37A11">
              <w:t xml:space="preserve">, </w:t>
            </w:r>
            <w:hyperlink r:id="rId37" w:history="1">
              <w:r w:rsidRPr="00C37A11">
                <w:rPr>
                  <w:rStyle w:val="Hipersaitas"/>
                  <w:color w:val="auto"/>
                </w:rPr>
                <w:t>www.city24.lt</w:t>
              </w:r>
            </w:hyperlink>
            <w:r w:rsidRPr="00C37A11">
              <w:t xml:space="preserve"> ir </w:t>
            </w:r>
            <w:hyperlink r:id="rId38" w:history="1">
              <w:r w:rsidRPr="00C37A11">
                <w:rPr>
                  <w:rStyle w:val="Hipersaitas"/>
                  <w:color w:val="auto"/>
                </w:rPr>
                <w:t>www.aruodas.lt</w:t>
              </w:r>
            </w:hyperlink>
            <w:r w:rsidRPr="00C37A11">
              <w:t>, o taip pat atskirų nekilnojam</w:t>
            </w:r>
            <w:r w:rsidRPr="00C37A11">
              <w:t>o</w:t>
            </w:r>
            <w:r w:rsidRPr="00C37A11">
              <w:t>jo turto prekybos agentūrų (Oberhaus, Remax) siūlomas p</w:t>
            </w:r>
            <w:r w:rsidRPr="00C37A11">
              <w:t>a</w:t>
            </w:r>
            <w:r w:rsidRPr="00C37A11">
              <w:t>talpų pardavimo alternatyvas) nustatyta, kad rinkoje šiuo metu yra parduodamų reikalingas technines ir fun</w:t>
            </w:r>
            <w:r w:rsidR="00B2289F" w:rsidRPr="00C37A11">
              <w:t>kcines savybes turinčių pastatų/patalpų.</w:t>
            </w:r>
          </w:p>
          <w:p w14:paraId="0717559D" w14:textId="77777777" w:rsidR="00090C62" w:rsidRPr="00C37A11" w:rsidRDefault="00090C62" w:rsidP="00090C62">
            <w:r w:rsidRPr="00C37A11">
              <w:t>Taigi, galima teigti, kad esama situacija sudaro galimybes įgyvendinti alternatyvą, todėl ši alternatyva nagrinėjama toliau.</w:t>
            </w:r>
          </w:p>
        </w:tc>
        <w:tc>
          <w:tcPr>
            <w:tcW w:w="1843" w:type="dxa"/>
          </w:tcPr>
          <w:p w14:paraId="253C1033" w14:textId="77777777" w:rsidR="00090C62" w:rsidRPr="00C37A11" w:rsidRDefault="00090C62" w:rsidP="00090C62">
            <w:r w:rsidRPr="00C37A11">
              <w:lastRenderedPageBreak/>
              <w:t xml:space="preserve">Toliau nagrinėti </w:t>
            </w:r>
            <w:r w:rsidRPr="00C37A11">
              <w:lastRenderedPageBreak/>
              <w:t>tikslinga.</w:t>
            </w:r>
          </w:p>
        </w:tc>
      </w:tr>
      <w:tr w:rsidR="00090C62" w:rsidRPr="00C37A11" w14:paraId="3BF10A48" w14:textId="77777777" w:rsidTr="00090C62">
        <w:tc>
          <w:tcPr>
            <w:tcW w:w="1696" w:type="dxa"/>
          </w:tcPr>
          <w:p w14:paraId="7C8A683C" w14:textId="77777777" w:rsidR="00090C62" w:rsidRPr="00C37A11" w:rsidRDefault="00090C62" w:rsidP="00090C62">
            <w:r w:rsidRPr="00C37A11">
              <w:lastRenderedPageBreak/>
              <w:t>Optimizavimas (A5)</w:t>
            </w:r>
          </w:p>
        </w:tc>
        <w:tc>
          <w:tcPr>
            <w:tcW w:w="5670" w:type="dxa"/>
          </w:tcPr>
          <w:p w14:paraId="64CDCE8A" w14:textId="77777777" w:rsidR="00090C62" w:rsidRPr="00C37A11" w:rsidRDefault="00090C62" w:rsidP="002C3F4B">
            <w:r w:rsidRPr="00C37A11">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2C3F4B" w:rsidRPr="00C37A11">
              <w:t>Rietavo</w:t>
            </w:r>
            <w:r w:rsidRPr="00C37A11">
              <w:t xml:space="preserve"> savivaldybėje nėra teikiamos, todėl optimizavimas nėra galimas. Dėl šios priežasties galima teigti, kad esama situacija sudaro ekonom</w:t>
            </w:r>
            <w:r w:rsidRPr="00C37A11">
              <w:t>i</w:t>
            </w:r>
            <w:r w:rsidRPr="00C37A11">
              <w:t>nius apribojimus įgyvendinti alternatyvą, todėl ši alternatyva toliau nenagrinėjama.</w:t>
            </w:r>
          </w:p>
        </w:tc>
        <w:tc>
          <w:tcPr>
            <w:tcW w:w="1843" w:type="dxa"/>
          </w:tcPr>
          <w:p w14:paraId="46797101" w14:textId="77777777" w:rsidR="00090C62" w:rsidRPr="00C37A11" w:rsidRDefault="00090C62" w:rsidP="00090C62">
            <w:r w:rsidRPr="00C37A11">
              <w:t>Toliau nagrinėti netikslinga.</w:t>
            </w:r>
          </w:p>
        </w:tc>
      </w:tr>
      <w:tr w:rsidR="00A93479" w:rsidRPr="00C37A11" w14:paraId="2A6F32D6" w14:textId="77777777" w:rsidTr="00090C62">
        <w:tc>
          <w:tcPr>
            <w:tcW w:w="1696" w:type="dxa"/>
          </w:tcPr>
          <w:p w14:paraId="29243A9C" w14:textId="77777777" w:rsidR="00A93479" w:rsidRPr="00C37A11" w:rsidRDefault="00A93479" w:rsidP="00A93479">
            <w:r w:rsidRPr="00C37A11">
              <w:t>Kooperacija (A6)</w:t>
            </w:r>
          </w:p>
        </w:tc>
        <w:tc>
          <w:tcPr>
            <w:tcW w:w="5670" w:type="dxa"/>
          </w:tcPr>
          <w:p w14:paraId="4B185478" w14:textId="77777777" w:rsidR="00A93479" w:rsidRPr="00C37A11" w:rsidRDefault="00A93479" w:rsidP="00A93479">
            <w:r w:rsidRPr="00C37A11">
              <w:t>Formuojant alternatyvą, turėtų būti numatomas mažiausiai dviejų nesusijusių pavaldumo ryšiais juridinių asmenų sutelk</w:t>
            </w:r>
            <w:r w:rsidRPr="00C37A11">
              <w:t>i</w:t>
            </w:r>
            <w:r w:rsidRPr="00C37A11">
              <w:t xml:space="preserve">mas bendrai veiklai siekiant to paties projekto tikslo. Šio IP </w:t>
            </w:r>
            <w:r w:rsidRPr="00C37A11">
              <w:rPr>
                <w:lang w:val="en-US"/>
              </w:rPr>
              <w:t>1.1 ir 1.3 lentel</w:t>
            </w:r>
            <w:r w:rsidRPr="00C37A11">
              <w:t xml:space="preserve">ėse išvardintos socialines paslaugas teikiančios įstaigos jau yra užpildytos, todėl pasinaudoti jų infrastruktūra nėra jokių galimybių. </w:t>
            </w:r>
          </w:p>
          <w:p w14:paraId="6DE92CF7" w14:textId="3904922E" w:rsidR="00A93479" w:rsidRPr="00C37A11" w:rsidRDefault="00A93479" w:rsidP="002A62B2">
            <w:r w:rsidRPr="00C37A11">
              <w:t>Atsižvelgiant į tai, kad tikslinės grupės asmenims su proto ir psichikos negalia, kartais pasireiškia dirglumas, priepuoliai, neprognozuojamas elgesys, kooperacija su švietimo įstaig</w:t>
            </w:r>
            <w:r w:rsidRPr="00C37A11">
              <w:t>o</w:t>
            </w:r>
            <w:r w:rsidRPr="00C37A11">
              <w:t>mis, dienos centrais taip pat negalima. Be to, dienos užimt</w:t>
            </w:r>
            <w:r w:rsidRPr="00C37A11">
              <w:t>u</w:t>
            </w:r>
            <w:r w:rsidRPr="00C37A11">
              <w:t xml:space="preserve">mo </w:t>
            </w:r>
            <w:r w:rsidR="0090475F" w:rsidRPr="00C37A11">
              <w:t xml:space="preserve">/ socialinių dirbtuvių </w:t>
            </w:r>
            <w:r w:rsidRPr="00C37A11">
              <w:t>veiklos (detalesnis minėtų veiklų a</w:t>
            </w:r>
            <w:r w:rsidRPr="00C37A11">
              <w:t>p</w:t>
            </w:r>
            <w:r w:rsidRPr="00C37A11">
              <w:t xml:space="preserve">rašymas  </w:t>
            </w:r>
            <w:r w:rsidR="002A62B2" w:rsidRPr="00C37A11">
              <w:t xml:space="preserve">Rietavo </w:t>
            </w:r>
            <w:r w:rsidRPr="00C37A11">
              <w:t>savivaldybė</w:t>
            </w:r>
            <w:r w:rsidR="002A62B2" w:rsidRPr="00C37A11">
              <w:t xml:space="preserve">je </w:t>
            </w:r>
            <w:r w:rsidRPr="00C37A11">
              <w:t xml:space="preserve">pateikiamas priede Nr. </w:t>
            </w:r>
            <w:r w:rsidR="002A62B2" w:rsidRPr="00C37A11">
              <w:rPr>
                <w:lang w:val="en-US"/>
              </w:rPr>
              <w:t>17</w:t>
            </w:r>
            <w:r w:rsidRPr="00C37A11">
              <w:rPr>
                <w:lang w:val="en-US"/>
              </w:rPr>
              <w:t>)</w:t>
            </w:r>
            <w:r w:rsidRPr="00C37A11">
              <w:t xml:space="preserve"> turi taip pat savo specifiką (pvz. </w:t>
            </w:r>
            <w:r w:rsidR="002A62B2" w:rsidRPr="00C37A11">
              <w:t xml:space="preserve">sodininkystė (gėlių, levandų, </w:t>
            </w:r>
            <w:r w:rsidR="002A62B2" w:rsidRPr="00C37A11">
              <w:lastRenderedPageBreak/>
              <w:t>vaismedžių, vaiskrūmių auginimas</w:t>
            </w:r>
            <w:r w:rsidRPr="00C37A11">
              <w:t xml:space="preserve"> ir pan.) nedera arba sunkiai įgyvendinamos švietimo įstaigose greta švietimo paslaugų. Dėl aukščiau išvardintų priežasčių galima teigti, kad esama situacija sudaro ekonominius apribojimus įgyvendinti altern</w:t>
            </w:r>
            <w:r w:rsidRPr="00C37A11">
              <w:t>a</w:t>
            </w:r>
            <w:r w:rsidRPr="00C37A11">
              <w:t>tyvą, todėl ši alternatyva toliau nenagrinėjama.</w:t>
            </w:r>
          </w:p>
        </w:tc>
        <w:tc>
          <w:tcPr>
            <w:tcW w:w="1843" w:type="dxa"/>
          </w:tcPr>
          <w:p w14:paraId="256EE5B6" w14:textId="77777777" w:rsidR="00A93479" w:rsidRPr="00C37A11" w:rsidRDefault="00A93479" w:rsidP="00A93479">
            <w:r w:rsidRPr="00C37A11">
              <w:lastRenderedPageBreak/>
              <w:t>Toliau nagrinėti netikslinga.</w:t>
            </w:r>
          </w:p>
        </w:tc>
      </w:tr>
      <w:tr w:rsidR="00A93479" w:rsidRPr="00C37A11" w14:paraId="07EFE17F" w14:textId="77777777" w:rsidTr="00090C62">
        <w:tc>
          <w:tcPr>
            <w:tcW w:w="1696" w:type="dxa"/>
          </w:tcPr>
          <w:p w14:paraId="06FE0CAB" w14:textId="77777777" w:rsidR="00A93479" w:rsidRPr="00C37A11" w:rsidRDefault="00A93479" w:rsidP="00A93479">
            <w:pPr>
              <w:rPr>
                <w:b/>
              </w:rPr>
            </w:pPr>
            <w:r w:rsidRPr="00C37A11">
              <w:lastRenderedPageBreak/>
              <w:t>Esamo pastato techninių bei funkcinių sav</w:t>
            </w:r>
            <w:r w:rsidRPr="00C37A11">
              <w:t>y</w:t>
            </w:r>
            <w:r w:rsidRPr="00C37A11">
              <w:t>bių pagerinimas (A5)</w:t>
            </w:r>
          </w:p>
        </w:tc>
        <w:tc>
          <w:tcPr>
            <w:tcW w:w="5670" w:type="dxa"/>
          </w:tcPr>
          <w:p w14:paraId="5B38B630" w14:textId="77777777" w:rsidR="00A93479" w:rsidRPr="00C37A11" w:rsidRDefault="00A93479" w:rsidP="00A93479">
            <w:r w:rsidRPr="00C37A11">
              <w:t xml:space="preserve">Formuojant alternatyvą turėtų būti numatoma esamų pastatų rekonstrukcija, kapitalinis remontas arba panašaus pobūdžio pritaikymas </w:t>
            </w:r>
            <w:r w:rsidRPr="00C37A11">
              <w:rPr>
                <w:u w:val="single"/>
              </w:rPr>
              <w:t>GGN veiklai</w:t>
            </w:r>
            <w:r w:rsidRPr="00C37A11">
              <w:t>. Vertinant alternatyvą nustatyta, kad Rietavo savivaldybėje nėra savivaldybei arba partneriams priklausančių pastatų, kuriuos būtų galima pritaikyti GGN vei</w:t>
            </w:r>
            <w:r w:rsidRPr="00C37A11">
              <w:t>k</w:t>
            </w:r>
            <w:r w:rsidRPr="00C37A11">
              <w:t xml:space="preserve">lai. </w:t>
            </w:r>
          </w:p>
          <w:p w14:paraId="29B246E0" w14:textId="626B215A" w:rsidR="00A93479" w:rsidRPr="00C37A11" w:rsidRDefault="00A93479" w:rsidP="00A93479">
            <w:r w:rsidRPr="00C37A11">
              <w:rPr>
                <w:u w:val="single"/>
              </w:rPr>
              <w:t>Dienos užimtumo centro</w:t>
            </w:r>
            <w:r w:rsidR="007C2829" w:rsidRPr="00C37A11">
              <w:rPr>
                <w:u w:val="single"/>
              </w:rPr>
              <w:t xml:space="preserve"> / socialinių dirbtuvių</w:t>
            </w:r>
            <w:r w:rsidRPr="00C37A11">
              <w:t xml:space="preserve"> veiklai  šios a</w:t>
            </w:r>
            <w:r w:rsidRPr="00C37A11">
              <w:t>l</w:t>
            </w:r>
            <w:r w:rsidRPr="00C37A11">
              <w:t>ternatyvos atveju naudojamos savivaldybės nuomojamos p</w:t>
            </w:r>
            <w:r w:rsidRPr="00C37A11">
              <w:t>a</w:t>
            </w:r>
            <w:r w:rsidRPr="00C37A11">
              <w:t>talpos, esančios L. Ivinsko g. 8, Rietave (pastato unikalus Nr. 6897-4002-8018)</w:t>
            </w:r>
            <w:r w:rsidR="0039269A" w:rsidRPr="00C37A11">
              <w:t xml:space="preserve"> ar kitame analogiškos apimties objekte Ri</w:t>
            </w:r>
            <w:r w:rsidR="0039269A" w:rsidRPr="00C37A11">
              <w:t>e</w:t>
            </w:r>
            <w:r w:rsidR="0039269A" w:rsidRPr="00C37A11">
              <w:t>tave</w:t>
            </w:r>
            <w:r w:rsidRPr="00C37A11">
              <w:t>, kurios projekto įgyvendinimo metu pritaikomos ir įre</w:t>
            </w:r>
            <w:r w:rsidRPr="00C37A11">
              <w:t>n</w:t>
            </w:r>
            <w:r w:rsidRPr="00C37A11">
              <w:t>giamos paslaugoms teikti. Projekto metu būtų suremontuotas 63,17 kv.m. plotas, atliekant vidaus patalpų sienų ir lubų glai</w:t>
            </w:r>
            <w:r w:rsidRPr="00C37A11">
              <w:t>s</w:t>
            </w:r>
            <w:r w:rsidRPr="00C37A11">
              <w:t>tymo bei dažymo darbus, grindų dangos keitimą, WC remontą.</w:t>
            </w:r>
          </w:p>
          <w:p w14:paraId="3755C762" w14:textId="77777777" w:rsidR="00A93479" w:rsidRPr="00C37A11" w:rsidRDefault="00A93479" w:rsidP="00A93479">
            <w:r w:rsidRPr="00C37A11">
              <w:t>Nėra teisinių, fizinių, aplinkosauginių apribojimų alternatyvos įgyvendinimui.</w:t>
            </w:r>
          </w:p>
          <w:p w14:paraId="70CEC36E" w14:textId="77777777" w:rsidR="00A93479" w:rsidRPr="00C37A11" w:rsidRDefault="00A93479" w:rsidP="00A93479">
            <w:r w:rsidRPr="00C37A11">
              <w:t>Socialiniu-ekonominiu požiūriu alternatyva yra naudinga, si</w:t>
            </w:r>
            <w:r w:rsidRPr="00C37A11">
              <w:t>e</w:t>
            </w:r>
            <w:r w:rsidRPr="00C37A11">
              <w:t>kianti projekto rezultatų ir prisidedanti prie problemų sprend</w:t>
            </w:r>
            <w:r w:rsidRPr="00C37A11">
              <w:t>i</w:t>
            </w:r>
            <w:r w:rsidRPr="00C37A11">
              <w:t>mo</w:t>
            </w:r>
          </w:p>
        </w:tc>
        <w:tc>
          <w:tcPr>
            <w:tcW w:w="1843" w:type="dxa"/>
          </w:tcPr>
          <w:p w14:paraId="472C4214" w14:textId="77777777" w:rsidR="00A93479" w:rsidRPr="00C37A11" w:rsidRDefault="00A93479" w:rsidP="00A93479">
            <w:r w:rsidRPr="00C37A11">
              <w:t>Toliau nagrinėti tikslinga.</w:t>
            </w:r>
          </w:p>
        </w:tc>
      </w:tr>
    </w:tbl>
    <w:p w14:paraId="18AA6BA7" w14:textId="77777777" w:rsidR="00090C62" w:rsidRPr="00C37A11" w:rsidRDefault="00090C62" w:rsidP="00090C62">
      <w:pPr>
        <w:ind w:firstLine="851"/>
      </w:pPr>
    </w:p>
    <w:p w14:paraId="5CF0A714" w14:textId="37A8F5D6" w:rsidR="004509B0" w:rsidRPr="00C37A11" w:rsidRDefault="00090C62" w:rsidP="00B2289F">
      <w:pPr>
        <w:ind w:firstLine="851"/>
      </w:pPr>
      <w:r w:rsidRPr="00C37A11">
        <w:rPr>
          <w:lang w:eastAsia="en-US"/>
        </w:rPr>
        <w:t xml:space="preserve">Apibendrinus 3.4.4 skyriaus informaciją pažymėtina, kad </w:t>
      </w:r>
      <w:r w:rsidRPr="00C37A11">
        <w:t>alternatyvos „Nuotolinis tikslinių gr</w:t>
      </w:r>
      <w:r w:rsidRPr="00C37A11">
        <w:t>u</w:t>
      </w:r>
      <w:r w:rsidRPr="00C37A11">
        <w:t>pių aptarnavimas“, „Pastatų / patalpų nuoma / panauda“, „Optimizavimas“, „Kooperacija“ alternatyvų vertinimo metu buvo atmestos kaip turinčios tam tikrų apribojimų ir dėl jų neįgyvendinamos. Toliau f</w:t>
      </w:r>
      <w:r w:rsidRPr="00C37A11">
        <w:t>i</w:t>
      </w:r>
      <w:r w:rsidRPr="00C37A11">
        <w:t>nansinėje ir ekonominėje analizėje įvertintos dvi daugialypės alternatyvos – A1 „GGN naujo pastato statyba (statant valstybinės žemės sklype) ir dienos užimtumo centro</w:t>
      </w:r>
      <w:r w:rsidR="00496E1B" w:rsidRPr="00C37A11">
        <w:t xml:space="preserve"> / socialinių dirbtuvių</w:t>
      </w:r>
      <w:r w:rsidRPr="00C37A11">
        <w:t xml:space="preserve"> paprastasis remontas (remontuojamos turimos patalpos)“ ir A2 „Pastato su žemės sklypu įsigijimas ir rekonstrukcija jį pritaikant GGN veiklai bei dienos užimtumo centro</w:t>
      </w:r>
      <w:r w:rsidR="00A32038" w:rsidRPr="00C37A11">
        <w:t xml:space="preserve"> / socialinių dirbtuvių</w:t>
      </w:r>
      <w:r w:rsidRPr="00C37A11">
        <w:t xml:space="preserve"> veiklai tinkamų patalpų su ž</w:t>
      </w:r>
      <w:r w:rsidRPr="00C37A11">
        <w:t>e</w:t>
      </w:r>
      <w:r w:rsidRPr="00C37A11">
        <w:t>mės sklypu įsigijimas ir jų pritaikymas“.</w:t>
      </w:r>
      <w:bookmarkStart w:id="53" w:name="_Toc486979327"/>
    </w:p>
    <w:p w14:paraId="17469A10" w14:textId="77777777" w:rsidR="00B2289F" w:rsidRPr="00C37A11" w:rsidRDefault="00B2289F" w:rsidP="00B2289F">
      <w:pPr>
        <w:ind w:firstLine="851"/>
      </w:pPr>
    </w:p>
    <w:p w14:paraId="0A910B97" w14:textId="77777777" w:rsidR="004509B0" w:rsidRPr="00C37A11" w:rsidRDefault="007265AD" w:rsidP="007A041D">
      <w:pPr>
        <w:pStyle w:val="Antrat2"/>
      </w:pPr>
      <w:bookmarkStart w:id="54" w:name="_Toc16800293"/>
      <w:r w:rsidRPr="00C37A11">
        <w:t>3.</w:t>
      </w:r>
      <w:r w:rsidR="009230B5" w:rsidRPr="00C37A11">
        <w:t>5</w:t>
      </w:r>
      <w:r w:rsidR="004509B0" w:rsidRPr="00C37A11">
        <w:t>. Analizės metodo pasirinkimas</w:t>
      </w:r>
      <w:bookmarkEnd w:id="53"/>
      <w:bookmarkEnd w:id="54"/>
      <w:r w:rsidR="004509B0" w:rsidRPr="00C37A11">
        <w:t xml:space="preserve"> </w:t>
      </w:r>
    </w:p>
    <w:p w14:paraId="79766709" w14:textId="77777777" w:rsidR="004509B0" w:rsidRPr="00C37A11" w:rsidRDefault="004509B0" w:rsidP="00711926">
      <w:pPr>
        <w:ind w:firstLine="851"/>
      </w:pPr>
    </w:p>
    <w:p w14:paraId="4E5BB38A" w14:textId="77777777" w:rsidR="00423C3D" w:rsidRPr="00C37A11" w:rsidRDefault="002C6CEE" w:rsidP="00711926">
      <w:pPr>
        <w:ind w:firstLine="851"/>
        <w:rPr>
          <w:b/>
          <w:i/>
          <w:lang w:eastAsia="en-US"/>
        </w:rPr>
      </w:pPr>
      <w:r w:rsidRPr="00C37A11">
        <w:t>Vadovaujantis investicinių projektų rengimo metodika, alternatyvų palyginimui ir optimalios a</w:t>
      </w:r>
      <w:r w:rsidRPr="00C37A11">
        <w:t>l</w:t>
      </w:r>
      <w:r w:rsidRPr="00C37A11">
        <w:t>ternatyvos pasirinkimo pagrindimui naudojami sąnaudų SVA arba SNA metodai. Taikytinas projekto įgyvendinimo alternatyvų vertinimo metodas (SNA ar SVA) priklauso nuo projekto apimties, projekto investavimo objekto ir investicijų pobūdžio. Šis projektas nėra didelės apimties, projekto Pareiškėjas ir vykdytojas yra viešasis juridinis asmuo, o projekto investavimo objektas – pastatų projektai. Atsižve</w:t>
      </w:r>
      <w:r w:rsidRPr="00C37A11">
        <w:t>l</w:t>
      </w:r>
      <w:r w:rsidRPr="00C37A11">
        <w:t>giant į Metodikos nuostatas, projekto alternatyvos toliau vertinamos SNA metodu.</w:t>
      </w:r>
    </w:p>
    <w:p w14:paraId="2F0384EF" w14:textId="77777777" w:rsidR="002C6CEE" w:rsidRPr="00C37A11" w:rsidRDefault="002C6CEE" w:rsidP="00224BDE">
      <w:pPr>
        <w:pStyle w:val="Antrat1"/>
        <w:keepLines/>
        <w:rPr>
          <w:lang w:eastAsia="en-US"/>
        </w:rPr>
      </w:pPr>
      <w:bookmarkStart w:id="55" w:name="_Toc479283788"/>
      <w:bookmarkStart w:id="56" w:name="_Toc487147675"/>
      <w:bookmarkStart w:id="57" w:name="_Toc16800294"/>
    </w:p>
    <w:p w14:paraId="350F8976" w14:textId="77777777" w:rsidR="00224BDE" w:rsidRPr="00C37A11" w:rsidRDefault="00224BDE" w:rsidP="00224BDE">
      <w:pPr>
        <w:pStyle w:val="Antrat1"/>
        <w:keepLines/>
        <w:rPr>
          <w:lang w:eastAsia="en-US"/>
        </w:rPr>
      </w:pPr>
      <w:r w:rsidRPr="00C37A11">
        <w:rPr>
          <w:lang w:eastAsia="en-US"/>
        </w:rPr>
        <w:t>4. finansinė analizė</w:t>
      </w:r>
      <w:bookmarkEnd w:id="55"/>
      <w:bookmarkEnd w:id="56"/>
      <w:bookmarkEnd w:id="57"/>
    </w:p>
    <w:p w14:paraId="30193608" w14:textId="77777777" w:rsidR="00224BDE" w:rsidRPr="00C37A11" w:rsidRDefault="00224BDE" w:rsidP="00224BDE">
      <w:pPr>
        <w:keepNext/>
        <w:keepLines/>
        <w:rPr>
          <w:lang w:eastAsia="en-US"/>
        </w:rPr>
      </w:pPr>
    </w:p>
    <w:p w14:paraId="523A934B" w14:textId="77777777" w:rsidR="00224BDE" w:rsidRPr="00C37A11" w:rsidRDefault="00224BDE" w:rsidP="00711926">
      <w:pPr>
        <w:keepNext/>
        <w:keepLines/>
        <w:ind w:firstLine="851"/>
        <w:rPr>
          <w:lang w:eastAsia="en-US"/>
        </w:rPr>
      </w:pPr>
      <w:r w:rsidRPr="00C37A11">
        <w:rPr>
          <w:lang w:eastAsia="en-US"/>
        </w:rPr>
        <w:t>Finansinio vertinimo tikslas – parengti pinigų srautų prognozę ir apskaičiuoti projekto finans</w:t>
      </w:r>
      <w:r w:rsidRPr="00C37A11">
        <w:rPr>
          <w:lang w:eastAsia="en-US"/>
        </w:rPr>
        <w:t>i</w:t>
      </w:r>
      <w:r w:rsidRPr="00C37A11">
        <w:rPr>
          <w:lang w:eastAsia="en-US"/>
        </w:rPr>
        <w:t>nius rodiklius. Pagal investicinių projektų finansinio vertinimo metodiką, numatomi tokie finansinio vert</w:t>
      </w:r>
      <w:r w:rsidRPr="00C37A11">
        <w:rPr>
          <w:lang w:eastAsia="en-US"/>
        </w:rPr>
        <w:t>i</w:t>
      </w:r>
      <w:r w:rsidRPr="00C37A11">
        <w:rPr>
          <w:lang w:eastAsia="en-US"/>
        </w:rPr>
        <w:t>nimo etapai:</w:t>
      </w:r>
    </w:p>
    <w:p w14:paraId="2C317B8A" w14:textId="77777777" w:rsidR="00224BDE" w:rsidRPr="00C37A11" w:rsidRDefault="00224BDE" w:rsidP="00FC371D">
      <w:pPr>
        <w:keepNext/>
        <w:keepLines/>
        <w:numPr>
          <w:ilvl w:val="0"/>
          <w:numId w:val="4"/>
        </w:numPr>
        <w:tabs>
          <w:tab w:val="left" w:pos="1276"/>
        </w:tabs>
        <w:ind w:left="0" w:firstLine="851"/>
        <w:rPr>
          <w:lang w:eastAsia="en-US"/>
        </w:rPr>
      </w:pPr>
      <w:r w:rsidRPr="00C37A11">
        <w:rPr>
          <w:lang w:eastAsia="en-US"/>
        </w:rPr>
        <w:t>visų investicijų nustatymas ir tinkamų kaštų įvertinimas;</w:t>
      </w:r>
    </w:p>
    <w:p w14:paraId="015D2811" w14:textId="77777777" w:rsidR="00224BDE" w:rsidRPr="00C37A11" w:rsidRDefault="00224BDE" w:rsidP="00FC371D">
      <w:pPr>
        <w:keepNext/>
        <w:keepLines/>
        <w:numPr>
          <w:ilvl w:val="0"/>
          <w:numId w:val="4"/>
        </w:numPr>
        <w:tabs>
          <w:tab w:val="left" w:pos="1276"/>
        </w:tabs>
        <w:ind w:left="0" w:firstLine="851"/>
        <w:rPr>
          <w:lang w:eastAsia="en-US"/>
        </w:rPr>
      </w:pPr>
      <w:r w:rsidRPr="00C37A11">
        <w:rPr>
          <w:lang w:eastAsia="en-US"/>
        </w:rPr>
        <w:t>finansavimo šaltinių ir struktūros įvertinimas;</w:t>
      </w:r>
    </w:p>
    <w:p w14:paraId="6DD6B9DD" w14:textId="77777777" w:rsidR="00224BDE" w:rsidRPr="00C37A11" w:rsidRDefault="00224BDE" w:rsidP="00FC371D">
      <w:pPr>
        <w:numPr>
          <w:ilvl w:val="0"/>
          <w:numId w:val="4"/>
        </w:numPr>
        <w:tabs>
          <w:tab w:val="left" w:pos="1276"/>
        </w:tabs>
        <w:ind w:left="0" w:firstLine="851"/>
        <w:rPr>
          <w:lang w:eastAsia="en-US"/>
        </w:rPr>
      </w:pPr>
      <w:r w:rsidRPr="00C37A11">
        <w:rPr>
          <w:lang w:eastAsia="en-US"/>
        </w:rPr>
        <w:t>veiklos sąnaudų ir pajamų nustatymas;</w:t>
      </w:r>
    </w:p>
    <w:p w14:paraId="61A53B23" w14:textId="77777777" w:rsidR="00224BDE" w:rsidRPr="00C37A11" w:rsidRDefault="00224BDE" w:rsidP="00FC371D">
      <w:pPr>
        <w:numPr>
          <w:ilvl w:val="0"/>
          <w:numId w:val="4"/>
        </w:numPr>
        <w:tabs>
          <w:tab w:val="left" w:pos="1276"/>
        </w:tabs>
        <w:ind w:left="0" w:firstLine="851"/>
        <w:rPr>
          <w:lang w:eastAsia="en-US"/>
        </w:rPr>
      </w:pPr>
      <w:r w:rsidRPr="00C37A11">
        <w:rPr>
          <w:lang w:eastAsia="en-US"/>
        </w:rPr>
        <w:lastRenderedPageBreak/>
        <w:t>pinigų srautų ataskaitų parengimas;</w:t>
      </w:r>
    </w:p>
    <w:p w14:paraId="1ADA89A8" w14:textId="77777777" w:rsidR="00224BDE" w:rsidRPr="00C37A11" w:rsidRDefault="00224BDE" w:rsidP="00FC371D">
      <w:pPr>
        <w:numPr>
          <w:ilvl w:val="0"/>
          <w:numId w:val="4"/>
        </w:numPr>
        <w:tabs>
          <w:tab w:val="left" w:pos="1276"/>
        </w:tabs>
        <w:ind w:left="0" w:firstLine="851"/>
        <w:rPr>
          <w:lang w:eastAsia="en-US"/>
        </w:rPr>
      </w:pPr>
      <w:r w:rsidRPr="00C37A11">
        <w:rPr>
          <w:lang w:eastAsia="en-US"/>
        </w:rPr>
        <w:t>projekto alternatyvų finansinių rodiklių apskaičiavimas ir palyginimas.</w:t>
      </w:r>
    </w:p>
    <w:p w14:paraId="4CDFA0A3" w14:textId="77777777" w:rsidR="00224BDE" w:rsidRPr="00C37A11" w:rsidRDefault="00224BDE" w:rsidP="00711926">
      <w:pPr>
        <w:ind w:firstLine="851"/>
        <w:rPr>
          <w:lang w:eastAsia="en-US"/>
        </w:rPr>
      </w:pPr>
    </w:p>
    <w:p w14:paraId="3A22664E" w14:textId="77777777" w:rsidR="00721714" w:rsidRPr="00C37A11" w:rsidRDefault="00721714" w:rsidP="002C6CEE">
      <w:pPr>
        <w:ind w:firstLine="709"/>
      </w:pPr>
      <w:r w:rsidRPr="00C37A11">
        <w:rPr>
          <w:rFonts w:eastAsia="Calibri"/>
        </w:rPr>
        <w:t xml:space="preserve">Finansinė analizė atliekama nagrinėjant finansinius projekto įgyvendinimo alternatyvų pinigų srautus. Jai atlikti naudojamas pinigų srautų metodas: projekto išlaidos (investicijos, veiklos sąnaudos, mokesčiai ir pan.) suprantamos kaip neigiami pinigų srautai, o projekto įplaukos (finansavimas, likutinė vertė, veiklos pajamos ir pan.) – kaip teigiami pinigų srautai. Finansiniams rodikliams apskaičiuoti viso ataskaitinio laikotarpio grynųjų pinigų srautai diskontuojami. Pagrindiniai finansinės analizės rezultatų rodikliai – investicijų ir kapitalo finansinė grynoji dabartinė vertė ir vidinė grąžos norma (FGDV ir FVGN). </w:t>
      </w:r>
      <w:r w:rsidRPr="00C37A11">
        <w:rPr>
          <w:rFonts w:eastAsia="Calibri"/>
          <w:i/>
        </w:rPr>
        <w:t>Finansinė grynoji dabartine vertė</w:t>
      </w:r>
      <w:r w:rsidRPr="00C37A11">
        <w:rPr>
          <w:rFonts w:eastAsia="Calibri"/>
        </w:rPr>
        <w:t xml:space="preserve"> (FGDV), gaunama sudėjus diskontuotų pinigų srautų per projekto g</w:t>
      </w:r>
      <w:r w:rsidRPr="00C37A11">
        <w:rPr>
          <w:rFonts w:eastAsia="Calibri"/>
        </w:rPr>
        <w:t>y</w:t>
      </w:r>
      <w:r w:rsidRPr="00C37A11">
        <w:rPr>
          <w:rFonts w:eastAsia="Calibri"/>
        </w:rPr>
        <w:t xml:space="preserve">vavimo laikotarpį, parodo projekto naudą, išreikštą dabartine pinigų verte. </w:t>
      </w:r>
      <w:r w:rsidRPr="00C37A11">
        <w:rPr>
          <w:rFonts w:eastAsia="Calibri"/>
          <w:i/>
          <w:iCs/>
        </w:rPr>
        <w:t>Finansinė vidinė grąžos no</w:t>
      </w:r>
      <w:r w:rsidRPr="00C37A11">
        <w:rPr>
          <w:rFonts w:eastAsia="Calibri"/>
          <w:i/>
          <w:iCs/>
        </w:rPr>
        <w:t>r</w:t>
      </w:r>
      <w:r w:rsidRPr="00C37A11">
        <w:rPr>
          <w:rFonts w:eastAsia="Calibri"/>
          <w:i/>
          <w:iCs/>
        </w:rPr>
        <w:t xml:space="preserve">ma </w:t>
      </w:r>
      <w:r w:rsidRPr="00C37A11">
        <w:rPr>
          <w:rFonts w:eastAsia="Calibri"/>
        </w:rPr>
        <w:t>(FVGN) – diskonto norma, kuriai esant investicijų vertė lygi grynųjų pinigų srautų vertei, t. y. diskonto norma, su kuria grynoji dabartinė investicijų vertė lygi nuliui. Jeigu FVGN didesnė už rinkoje esančią palūkanų normą, vadinasi, projektas duos didesnę naudą už lėšų skolinimosi išlaidas.</w:t>
      </w:r>
      <w:r w:rsidRPr="00C37A11">
        <w:t xml:space="preserve"> </w:t>
      </w:r>
    </w:p>
    <w:p w14:paraId="54BB970D" w14:textId="77777777" w:rsidR="002C6CEE" w:rsidRPr="00C37A11" w:rsidRDefault="002C6CEE" w:rsidP="002C6CEE">
      <w:pPr>
        <w:ind w:firstLine="851"/>
        <w:rPr>
          <w:lang w:eastAsia="en-US"/>
        </w:rPr>
      </w:pPr>
    </w:p>
    <w:p w14:paraId="3B9EA9F6" w14:textId="77777777" w:rsidR="002C6CEE" w:rsidRPr="00C37A11" w:rsidRDefault="002C6CEE" w:rsidP="002C6CEE">
      <w:pPr>
        <w:ind w:firstLine="851"/>
        <w:rPr>
          <w:lang w:eastAsia="en-US"/>
        </w:rPr>
      </w:pPr>
      <w:r w:rsidRPr="00C37A11">
        <w:rPr>
          <w:lang w:eastAsia="en-US"/>
        </w:rPr>
        <w:t>Finansinėje analizėje nagrinėjamos alternatyvos, kaip jos aprašytos 3.4 skyriuje. Atsižvelgiant į tai, kad kiekvienai teritorijai (savivaldybei) buvo identifikuota po dvi nagrinėtinas alternatyvas, toliau Finansinėje analizėje į vieną alternatyvą A1 sujungiamos visoms savivaldybėms identifikuotos alternat</w:t>
      </w:r>
      <w:r w:rsidRPr="00C37A11">
        <w:rPr>
          <w:lang w:eastAsia="en-US"/>
        </w:rPr>
        <w:t>y</w:t>
      </w:r>
      <w:r w:rsidRPr="00C37A11">
        <w:rPr>
          <w:lang w:eastAsia="en-US"/>
        </w:rPr>
        <w:t>vos A1, o į nagrinėjamą alternatyvą A2 – visoms savivaldybėms identifikuotos alternatyvos A2, tokiu būdu gaunant jungtinę A1 alternatyvą ir jungtinę A2 alternatyvą, kurios ir yra lyginamos tolimesnėje F</w:t>
      </w:r>
      <w:r w:rsidRPr="00C37A11">
        <w:rPr>
          <w:lang w:eastAsia="en-US"/>
        </w:rPr>
        <w:t>i</w:t>
      </w:r>
      <w:r w:rsidRPr="00C37A11">
        <w:rPr>
          <w:lang w:eastAsia="en-US"/>
        </w:rPr>
        <w:t>nansinėje ir Ekonominėje analizėje.</w:t>
      </w:r>
    </w:p>
    <w:p w14:paraId="50EB0CD8" w14:textId="77777777" w:rsidR="002C6CEE" w:rsidRPr="00C37A11" w:rsidRDefault="002C6CEE" w:rsidP="00711926">
      <w:pPr>
        <w:ind w:firstLine="851"/>
        <w:rPr>
          <w:lang w:eastAsia="en-US"/>
        </w:rPr>
      </w:pPr>
    </w:p>
    <w:p w14:paraId="6458A970" w14:textId="77777777" w:rsidR="002C6CEE" w:rsidRPr="00C37A11" w:rsidRDefault="002C6CEE" w:rsidP="002C6CEE">
      <w:pPr>
        <w:ind w:firstLine="851"/>
        <w:rPr>
          <w:b/>
          <w:u w:val="single"/>
          <w:lang w:eastAsia="en-US"/>
        </w:rPr>
      </w:pPr>
      <w:r w:rsidRPr="00C37A11">
        <w:rPr>
          <w:b/>
          <w:u w:val="single"/>
          <w:lang w:eastAsia="en-US"/>
        </w:rPr>
        <w:t>Investicijų išlaidų skaičiavimo prielaidos ir sąlygos:</w:t>
      </w:r>
    </w:p>
    <w:p w14:paraId="386907E7" w14:textId="77777777" w:rsidR="00AF074E" w:rsidRPr="00C37A11" w:rsidRDefault="00AF074E" w:rsidP="00FC371D">
      <w:pPr>
        <w:numPr>
          <w:ilvl w:val="0"/>
          <w:numId w:val="5"/>
        </w:numPr>
        <w:ind w:left="0" w:firstLine="851"/>
        <w:rPr>
          <w:i/>
          <w:lang w:eastAsia="en-US"/>
        </w:rPr>
      </w:pPr>
      <w:r w:rsidRPr="00C37A11">
        <w:rPr>
          <w:lang w:eastAsia="en-US"/>
        </w:rPr>
        <w:t xml:space="preserve">Investicijos vykdomos 2020-2022 metais (per 36 mėnesius). </w:t>
      </w:r>
    </w:p>
    <w:p w14:paraId="3060F712" w14:textId="77777777" w:rsidR="002C6CEE" w:rsidRPr="00C37A11" w:rsidRDefault="002C6CEE" w:rsidP="00FC371D">
      <w:pPr>
        <w:pStyle w:val="Sraopastraipa"/>
        <w:numPr>
          <w:ilvl w:val="0"/>
          <w:numId w:val="5"/>
        </w:numPr>
        <w:tabs>
          <w:tab w:val="clear" w:pos="720"/>
        </w:tabs>
        <w:ind w:left="0" w:firstLine="851"/>
        <w:rPr>
          <w:sz w:val="24"/>
          <w:szCs w:val="24"/>
        </w:rPr>
      </w:pPr>
      <w:r w:rsidRPr="00C37A11">
        <w:rPr>
          <w:sz w:val="24"/>
          <w:szCs w:val="24"/>
        </w:rPr>
        <w:t>Mokesčiai ekonominiame projekto pagrįstume paprastai nevertinami, tačiau PVM yra tinkamos išlaidos, todėl finansiniuose ir ekonominiuose skaičiavimuose PVM yra įtrauktas (Pareiškėjai nėra PVM mokėtojai, neturi galimybės PVM įtraukti į PVM atskaitą ir susigrąžinti pirkimo PVM).</w:t>
      </w:r>
    </w:p>
    <w:p w14:paraId="12F33254" w14:textId="412ED1F3" w:rsidR="002C6CEE" w:rsidRPr="00C37A11" w:rsidRDefault="000642F0" w:rsidP="00FC371D">
      <w:pPr>
        <w:numPr>
          <w:ilvl w:val="0"/>
          <w:numId w:val="5"/>
        </w:numPr>
        <w:tabs>
          <w:tab w:val="clear" w:pos="720"/>
        </w:tabs>
        <w:ind w:left="0" w:firstLine="851"/>
        <w:rPr>
          <w:lang w:eastAsia="en-US"/>
        </w:rPr>
      </w:pPr>
      <w:r w:rsidRPr="00C37A11">
        <w:t xml:space="preserve">Rangos darbų (nauja statyba, rekonstrukcija, kapitalinio bei paprastojo remonto darbų) </w:t>
      </w:r>
      <w:r w:rsidRPr="00C37A11">
        <w:rPr>
          <w:rFonts w:eastAsia="Calibri"/>
        </w:rPr>
        <w:t>kaina preliminariai detalizuota Skaičiuoklėje</w:t>
      </w:r>
      <w:r w:rsidRPr="00C37A11">
        <w:t>, remiantis Lietuvos Respublikos Aplinkos ministerijos ate</w:t>
      </w:r>
      <w:r w:rsidRPr="00C37A11">
        <w:t>s</w:t>
      </w:r>
      <w:r w:rsidRPr="00C37A11">
        <w:t>tuotos įmonės UAB „Sistela“ sudarytais „Statinių statybos skaičiuojamųjų kainų palyginamaisiais ek</w:t>
      </w:r>
      <w:r w:rsidRPr="00C37A11">
        <w:t>o</w:t>
      </w:r>
      <w:r w:rsidRPr="00C37A11">
        <w:t xml:space="preserve">nominiais rodikliais </w:t>
      </w:r>
      <w:r w:rsidRPr="00C37A11">
        <w:rPr>
          <w:lang w:eastAsia="en-US"/>
        </w:rPr>
        <w:t>(pagal 2019 m. kovo mėn. kainas).</w:t>
      </w:r>
      <w:r w:rsidR="008432B2" w:rsidRPr="00C37A11">
        <w:t xml:space="preserve"> Pagal SADM parengtas ir pertvarkomoms įsta</w:t>
      </w:r>
      <w:r w:rsidR="008432B2" w:rsidRPr="00C37A11">
        <w:t>i</w:t>
      </w:r>
      <w:r w:rsidR="008432B2" w:rsidRPr="00C37A11">
        <w:t xml:space="preserve">goms siųstas rekomendacijas, galimas namo, skirto GGN veiklai, ploto nuokrypis iki </w:t>
      </w:r>
      <w:r w:rsidR="008432B2" w:rsidRPr="00C37A11">
        <w:rPr>
          <w:lang w:val="en-US"/>
        </w:rPr>
        <w:t xml:space="preserve">10 proc. </w:t>
      </w:r>
      <w:r w:rsidR="008432B2" w:rsidRPr="00C37A11">
        <w:rPr>
          <w:u w:val="single"/>
          <w:lang w:val="en-US"/>
        </w:rPr>
        <w:t>(ši sąlyga galioja visiems Telšių regione statomiems /įsigyjamiems /modernizuojamiems GGN).</w:t>
      </w:r>
    </w:p>
    <w:p w14:paraId="16DE6A41" w14:textId="77777777" w:rsidR="002C6CEE" w:rsidRPr="00C37A11" w:rsidRDefault="002C6CEE" w:rsidP="00FC371D">
      <w:pPr>
        <w:numPr>
          <w:ilvl w:val="0"/>
          <w:numId w:val="5"/>
        </w:numPr>
        <w:tabs>
          <w:tab w:val="clear" w:pos="720"/>
        </w:tabs>
        <w:ind w:left="0" w:firstLine="851"/>
        <w:rPr>
          <w:lang w:eastAsia="en-US"/>
        </w:rPr>
      </w:pPr>
      <w:r w:rsidRPr="00C37A11">
        <w:rPr>
          <w:lang w:eastAsia="en-US"/>
        </w:rPr>
        <w:t>Projektavimo ir inžinerinių paslaugų vertė apskaičiuota, kaip procentinė dalis nuo stat</w:t>
      </w:r>
      <w:r w:rsidRPr="00C37A11">
        <w:rPr>
          <w:lang w:eastAsia="en-US"/>
        </w:rPr>
        <w:t>y</w:t>
      </w:r>
      <w:r w:rsidRPr="00C37A11">
        <w:rPr>
          <w:lang w:eastAsia="en-US"/>
        </w:rPr>
        <w:t>bos darbų vertės pagal UAB „Sistela“ rekomenduojamus normatyvus.</w:t>
      </w:r>
    </w:p>
    <w:p w14:paraId="6D9EF9C1" w14:textId="77777777" w:rsidR="002C6CEE" w:rsidRPr="00C37A11" w:rsidRDefault="002C6CEE" w:rsidP="00FC371D">
      <w:pPr>
        <w:numPr>
          <w:ilvl w:val="0"/>
          <w:numId w:val="5"/>
        </w:numPr>
        <w:tabs>
          <w:tab w:val="clear" w:pos="720"/>
        </w:tabs>
        <w:ind w:left="0" w:firstLine="851"/>
        <w:rPr>
          <w:lang w:eastAsia="en-US"/>
        </w:rPr>
      </w:pPr>
      <w:r w:rsidRPr="00C37A11">
        <w:rPr>
          <w:lang w:eastAsia="en-US"/>
        </w:rPr>
        <w:t>Projektavimo ir inžinerinės paslaugų vertė skaidoma į atskiras paslaugas  pagal UAB „Sistela“ rekomenduojamas proporcijas: 72 % projektavimo darbams (tyrinėjimams, projektavimo sąlygų gavimui, projekto parengimui); 14 % statybos techninei priežiūrai; 7 % statinio projekto vykdymo prieži</w:t>
      </w:r>
      <w:r w:rsidRPr="00C37A11">
        <w:rPr>
          <w:lang w:eastAsia="en-US"/>
        </w:rPr>
        <w:t>ū</w:t>
      </w:r>
      <w:r w:rsidRPr="00C37A11">
        <w:rPr>
          <w:lang w:eastAsia="en-US"/>
        </w:rPr>
        <w:t>rai; 7 % projekto ekspertizei. Atskirų paslaugų vertė apskaičiuota Skaičiuoklėje.</w:t>
      </w:r>
    </w:p>
    <w:p w14:paraId="06E05F85" w14:textId="77777777" w:rsidR="002C6CEE" w:rsidRPr="00C37A11" w:rsidRDefault="002C6CEE" w:rsidP="00FC371D">
      <w:pPr>
        <w:numPr>
          <w:ilvl w:val="0"/>
          <w:numId w:val="5"/>
        </w:numPr>
        <w:tabs>
          <w:tab w:val="clear" w:pos="720"/>
        </w:tabs>
        <w:ind w:left="0" w:firstLine="916"/>
        <w:rPr>
          <w:lang w:eastAsia="en-US"/>
        </w:rPr>
      </w:pPr>
      <w:r w:rsidRPr="00C37A11">
        <w:rPr>
          <w:lang w:eastAsia="en-US"/>
        </w:rPr>
        <w:t>Baldų, įrangos ir kito turto kainos  apskaičiuotos pagal surinktus komercinius pasiūl</w:t>
      </w:r>
      <w:r w:rsidRPr="00C37A11">
        <w:rPr>
          <w:lang w:eastAsia="en-US"/>
        </w:rPr>
        <w:t>y</w:t>
      </w:r>
      <w:r w:rsidRPr="00C37A11">
        <w:rPr>
          <w:lang w:eastAsia="en-US"/>
        </w:rPr>
        <w:t>mus ir viešai prieinamas kainas internete.</w:t>
      </w:r>
    </w:p>
    <w:p w14:paraId="68BD3546" w14:textId="77777777" w:rsidR="002C6CEE" w:rsidRPr="00C37A11" w:rsidRDefault="002C6CEE" w:rsidP="00FC371D">
      <w:pPr>
        <w:pStyle w:val="Sraopastraipa"/>
        <w:numPr>
          <w:ilvl w:val="0"/>
          <w:numId w:val="5"/>
        </w:numPr>
        <w:tabs>
          <w:tab w:val="clear" w:pos="720"/>
        </w:tabs>
        <w:ind w:left="0" w:firstLine="851"/>
        <w:rPr>
          <w:sz w:val="24"/>
          <w:szCs w:val="24"/>
        </w:rPr>
      </w:pPr>
      <w:r w:rsidRPr="00C37A11">
        <w:rPr>
          <w:sz w:val="24"/>
          <w:szCs w:val="24"/>
        </w:rPr>
        <w:t xml:space="preserve">Ekonominio pagrįstumo procedūra atliekama einamųjų, t.y. pagrįstumo (pagrindimo) metų kainomis. Sąnaudų-naudos analizėje naudojamos ekonominės kainos. </w:t>
      </w:r>
    </w:p>
    <w:p w14:paraId="3DB1B4F7" w14:textId="77777777" w:rsidR="002C6CEE" w:rsidRPr="00C37A11" w:rsidRDefault="002C6CEE" w:rsidP="002C6CEE">
      <w:pPr>
        <w:rPr>
          <w:i/>
          <w:lang w:eastAsia="en-US"/>
        </w:rPr>
      </w:pPr>
    </w:p>
    <w:p w14:paraId="65784F34" w14:textId="77777777" w:rsidR="002C6CEE" w:rsidRPr="00C37A11" w:rsidRDefault="002C6CEE" w:rsidP="002C6CEE">
      <w:pPr>
        <w:ind w:firstLine="851"/>
        <w:rPr>
          <w:b/>
          <w:u w:val="single"/>
          <w:lang w:eastAsia="en-US"/>
        </w:rPr>
      </w:pPr>
      <w:r w:rsidRPr="00C37A11">
        <w:rPr>
          <w:b/>
          <w:u w:val="single"/>
          <w:lang w:eastAsia="en-US"/>
        </w:rPr>
        <w:t>Alternatyvų veiklos pajamų skaičiavimo prielaidos ir sąlygos:</w:t>
      </w:r>
    </w:p>
    <w:p w14:paraId="75A61A9B" w14:textId="77777777" w:rsidR="000642F0" w:rsidRPr="00C37A11" w:rsidRDefault="000642F0" w:rsidP="00FC371D">
      <w:pPr>
        <w:numPr>
          <w:ilvl w:val="0"/>
          <w:numId w:val="11"/>
        </w:numPr>
        <w:tabs>
          <w:tab w:val="left" w:pos="1134"/>
        </w:tabs>
        <w:ind w:left="0" w:firstLine="851"/>
        <w:rPr>
          <w:lang w:eastAsia="en-US"/>
        </w:rPr>
      </w:pPr>
      <w:r w:rsidRPr="00C37A11">
        <w:rPr>
          <w:lang w:eastAsia="en-US"/>
        </w:rPr>
        <w:t>Pajamas „Asmenų mokėjimas už paslaugas (80% gaunamų pajamų)“ sudaro  gyventojų senatvės pensija (2018 metais ji sudarė nuo 185,00 iki 450,00 Eur), našlystės pensija (25,00 Eur),  transporto išlaidų tikslinė kompensacija (10,00 Eur), papildoma daugiavaikių ir/ar valstybinė papildoma pensija (228,00 Eur), netekto darbingumo periodinės kompensacijos mokėjimas (400,00 Eur). Nuo visų šių gaunamų pajamų skaičiuojama 80 procentų.</w:t>
      </w:r>
    </w:p>
    <w:p w14:paraId="0057985C" w14:textId="77777777" w:rsidR="002C6CEE" w:rsidRPr="00C37A11" w:rsidRDefault="002C6CEE" w:rsidP="00FC371D">
      <w:pPr>
        <w:numPr>
          <w:ilvl w:val="0"/>
          <w:numId w:val="11"/>
        </w:numPr>
        <w:tabs>
          <w:tab w:val="left" w:pos="1134"/>
        </w:tabs>
        <w:ind w:left="0" w:firstLine="851"/>
        <w:rPr>
          <w:lang w:eastAsia="en-US"/>
        </w:rPr>
      </w:pPr>
      <w:r w:rsidRPr="00C37A11">
        <w:lastRenderedPageBreak/>
        <w:t xml:space="preserve">Prognozuojama, kad Socialinių dirbtuvių veikla generuos pajamas: </w:t>
      </w:r>
      <w:r w:rsidR="000642F0" w:rsidRPr="00C37A11">
        <w:t>10</w:t>
      </w:r>
      <w:r w:rsidRPr="00C37A11">
        <w:t xml:space="preserve"> % nuo visų šiai p</w:t>
      </w:r>
      <w:r w:rsidRPr="00C37A11">
        <w:t>a</w:t>
      </w:r>
      <w:r w:rsidRPr="00C37A11">
        <w:t xml:space="preserve">slaugai teikti patiriamų sąnaudų, vėlesniais metais – 10 %. </w:t>
      </w:r>
      <w:r w:rsidR="000642F0" w:rsidRPr="00C37A11">
        <w:t>Pajamų apskaičiavimo principas pateiktas</w:t>
      </w:r>
      <w:r w:rsidRPr="00C37A11">
        <w:t xml:space="preserve"> Skaičiuoklėje.</w:t>
      </w:r>
    </w:p>
    <w:p w14:paraId="3B7CB233" w14:textId="77777777" w:rsidR="002C6CEE" w:rsidRPr="00C37A11" w:rsidRDefault="002C6CEE" w:rsidP="00FC371D">
      <w:pPr>
        <w:numPr>
          <w:ilvl w:val="0"/>
          <w:numId w:val="11"/>
        </w:numPr>
        <w:tabs>
          <w:tab w:val="left" w:pos="1134"/>
        </w:tabs>
        <w:ind w:left="0" w:firstLine="851"/>
        <w:rPr>
          <w:lang w:eastAsia="en-US"/>
        </w:rPr>
      </w:pPr>
      <w:r w:rsidRPr="00C37A11">
        <w:rPr>
          <w:lang w:eastAsia="en-US"/>
        </w:rPr>
        <w:t>Veiklos pajamos pradedamos gauti nuo veiklų vykdymo naujame pastate pradžios – t.y. nuo 2023-01-01.</w:t>
      </w:r>
    </w:p>
    <w:p w14:paraId="39CD31E2" w14:textId="77777777" w:rsidR="002C6CEE" w:rsidRPr="00C37A11" w:rsidRDefault="002C6CEE" w:rsidP="002C6CEE">
      <w:pPr>
        <w:ind w:firstLine="851"/>
        <w:rPr>
          <w:lang w:eastAsia="en-US"/>
        </w:rPr>
      </w:pPr>
    </w:p>
    <w:p w14:paraId="0FFF8DC9" w14:textId="77777777" w:rsidR="002C6CEE" w:rsidRPr="00C37A11" w:rsidRDefault="002C6CEE" w:rsidP="002C6CEE">
      <w:pPr>
        <w:ind w:firstLine="851"/>
        <w:rPr>
          <w:b/>
          <w:u w:val="single"/>
          <w:lang w:eastAsia="en-US"/>
        </w:rPr>
      </w:pPr>
      <w:r w:rsidRPr="00C37A11">
        <w:rPr>
          <w:b/>
          <w:u w:val="single"/>
          <w:lang w:eastAsia="en-US"/>
        </w:rPr>
        <w:t>Alternatyvos veiklos išlaidų skaičiavimo prielaidos ir sąlygos:</w:t>
      </w:r>
    </w:p>
    <w:p w14:paraId="59EF13F6" w14:textId="77777777" w:rsidR="002C6CEE" w:rsidRPr="00C37A11" w:rsidRDefault="002C6CEE" w:rsidP="00FC371D">
      <w:pPr>
        <w:pStyle w:val="Sraopastraipa"/>
        <w:numPr>
          <w:ilvl w:val="0"/>
          <w:numId w:val="10"/>
        </w:numPr>
        <w:ind w:left="0" w:firstLine="851"/>
        <w:rPr>
          <w:sz w:val="24"/>
        </w:rPr>
      </w:pPr>
      <w:r w:rsidRPr="00C37A11">
        <w:rPr>
          <w:sz w:val="24"/>
        </w:rPr>
        <w:t>Grupinio gyvenimo namų, apsaugoto būsto veiklos išlaidos apskaičiuotos, remiantis 2019 metais Socialinės ir darbo ministerijos vykdyto veikiančių grupinio gyvenimo namų, savarankiško gyvenimo namų ir apsaugoto būstų veiklos i</w:t>
      </w:r>
      <w:r w:rsidR="000642F0" w:rsidRPr="00C37A11">
        <w:rPr>
          <w:sz w:val="24"/>
        </w:rPr>
        <w:t xml:space="preserve">šlaidų tyrimu.  Veiklos išlaidų </w:t>
      </w:r>
      <w:r w:rsidR="000642F0" w:rsidRPr="00C37A11">
        <w:t>apskaičiavimo principas pateiktas Skaičiuoklėje.</w:t>
      </w:r>
    </w:p>
    <w:p w14:paraId="43DDAA32" w14:textId="77777777" w:rsidR="002C6CEE" w:rsidRPr="00C37A11" w:rsidRDefault="002C6CEE" w:rsidP="00FC371D">
      <w:pPr>
        <w:pStyle w:val="Sraopastraipa"/>
        <w:numPr>
          <w:ilvl w:val="0"/>
          <w:numId w:val="10"/>
        </w:numPr>
        <w:ind w:left="0" w:firstLine="851"/>
        <w:rPr>
          <w:sz w:val="24"/>
          <w:szCs w:val="24"/>
        </w:rPr>
      </w:pPr>
      <w:r w:rsidRPr="00C37A11">
        <w:rPr>
          <w:sz w:val="24"/>
          <w:szCs w:val="24"/>
        </w:rPr>
        <w:t>Socialinių dirbtuvių veiklos išlaidos apskaičiuotos, vadovaujantis Pareiškėjų ir jų pote</w:t>
      </w:r>
      <w:r w:rsidRPr="00C37A11">
        <w:rPr>
          <w:sz w:val="24"/>
          <w:szCs w:val="24"/>
        </w:rPr>
        <w:t>n</w:t>
      </w:r>
      <w:r w:rsidRPr="00C37A11">
        <w:rPr>
          <w:sz w:val="24"/>
          <w:szCs w:val="24"/>
        </w:rPr>
        <w:t xml:space="preserve">cialių partnerių pateiktais prognozuojamų veiklos išlaidų duomenimis. Veiklos </w:t>
      </w:r>
      <w:r w:rsidR="000642F0" w:rsidRPr="00C37A11">
        <w:rPr>
          <w:sz w:val="24"/>
          <w:szCs w:val="24"/>
        </w:rPr>
        <w:t>išlaidų apskaičiavimo principas pateiktas Skaičiuoklėje.</w:t>
      </w:r>
    </w:p>
    <w:p w14:paraId="29D7143C" w14:textId="77777777" w:rsidR="002C6CEE" w:rsidRPr="00C37A11" w:rsidRDefault="002C6CEE" w:rsidP="00FC371D">
      <w:pPr>
        <w:pStyle w:val="Sraopastraipa"/>
        <w:numPr>
          <w:ilvl w:val="0"/>
          <w:numId w:val="10"/>
        </w:numPr>
        <w:tabs>
          <w:tab w:val="left" w:pos="1134"/>
        </w:tabs>
        <w:ind w:left="0" w:firstLine="851"/>
        <w:rPr>
          <w:color w:val="000000" w:themeColor="text1"/>
          <w:sz w:val="24"/>
          <w:szCs w:val="24"/>
        </w:rPr>
      </w:pPr>
      <w:r w:rsidRPr="00C37A11">
        <w:rPr>
          <w:sz w:val="24"/>
          <w:szCs w:val="24"/>
        </w:rPr>
        <w:t>Veiklos sąnaudos pradedamos patirti nuo veiklų vykdymo naujame pastate pradžios – t.y. nuo 2023-01-01.</w:t>
      </w:r>
    </w:p>
    <w:p w14:paraId="3B3013FE" w14:textId="3CEDD23F" w:rsidR="002C6CEE" w:rsidRPr="00C37A11" w:rsidRDefault="002C6CEE" w:rsidP="002C6CEE">
      <w:pPr>
        <w:tabs>
          <w:tab w:val="left" w:pos="1134"/>
        </w:tabs>
        <w:rPr>
          <w:color w:val="000000" w:themeColor="text1"/>
          <w:lang w:eastAsia="en-US"/>
        </w:rPr>
      </w:pPr>
    </w:p>
    <w:p w14:paraId="0AA77F3A" w14:textId="6D3FAC47" w:rsidR="00B959F4" w:rsidRPr="00C37A11" w:rsidRDefault="00B959F4" w:rsidP="00B959F4">
      <w:pPr>
        <w:tabs>
          <w:tab w:val="left" w:pos="1134"/>
        </w:tabs>
        <w:ind w:firstLine="567"/>
        <w:rPr>
          <w:color w:val="000000" w:themeColor="text1"/>
          <w:u w:val="single"/>
          <w:lang w:eastAsia="en-US"/>
        </w:rPr>
      </w:pPr>
      <w:r w:rsidRPr="00C37A11">
        <w:rPr>
          <w:b/>
          <w:color w:val="000000" w:themeColor="text1"/>
          <w:u w:val="single"/>
          <w:lang w:eastAsia="en-US"/>
        </w:rPr>
        <w:t>Svarbu paminėti, kad atliekant alternatyvų finansinę analizę, vertintos tiek veiklos pajamų, tiek veiklos išlaidų absoliučios reikšmės, o ne pokytis</w:t>
      </w:r>
      <w:r w:rsidR="00F1261B" w:rsidRPr="00C37A11">
        <w:rPr>
          <w:b/>
          <w:color w:val="000000" w:themeColor="text1"/>
          <w:u w:val="single"/>
          <w:lang w:eastAsia="en-US"/>
        </w:rPr>
        <w:t xml:space="preserve"> ir </w:t>
      </w:r>
      <w:r w:rsidRPr="00C37A11">
        <w:rPr>
          <w:b/>
          <w:color w:val="000000" w:themeColor="text1"/>
          <w:u w:val="single"/>
          <w:lang w:eastAsia="en-US"/>
        </w:rPr>
        <w:t xml:space="preserve">remtasi </w:t>
      </w:r>
      <w:r w:rsidRPr="00C37A11">
        <w:rPr>
          <w:b/>
          <w:color w:val="000000" w:themeColor="text1"/>
          <w:u w:val="single"/>
        </w:rPr>
        <w:t>prielaida, kad įgyvendinus pr</w:t>
      </w:r>
      <w:r w:rsidRPr="00C37A11">
        <w:rPr>
          <w:b/>
          <w:color w:val="000000" w:themeColor="text1"/>
          <w:u w:val="single"/>
        </w:rPr>
        <w:t>o</w:t>
      </w:r>
      <w:r w:rsidRPr="00C37A11">
        <w:rPr>
          <w:b/>
          <w:color w:val="000000" w:themeColor="text1"/>
          <w:u w:val="single"/>
        </w:rPr>
        <w:t>jektą bus iš esmės teikiamos naujos paslaugos, kurios iki šiol nebuvo teiktos, todėl tikslių išla</w:t>
      </w:r>
      <w:r w:rsidRPr="00C37A11">
        <w:rPr>
          <w:b/>
          <w:color w:val="000000" w:themeColor="text1"/>
          <w:u w:val="single"/>
        </w:rPr>
        <w:t>i</w:t>
      </w:r>
      <w:r w:rsidRPr="00C37A11">
        <w:rPr>
          <w:b/>
          <w:color w:val="000000" w:themeColor="text1"/>
          <w:u w:val="single"/>
        </w:rPr>
        <w:t>dų jų teikimui bei planuojamų pajamų neįmanoma paskaičiuoti, o vadovaujamasi panašių p</w:t>
      </w:r>
      <w:r w:rsidRPr="00C37A11">
        <w:rPr>
          <w:b/>
          <w:color w:val="000000" w:themeColor="text1"/>
          <w:u w:val="single"/>
        </w:rPr>
        <w:t>a</w:t>
      </w:r>
      <w:r w:rsidRPr="00C37A11">
        <w:rPr>
          <w:b/>
          <w:color w:val="000000" w:themeColor="text1"/>
          <w:u w:val="single"/>
        </w:rPr>
        <w:t xml:space="preserve">slaugų vidurkiais. Minėti paslaugų išlaidų ir pajamų vidurkiai apskaičiuoti pagal Dūseikių SNG </w:t>
      </w:r>
      <w:r w:rsidRPr="00C37A11">
        <w:rPr>
          <w:b/>
          <w:color w:val="000000" w:themeColor="text1"/>
          <w:u w:val="single"/>
          <w:lang w:val="en-US"/>
        </w:rPr>
        <w:t>2018 metais patirtas faktines i</w:t>
      </w:r>
      <w:r w:rsidRPr="00C37A11">
        <w:rPr>
          <w:b/>
          <w:color w:val="000000" w:themeColor="text1"/>
          <w:u w:val="single"/>
        </w:rPr>
        <w:t>šlaidas. Atitinkamai pagal IP pateiktas prielaidas, skaičiuotos p</w:t>
      </w:r>
      <w:r w:rsidRPr="00C37A11">
        <w:rPr>
          <w:b/>
          <w:color w:val="000000" w:themeColor="text1"/>
          <w:u w:val="single"/>
        </w:rPr>
        <w:t>a</w:t>
      </w:r>
      <w:r w:rsidRPr="00C37A11">
        <w:rPr>
          <w:b/>
          <w:color w:val="000000" w:themeColor="text1"/>
          <w:u w:val="single"/>
        </w:rPr>
        <w:t>jamos.</w:t>
      </w:r>
    </w:p>
    <w:p w14:paraId="3E7BDB14" w14:textId="77777777" w:rsidR="002C6CEE" w:rsidRPr="00C37A11" w:rsidRDefault="002C6CEE" w:rsidP="002C6CEE">
      <w:pPr>
        <w:tabs>
          <w:tab w:val="left" w:pos="1134"/>
        </w:tabs>
        <w:ind w:firstLine="851"/>
        <w:rPr>
          <w:lang w:eastAsia="en-US"/>
        </w:rPr>
      </w:pPr>
      <w:r w:rsidRPr="00C37A11">
        <w:rPr>
          <w:color w:val="000000" w:themeColor="text1"/>
          <w:lang w:eastAsia="en-US"/>
        </w:rPr>
        <w:t>Atskirų savivaldybių prielaidos</w:t>
      </w:r>
      <w:r w:rsidRPr="00C37A11">
        <w:rPr>
          <w:lang w:eastAsia="en-US"/>
        </w:rPr>
        <w:t>, kitos sąlygos pateiktos ir apskaičiuotos atskirai savivaldybei skirtoje Skaičiuoklėje. Žemiau Finansinėje analizėje pateikiamos tik jungtinių A1 ir A2 alternatyvų rodi</w:t>
      </w:r>
      <w:r w:rsidRPr="00C37A11">
        <w:rPr>
          <w:lang w:eastAsia="en-US"/>
        </w:rPr>
        <w:t>k</w:t>
      </w:r>
      <w:r w:rsidRPr="00C37A11">
        <w:rPr>
          <w:lang w:eastAsia="en-US"/>
        </w:rPr>
        <w:t>liai.</w:t>
      </w:r>
    </w:p>
    <w:p w14:paraId="30906602" w14:textId="77777777" w:rsidR="00224BDE" w:rsidRPr="00C37A11" w:rsidRDefault="00224BDE" w:rsidP="00711926">
      <w:pPr>
        <w:ind w:firstLine="851"/>
        <w:rPr>
          <w:lang w:eastAsia="en-US"/>
        </w:rPr>
      </w:pPr>
    </w:p>
    <w:p w14:paraId="2EA6291A" w14:textId="77777777" w:rsidR="00224BDE" w:rsidRPr="00C37A11" w:rsidRDefault="00224BDE" w:rsidP="007A041D">
      <w:pPr>
        <w:pStyle w:val="Antrat2"/>
      </w:pPr>
      <w:bookmarkStart w:id="58" w:name="_Toc479283789"/>
      <w:bookmarkStart w:id="59" w:name="_Toc487147676"/>
      <w:bookmarkStart w:id="60" w:name="_Toc16800295"/>
      <w:r w:rsidRPr="00C37A11">
        <w:t>4.1. Projekto ataskaitinis laikotarpis</w:t>
      </w:r>
      <w:bookmarkEnd w:id="58"/>
      <w:bookmarkEnd w:id="59"/>
      <w:bookmarkEnd w:id="60"/>
    </w:p>
    <w:p w14:paraId="3783A423" w14:textId="77777777" w:rsidR="00224BDE" w:rsidRPr="00C37A11" w:rsidRDefault="00224BDE" w:rsidP="00711926">
      <w:pPr>
        <w:keepNext/>
        <w:keepLines/>
        <w:ind w:firstLine="851"/>
        <w:rPr>
          <w:lang w:eastAsia="en-US"/>
        </w:rPr>
      </w:pPr>
    </w:p>
    <w:p w14:paraId="503C9673" w14:textId="77777777" w:rsidR="00721714" w:rsidRPr="00C37A11" w:rsidRDefault="00FF2784" w:rsidP="00721714">
      <w:pPr>
        <w:ind w:firstLine="709"/>
      </w:pPr>
      <w:r w:rsidRPr="00C37A11">
        <w:t>Remiantis Metodika</w:t>
      </w:r>
      <w:r w:rsidR="00721714" w:rsidRPr="00C37A11">
        <w:t>, projekto  ataskaitinis laikotarpis – 15 metų, nes projektas priskiriamas pr</w:t>
      </w:r>
      <w:r w:rsidR="00721714" w:rsidRPr="00C37A11">
        <w:t>o</w:t>
      </w:r>
      <w:r w:rsidR="00721714" w:rsidRPr="00C37A11">
        <w:t>jektų „Kiti sektoriai“ kategorijai.</w:t>
      </w:r>
    </w:p>
    <w:p w14:paraId="3F649B69" w14:textId="77777777" w:rsidR="00721714" w:rsidRPr="00C37A11" w:rsidRDefault="00721714" w:rsidP="00721714">
      <w:pPr>
        <w:ind w:firstLine="709"/>
      </w:pPr>
      <w:r w:rsidRPr="00C37A11">
        <w:t>Projekto veiklų pradžios metai laikomi nuliniais metais. Projekto atveju pirmi metai bus 2020 m., antrieji projekto įgyvendinimo metai – 2021 m., paskutiniai projekto įgyvendinimo metai – 2034 m.</w:t>
      </w:r>
    </w:p>
    <w:p w14:paraId="11AAD8A0" w14:textId="77777777" w:rsidR="00721714" w:rsidRPr="00C37A11" w:rsidRDefault="00721714" w:rsidP="00711926">
      <w:pPr>
        <w:keepNext/>
        <w:keepLines/>
        <w:ind w:firstLine="851"/>
        <w:rPr>
          <w:lang w:eastAsia="en-US"/>
        </w:rPr>
      </w:pPr>
    </w:p>
    <w:p w14:paraId="62451E8E" w14:textId="77777777" w:rsidR="00224BDE" w:rsidRPr="00C37A11" w:rsidRDefault="00224BDE" w:rsidP="00711926">
      <w:pPr>
        <w:ind w:firstLine="851"/>
        <w:rPr>
          <w:lang w:eastAsia="en-US"/>
        </w:rPr>
      </w:pPr>
    </w:p>
    <w:p w14:paraId="10B222C7" w14:textId="77777777" w:rsidR="00224BDE" w:rsidRPr="00C37A11" w:rsidRDefault="00224BDE" w:rsidP="007A041D">
      <w:pPr>
        <w:pStyle w:val="Antrat2"/>
      </w:pPr>
      <w:bookmarkStart w:id="61" w:name="_Toc479283790"/>
      <w:bookmarkStart w:id="62" w:name="_Toc487147677"/>
      <w:bookmarkStart w:id="63" w:name="_Toc16800296"/>
      <w:r w:rsidRPr="00C37A11">
        <w:t>4.2. Projekto finansinė diskonto norma</w:t>
      </w:r>
      <w:bookmarkEnd w:id="61"/>
      <w:bookmarkEnd w:id="62"/>
      <w:bookmarkEnd w:id="63"/>
    </w:p>
    <w:p w14:paraId="1CECE311" w14:textId="77777777" w:rsidR="00224BDE" w:rsidRPr="00C37A11" w:rsidRDefault="00224BDE" w:rsidP="00711926">
      <w:pPr>
        <w:ind w:firstLine="851"/>
        <w:rPr>
          <w:lang w:eastAsia="en-US"/>
        </w:rPr>
      </w:pPr>
    </w:p>
    <w:p w14:paraId="46CFD48C" w14:textId="77777777" w:rsidR="00FF2784" w:rsidRPr="00C37A11" w:rsidRDefault="00FF2784" w:rsidP="00FF2784">
      <w:pPr>
        <w:autoSpaceDE w:val="0"/>
        <w:autoSpaceDN w:val="0"/>
        <w:adjustRightInd w:val="0"/>
        <w:ind w:firstLine="709"/>
        <w:rPr>
          <w:rFonts w:eastAsia="Calibri"/>
        </w:rPr>
      </w:pPr>
      <w:r w:rsidRPr="00C37A11">
        <w:rPr>
          <w:rFonts w:eastAsia="Calibri"/>
        </w:rPr>
        <w:t xml:space="preserve">Remiantis Europos Komisijos kaštų-naudos rengimo rekomendacijomis </w:t>
      </w:r>
      <w:r w:rsidRPr="00C37A11">
        <w:rPr>
          <w:rFonts w:eastAsia="Calibri"/>
          <w:i/>
        </w:rPr>
        <w:t>(Guide to Cost-Benefit Analysis of Investment Projects)</w:t>
      </w:r>
      <w:r w:rsidRPr="00C37A11">
        <w:rPr>
          <w:rFonts w:eastAsia="Calibri"/>
        </w:rPr>
        <w:t xml:space="preserve">, Lietuvoje įgyvendinamiems investicijų projektams finansinė diskonto norma (FDN) turi būti nustatyta atskiru Finansų ministerijos priimtu teisės aktu. Tokiu atveju, atliekant finansinę analizę, reikėtų taikyti Finansų ministerijos nustatytą FDN. Tol, kol valstybės lygmeniu FDN nenustatyta, finansinėje analizėje taikytina </w:t>
      </w:r>
      <w:r w:rsidRPr="00C37A11">
        <w:rPr>
          <w:rFonts w:eastAsia="Calibri"/>
          <w:b/>
        </w:rPr>
        <w:t>4 proc.</w:t>
      </w:r>
      <w:r w:rsidRPr="00C37A11">
        <w:rPr>
          <w:rFonts w:eastAsia="Calibri"/>
        </w:rPr>
        <w:t xml:space="preserve"> FDN.</w:t>
      </w:r>
    </w:p>
    <w:p w14:paraId="2E19E2BD" w14:textId="77777777" w:rsidR="00FF2784" w:rsidRPr="00C37A11" w:rsidRDefault="00FF2784" w:rsidP="007B54CA">
      <w:pPr>
        <w:autoSpaceDE w:val="0"/>
        <w:autoSpaceDN w:val="0"/>
        <w:adjustRightInd w:val="0"/>
        <w:ind w:firstLine="851"/>
        <w:rPr>
          <w:rFonts w:cs="Cambria"/>
          <w:color w:val="000000"/>
        </w:rPr>
      </w:pPr>
    </w:p>
    <w:p w14:paraId="321C4B5F" w14:textId="77777777" w:rsidR="00224BDE" w:rsidRPr="00C37A11" w:rsidRDefault="007B54CA" w:rsidP="007B54CA">
      <w:pPr>
        <w:ind w:firstLine="851"/>
        <w:rPr>
          <w:rFonts w:cs="Cambria"/>
          <w:color w:val="000000"/>
        </w:rPr>
      </w:pPr>
      <w:r w:rsidRPr="00C37A11">
        <w:rPr>
          <w:rFonts w:cs="Cambria"/>
          <w:color w:val="000000"/>
        </w:rPr>
        <w:t>Taikant realią FDN, analizė atliekama realiomis kainomis, t. y. prognozuodami pinigų srautai nėra koreguojami dėl infliacijos. Visos investicijos, atliktos iki investicijų projekto įgyvendinimo (nulinių metų), priskiriama nuliniams metams ir nėra diskontuojama. Projekto investicijų, investicijų likutinės ve</w:t>
      </w:r>
      <w:r w:rsidRPr="00C37A11">
        <w:rPr>
          <w:rFonts w:cs="Cambria"/>
          <w:color w:val="000000"/>
        </w:rPr>
        <w:t>r</w:t>
      </w:r>
      <w:r w:rsidRPr="00C37A11">
        <w:rPr>
          <w:rFonts w:cs="Cambria"/>
          <w:color w:val="000000"/>
        </w:rPr>
        <w:t>tės, veiklos pajamų, veiklos išlaidų, mokesčių ir finansavimo pinigų srautai taip pat nurodomi realiomis kainomis.</w:t>
      </w:r>
    </w:p>
    <w:p w14:paraId="028445C5" w14:textId="77777777" w:rsidR="007B54CA" w:rsidRPr="00C37A11" w:rsidRDefault="007B54CA" w:rsidP="007B54CA">
      <w:pPr>
        <w:ind w:firstLine="851"/>
        <w:rPr>
          <w:lang w:eastAsia="en-US"/>
        </w:rPr>
      </w:pPr>
    </w:p>
    <w:p w14:paraId="27754A45" w14:textId="77777777" w:rsidR="00224BDE" w:rsidRPr="00C37A11" w:rsidRDefault="00224BDE" w:rsidP="007A041D">
      <w:pPr>
        <w:pStyle w:val="Antrat2"/>
      </w:pPr>
      <w:bookmarkStart w:id="64" w:name="_Toc479283791"/>
      <w:bookmarkStart w:id="65" w:name="_Toc487147678"/>
      <w:bookmarkStart w:id="66" w:name="_Toc16800297"/>
      <w:r w:rsidRPr="00C37A11">
        <w:t>4.3. Projekto lėšų srautai</w:t>
      </w:r>
      <w:bookmarkEnd w:id="64"/>
      <w:bookmarkEnd w:id="65"/>
      <w:bookmarkEnd w:id="66"/>
    </w:p>
    <w:p w14:paraId="59AEF948" w14:textId="77777777" w:rsidR="0087309B" w:rsidRPr="00C37A11" w:rsidRDefault="0087309B" w:rsidP="0087309B">
      <w:pPr>
        <w:ind w:firstLine="709"/>
      </w:pPr>
    </w:p>
    <w:p w14:paraId="289E2330" w14:textId="77777777" w:rsidR="0087309B" w:rsidRPr="00C37A11" w:rsidRDefault="0087309B" w:rsidP="0087309B">
      <w:pPr>
        <w:ind w:firstLine="709"/>
      </w:pPr>
      <w:r w:rsidRPr="00C37A11">
        <w:lastRenderedPageBreak/>
        <w:t>Projekto lėšų srautų analizė apima projekto investicijų, projekto investicijų likutinės vertės, pr</w:t>
      </w:r>
      <w:r w:rsidRPr="00C37A11">
        <w:t>o</w:t>
      </w:r>
      <w:r w:rsidRPr="00C37A11">
        <w:t>jekto veiklos pajamų, projekto veiklos išlaidų, projekto mokesčių ir projekto finansavimo analizę.</w:t>
      </w:r>
    </w:p>
    <w:p w14:paraId="55B8AEB8" w14:textId="77777777" w:rsidR="0087309B" w:rsidRPr="00C37A11" w:rsidRDefault="0087309B" w:rsidP="0087309B">
      <w:pPr>
        <w:rPr>
          <w:lang w:eastAsia="en-US"/>
        </w:rPr>
      </w:pPr>
    </w:p>
    <w:p w14:paraId="2913B138" w14:textId="77777777" w:rsidR="00224BDE" w:rsidRPr="00C37A11" w:rsidRDefault="00224BDE" w:rsidP="00711926">
      <w:pPr>
        <w:keepNext/>
        <w:keepLines/>
        <w:ind w:firstLine="851"/>
        <w:rPr>
          <w:lang w:eastAsia="en-US"/>
        </w:rPr>
      </w:pPr>
    </w:p>
    <w:p w14:paraId="73828C27" w14:textId="77777777" w:rsidR="00224BDE" w:rsidRPr="00C37A11" w:rsidRDefault="00224BDE" w:rsidP="00711926">
      <w:pPr>
        <w:pStyle w:val="Antrat3"/>
        <w:keepLines/>
        <w:ind w:firstLine="851"/>
        <w:jc w:val="both"/>
      </w:pPr>
      <w:bookmarkStart w:id="67" w:name="_Toc479283792"/>
      <w:bookmarkStart w:id="68" w:name="_Toc487147679"/>
      <w:bookmarkStart w:id="69" w:name="_Toc16800298"/>
      <w:r w:rsidRPr="00C37A11">
        <w:t>4.3.1. Investicijų išlaidos</w:t>
      </w:r>
      <w:bookmarkEnd w:id="67"/>
      <w:bookmarkEnd w:id="68"/>
      <w:bookmarkEnd w:id="69"/>
    </w:p>
    <w:p w14:paraId="7247BA10" w14:textId="77777777" w:rsidR="00224BDE" w:rsidRPr="00C37A11" w:rsidRDefault="00224BDE" w:rsidP="00711926">
      <w:pPr>
        <w:keepNext/>
        <w:keepLines/>
        <w:ind w:firstLine="851"/>
        <w:rPr>
          <w:lang w:eastAsia="en-US"/>
        </w:rPr>
      </w:pPr>
    </w:p>
    <w:p w14:paraId="44B9E86E" w14:textId="77777777" w:rsidR="00753AAB" w:rsidRPr="00C37A11" w:rsidRDefault="00753AAB" w:rsidP="00753AAB">
      <w:pPr>
        <w:pStyle w:val="lentel"/>
        <w:spacing w:before="0" w:after="0"/>
        <w:ind w:firstLine="709"/>
        <w:jc w:val="both"/>
        <w:rPr>
          <w:rFonts w:ascii="Arial Narrow" w:hAnsi="Arial Narrow" w:cs="Times New Roman"/>
          <w:b w:val="0"/>
          <w:sz w:val="24"/>
          <w:szCs w:val="24"/>
        </w:rPr>
      </w:pPr>
      <w:r w:rsidRPr="00C37A11">
        <w:rPr>
          <w:rFonts w:ascii="Arial Narrow" w:hAnsi="Arial Narrow" w:cs="Times New Roman"/>
          <w:b w:val="0"/>
          <w:sz w:val="24"/>
          <w:szCs w:val="24"/>
        </w:rPr>
        <w:t>Projekto investicijos – tai visos projekto veikloms įgyvendinti reikalingos išlaidos, kurias planu</w:t>
      </w:r>
      <w:r w:rsidRPr="00C37A11">
        <w:rPr>
          <w:rFonts w:ascii="Arial Narrow" w:hAnsi="Arial Narrow" w:cs="Times New Roman"/>
          <w:b w:val="0"/>
          <w:sz w:val="24"/>
          <w:szCs w:val="24"/>
        </w:rPr>
        <w:t>o</w:t>
      </w:r>
      <w:r w:rsidRPr="00C37A11">
        <w:rPr>
          <w:rFonts w:ascii="Arial Narrow" w:hAnsi="Arial Narrow" w:cs="Times New Roman"/>
          <w:b w:val="0"/>
          <w:sz w:val="24"/>
          <w:szCs w:val="24"/>
        </w:rPr>
        <w:t>jama patirti sukuriant apibrėžtus projekto rezultatus. Šioje investicijų projekto dalyje yra realiai įvertintas investicijų lėšų poreikis ir suplanuota reali investicijų išlaidų patyrimo eiga, dalis ir proporcijos. Visos projektui reikalingos išlaidos yra pagrįstos.</w:t>
      </w:r>
    </w:p>
    <w:p w14:paraId="2B169E1A" w14:textId="77777777" w:rsidR="000642F0" w:rsidRPr="00C37A11" w:rsidRDefault="00332C05" w:rsidP="000642F0">
      <w:pPr>
        <w:keepNext/>
        <w:keepLines/>
        <w:ind w:firstLine="851"/>
      </w:pPr>
      <w:r w:rsidRPr="00C37A11">
        <w:t xml:space="preserve">4.1 </w:t>
      </w:r>
      <w:r w:rsidR="000642F0" w:rsidRPr="00C37A11">
        <w:t>lentelėje nurodyt</w:t>
      </w:r>
      <w:r w:rsidRPr="00C37A11">
        <w:t>i</w:t>
      </w:r>
      <w:r w:rsidR="000642F0" w:rsidRPr="00C37A11">
        <w:t xml:space="preserve"> jungtinių alternatyvų investicijų </w:t>
      </w:r>
      <w:r w:rsidRPr="00C37A11">
        <w:t>sumos.</w:t>
      </w:r>
    </w:p>
    <w:p w14:paraId="1DBC12A1" w14:textId="77777777" w:rsidR="00D17BF8" w:rsidRPr="00C37A11" w:rsidRDefault="00D17BF8" w:rsidP="00D17BF8">
      <w:pPr>
        <w:rPr>
          <w:b/>
        </w:rPr>
      </w:pPr>
    </w:p>
    <w:p w14:paraId="53237365" w14:textId="11DE42A8" w:rsidR="00D17BF8" w:rsidRPr="00C37A11" w:rsidRDefault="00332C05" w:rsidP="00D17BF8">
      <w:pPr>
        <w:rPr>
          <w:b/>
        </w:rPr>
      </w:pPr>
      <w:r w:rsidRPr="00C37A11">
        <w:rPr>
          <w:b/>
        </w:rPr>
        <w:t>4.1</w:t>
      </w:r>
      <w:r w:rsidR="00D17BF8" w:rsidRPr="00C37A11">
        <w:rPr>
          <w:b/>
        </w:rPr>
        <w:t xml:space="preserve"> lentelė. Jungtin</w:t>
      </w:r>
      <w:r w:rsidRPr="00C37A11">
        <w:rPr>
          <w:b/>
        </w:rPr>
        <w:t>ių</w:t>
      </w:r>
      <w:r w:rsidR="00D17BF8" w:rsidRPr="00C37A11">
        <w:rPr>
          <w:b/>
        </w:rPr>
        <w:t xml:space="preserve"> A1 </w:t>
      </w:r>
      <w:r w:rsidRPr="00C37A11">
        <w:rPr>
          <w:b/>
        </w:rPr>
        <w:t>ir A2 a</w:t>
      </w:r>
      <w:r w:rsidR="00D17BF8" w:rsidRPr="00C37A11">
        <w:rPr>
          <w:b/>
        </w:rPr>
        <w:t>lternatyv</w:t>
      </w:r>
      <w:r w:rsidRPr="00C37A11">
        <w:rPr>
          <w:b/>
        </w:rPr>
        <w:t>ų</w:t>
      </w:r>
      <w:r w:rsidR="00D17BF8" w:rsidRPr="00C37A11">
        <w:rPr>
          <w:b/>
        </w:rPr>
        <w:t xml:space="preserve"> investicijų s</w:t>
      </w:r>
      <w:r w:rsidRPr="00C37A11">
        <w:rPr>
          <w:b/>
        </w:rPr>
        <w:t>umos</w:t>
      </w:r>
    </w:p>
    <w:tbl>
      <w:tblPr>
        <w:tblW w:w="7508" w:type="dxa"/>
        <w:tblInd w:w="113" w:type="dxa"/>
        <w:tblLook w:val="04A0" w:firstRow="1" w:lastRow="0" w:firstColumn="1" w:lastColumn="0" w:noHBand="0" w:noVBand="1"/>
      </w:tblPr>
      <w:tblGrid>
        <w:gridCol w:w="463"/>
        <w:gridCol w:w="2934"/>
        <w:gridCol w:w="1843"/>
        <w:gridCol w:w="2268"/>
      </w:tblGrid>
      <w:tr w:rsidR="00BF3232" w:rsidRPr="00C37A11" w14:paraId="2385480F" w14:textId="77777777" w:rsidTr="00BF3232">
        <w:trPr>
          <w:trHeight w:val="735"/>
        </w:trPr>
        <w:tc>
          <w:tcPr>
            <w:tcW w:w="463" w:type="dxa"/>
            <w:tcBorders>
              <w:top w:val="single" w:sz="4" w:space="0" w:color="auto"/>
              <w:left w:val="single" w:sz="4" w:space="0" w:color="auto"/>
              <w:bottom w:val="nil"/>
              <w:right w:val="single" w:sz="4" w:space="0" w:color="auto"/>
            </w:tcBorders>
            <w:shd w:val="clear" w:color="000000" w:fill="BFBFBF"/>
            <w:vAlign w:val="center"/>
            <w:hideMark/>
          </w:tcPr>
          <w:p w14:paraId="7E6B578F" w14:textId="77777777" w:rsidR="00BF3232" w:rsidRPr="00C37A11" w:rsidRDefault="00BF3232" w:rsidP="00BF3232">
            <w:pPr>
              <w:jc w:val="center"/>
              <w:rPr>
                <w:rFonts w:cs="Calibri"/>
                <w:b/>
                <w:bCs/>
                <w:color w:val="000000"/>
                <w:sz w:val="20"/>
                <w:szCs w:val="20"/>
              </w:rPr>
            </w:pPr>
            <w:r w:rsidRPr="00C37A11">
              <w:rPr>
                <w:rFonts w:cs="Calibri"/>
                <w:b/>
                <w:bCs/>
                <w:color w:val="000000"/>
                <w:sz w:val="20"/>
                <w:szCs w:val="20"/>
              </w:rPr>
              <w:t>Eil. Nr.</w:t>
            </w:r>
          </w:p>
        </w:tc>
        <w:tc>
          <w:tcPr>
            <w:tcW w:w="2934" w:type="dxa"/>
            <w:tcBorders>
              <w:top w:val="single" w:sz="4" w:space="0" w:color="auto"/>
              <w:left w:val="nil"/>
              <w:bottom w:val="nil"/>
              <w:right w:val="nil"/>
            </w:tcBorders>
            <w:shd w:val="clear" w:color="000000" w:fill="BFBFBF"/>
            <w:vAlign w:val="center"/>
            <w:hideMark/>
          </w:tcPr>
          <w:p w14:paraId="770AF298" w14:textId="77777777" w:rsidR="00BF3232" w:rsidRPr="00C37A11" w:rsidRDefault="00BF3232" w:rsidP="00BF3232">
            <w:pPr>
              <w:jc w:val="center"/>
              <w:rPr>
                <w:rFonts w:cs="Calibri"/>
                <w:b/>
                <w:bCs/>
                <w:color w:val="000000"/>
                <w:sz w:val="20"/>
                <w:szCs w:val="20"/>
              </w:rPr>
            </w:pPr>
            <w:r w:rsidRPr="00C37A11">
              <w:rPr>
                <w:rFonts w:cs="Calibri"/>
                <w:b/>
                <w:bCs/>
                <w:color w:val="000000"/>
                <w:sz w:val="20"/>
                <w:szCs w:val="20"/>
              </w:rPr>
              <w:t>Išlaidų kategorijos pavadinimas</w:t>
            </w:r>
          </w:p>
        </w:tc>
        <w:tc>
          <w:tcPr>
            <w:tcW w:w="18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09B5EA" w14:textId="77777777" w:rsidR="00BF3232" w:rsidRPr="00C37A11" w:rsidRDefault="00BF3232" w:rsidP="00BF3232">
            <w:pPr>
              <w:jc w:val="center"/>
              <w:rPr>
                <w:rFonts w:cs="Calibri"/>
                <w:b/>
                <w:bCs/>
                <w:color w:val="000000"/>
                <w:sz w:val="20"/>
                <w:szCs w:val="20"/>
              </w:rPr>
            </w:pPr>
            <w:r w:rsidRPr="00C37A11">
              <w:rPr>
                <w:rFonts w:cs="Calibri"/>
                <w:b/>
                <w:bCs/>
                <w:color w:val="000000"/>
                <w:sz w:val="20"/>
                <w:szCs w:val="20"/>
              </w:rPr>
              <w:t>Jungtinė alternatyva A1</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6194C638" w14:textId="77777777" w:rsidR="00BF3232" w:rsidRPr="00C37A11" w:rsidRDefault="00BF3232" w:rsidP="00BF3232">
            <w:pPr>
              <w:jc w:val="center"/>
              <w:rPr>
                <w:rFonts w:cs="Calibri"/>
                <w:b/>
                <w:bCs/>
                <w:color w:val="000000"/>
                <w:sz w:val="20"/>
                <w:szCs w:val="20"/>
              </w:rPr>
            </w:pPr>
            <w:r w:rsidRPr="00C37A11">
              <w:rPr>
                <w:rFonts w:cs="Calibri"/>
                <w:b/>
                <w:bCs/>
                <w:color w:val="000000"/>
                <w:sz w:val="20"/>
                <w:szCs w:val="20"/>
              </w:rPr>
              <w:t>Jungtinė alternatyva A2</w:t>
            </w:r>
          </w:p>
        </w:tc>
      </w:tr>
      <w:tr w:rsidR="00BF3232" w:rsidRPr="00C37A11" w14:paraId="37A399CA" w14:textId="77777777" w:rsidTr="00BF3232">
        <w:trPr>
          <w:trHeight w:val="73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28A3" w14:textId="77777777" w:rsidR="00BF3232" w:rsidRPr="00C37A11" w:rsidRDefault="00BF3232" w:rsidP="00BF3232">
            <w:pPr>
              <w:jc w:val="left"/>
              <w:rPr>
                <w:rFonts w:cs="Calibri"/>
                <w:color w:val="000000"/>
                <w:sz w:val="20"/>
                <w:szCs w:val="20"/>
              </w:rPr>
            </w:pPr>
            <w:r w:rsidRPr="00C37A11">
              <w:rPr>
                <w:rFonts w:cs="Calibri"/>
                <w:color w:val="000000"/>
                <w:sz w:val="20"/>
                <w:szCs w:val="20"/>
              </w:rPr>
              <w:t>1.</w:t>
            </w:r>
          </w:p>
        </w:tc>
        <w:tc>
          <w:tcPr>
            <w:tcW w:w="2934" w:type="dxa"/>
            <w:tcBorders>
              <w:top w:val="single" w:sz="4" w:space="0" w:color="auto"/>
              <w:left w:val="nil"/>
              <w:bottom w:val="single" w:sz="4" w:space="0" w:color="auto"/>
              <w:right w:val="nil"/>
            </w:tcBorders>
            <w:shd w:val="clear" w:color="auto" w:fill="auto"/>
            <w:vAlign w:val="center"/>
            <w:hideMark/>
          </w:tcPr>
          <w:p w14:paraId="2B65D01B" w14:textId="77777777" w:rsidR="00BF3232" w:rsidRPr="00C37A11" w:rsidRDefault="00BF3232" w:rsidP="00BF3232">
            <w:pPr>
              <w:jc w:val="left"/>
              <w:rPr>
                <w:rFonts w:cs="Calibri"/>
                <w:color w:val="000000"/>
                <w:sz w:val="20"/>
                <w:szCs w:val="20"/>
              </w:rPr>
            </w:pPr>
            <w:r w:rsidRPr="00C37A11">
              <w:rPr>
                <w:rFonts w:cs="Calibri"/>
                <w:color w:val="000000"/>
                <w:sz w:val="20"/>
                <w:szCs w:val="20"/>
              </w:rPr>
              <w:t>Žemė</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ED5BF2" w14:textId="77777777" w:rsidR="00BF3232" w:rsidRPr="00C37A11" w:rsidRDefault="00BF3232" w:rsidP="00BF3232">
            <w:pPr>
              <w:jc w:val="right"/>
              <w:rPr>
                <w:rFonts w:cs="Calibri"/>
                <w:color w:val="000000"/>
                <w:sz w:val="20"/>
                <w:szCs w:val="20"/>
              </w:rPr>
            </w:pPr>
            <w:r w:rsidRPr="00C37A11">
              <w:rPr>
                <w:rFonts w:cs="Calibri"/>
                <w:color w:val="000000"/>
                <w:sz w:val="20"/>
                <w:szCs w:val="20"/>
              </w:rPr>
              <w:t>120 260,00</w:t>
            </w:r>
          </w:p>
        </w:tc>
        <w:tc>
          <w:tcPr>
            <w:tcW w:w="2268" w:type="dxa"/>
            <w:tcBorders>
              <w:top w:val="nil"/>
              <w:left w:val="nil"/>
              <w:bottom w:val="single" w:sz="4" w:space="0" w:color="auto"/>
              <w:right w:val="single" w:sz="4" w:space="0" w:color="auto"/>
            </w:tcBorders>
            <w:shd w:val="clear" w:color="auto" w:fill="auto"/>
            <w:noWrap/>
            <w:vAlign w:val="bottom"/>
            <w:hideMark/>
          </w:tcPr>
          <w:p w14:paraId="5BED3F55" w14:textId="77777777" w:rsidR="00BF3232" w:rsidRPr="00C37A11" w:rsidRDefault="00BF3232" w:rsidP="00BF3232">
            <w:pPr>
              <w:jc w:val="right"/>
              <w:rPr>
                <w:rFonts w:cs="Calibri"/>
                <w:color w:val="000000"/>
                <w:sz w:val="20"/>
                <w:szCs w:val="20"/>
              </w:rPr>
            </w:pPr>
            <w:r w:rsidRPr="00C37A11">
              <w:rPr>
                <w:rFonts w:cs="Calibri"/>
                <w:color w:val="000000"/>
                <w:sz w:val="20"/>
                <w:szCs w:val="20"/>
              </w:rPr>
              <w:t>199 035,91</w:t>
            </w:r>
          </w:p>
        </w:tc>
      </w:tr>
      <w:tr w:rsidR="00BF3232" w:rsidRPr="00C37A11" w14:paraId="6B1EA04D"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4FA22B" w14:textId="77777777" w:rsidR="00BF3232" w:rsidRPr="00C37A11" w:rsidRDefault="00BF3232" w:rsidP="00BF3232">
            <w:pPr>
              <w:jc w:val="left"/>
              <w:rPr>
                <w:rFonts w:cs="Calibri"/>
                <w:color w:val="000000"/>
                <w:sz w:val="20"/>
                <w:szCs w:val="20"/>
              </w:rPr>
            </w:pPr>
            <w:r w:rsidRPr="00C37A11">
              <w:rPr>
                <w:rFonts w:cs="Calibri"/>
                <w:color w:val="000000"/>
                <w:sz w:val="20"/>
                <w:szCs w:val="20"/>
              </w:rPr>
              <w:t>2.</w:t>
            </w:r>
          </w:p>
        </w:tc>
        <w:tc>
          <w:tcPr>
            <w:tcW w:w="2934" w:type="dxa"/>
            <w:tcBorders>
              <w:top w:val="nil"/>
              <w:left w:val="nil"/>
              <w:bottom w:val="single" w:sz="4" w:space="0" w:color="auto"/>
              <w:right w:val="nil"/>
            </w:tcBorders>
            <w:shd w:val="clear" w:color="auto" w:fill="auto"/>
            <w:vAlign w:val="center"/>
            <w:hideMark/>
          </w:tcPr>
          <w:p w14:paraId="7C0CFF8B" w14:textId="77777777" w:rsidR="00BF3232" w:rsidRPr="00C37A11" w:rsidRDefault="00BF3232" w:rsidP="00BF3232">
            <w:pPr>
              <w:jc w:val="left"/>
              <w:rPr>
                <w:rFonts w:cs="Calibri"/>
                <w:color w:val="000000"/>
                <w:sz w:val="20"/>
                <w:szCs w:val="20"/>
              </w:rPr>
            </w:pPr>
            <w:r w:rsidRPr="00C37A11">
              <w:rPr>
                <w:rFonts w:cs="Calibri"/>
                <w:color w:val="000000"/>
                <w:sz w:val="20"/>
                <w:szCs w:val="20"/>
              </w:rPr>
              <w:t>Nekilnojamasis turtas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B472FB" w14:textId="4531F03D" w:rsidR="00BF3232" w:rsidRPr="00C37A11" w:rsidRDefault="00C0633A" w:rsidP="00BF3232">
            <w:pPr>
              <w:jc w:val="right"/>
              <w:rPr>
                <w:rFonts w:cs="Calibri"/>
                <w:color w:val="000000"/>
                <w:sz w:val="20"/>
                <w:szCs w:val="20"/>
              </w:rPr>
            </w:pPr>
            <w:r w:rsidRPr="00C37A11">
              <w:rPr>
                <w:rFonts w:cs="Calibri"/>
                <w:color w:val="000000"/>
                <w:sz w:val="20"/>
                <w:szCs w:val="20"/>
              </w:rPr>
              <w:t>531 691,35</w:t>
            </w:r>
          </w:p>
        </w:tc>
        <w:tc>
          <w:tcPr>
            <w:tcW w:w="2268" w:type="dxa"/>
            <w:tcBorders>
              <w:top w:val="nil"/>
              <w:left w:val="nil"/>
              <w:bottom w:val="single" w:sz="4" w:space="0" w:color="auto"/>
              <w:right w:val="single" w:sz="4" w:space="0" w:color="auto"/>
            </w:tcBorders>
            <w:shd w:val="clear" w:color="auto" w:fill="auto"/>
            <w:noWrap/>
            <w:vAlign w:val="bottom"/>
            <w:hideMark/>
          </w:tcPr>
          <w:p w14:paraId="3AABC7D9" w14:textId="77777777" w:rsidR="00BF3232" w:rsidRPr="00C37A11" w:rsidRDefault="00BF3232" w:rsidP="00BF3232">
            <w:pPr>
              <w:jc w:val="right"/>
              <w:rPr>
                <w:rFonts w:cs="Calibri"/>
                <w:color w:val="000000"/>
                <w:sz w:val="20"/>
                <w:szCs w:val="20"/>
              </w:rPr>
            </w:pPr>
            <w:r w:rsidRPr="00C37A11">
              <w:rPr>
                <w:rFonts w:cs="Calibri"/>
                <w:color w:val="000000"/>
                <w:sz w:val="20"/>
                <w:szCs w:val="20"/>
              </w:rPr>
              <w:t>1 075 123,90</w:t>
            </w:r>
          </w:p>
        </w:tc>
      </w:tr>
      <w:tr w:rsidR="00BF3232" w:rsidRPr="00C37A11" w14:paraId="359EFE23"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0F8AD53" w14:textId="77777777" w:rsidR="00BF3232" w:rsidRPr="00C37A11" w:rsidRDefault="00BF3232" w:rsidP="00BF3232">
            <w:pPr>
              <w:jc w:val="left"/>
              <w:rPr>
                <w:rFonts w:cs="Calibri"/>
                <w:color w:val="000000"/>
                <w:sz w:val="20"/>
                <w:szCs w:val="20"/>
              </w:rPr>
            </w:pPr>
            <w:r w:rsidRPr="00C37A11">
              <w:rPr>
                <w:rFonts w:cs="Calibri"/>
                <w:color w:val="000000"/>
                <w:sz w:val="20"/>
                <w:szCs w:val="20"/>
              </w:rPr>
              <w:t>3.</w:t>
            </w:r>
          </w:p>
        </w:tc>
        <w:tc>
          <w:tcPr>
            <w:tcW w:w="2934" w:type="dxa"/>
            <w:tcBorders>
              <w:top w:val="nil"/>
              <w:left w:val="nil"/>
              <w:bottom w:val="single" w:sz="4" w:space="0" w:color="auto"/>
              <w:right w:val="nil"/>
            </w:tcBorders>
            <w:shd w:val="clear" w:color="auto" w:fill="auto"/>
            <w:vAlign w:val="center"/>
            <w:hideMark/>
          </w:tcPr>
          <w:p w14:paraId="2F1E0CAA" w14:textId="77777777" w:rsidR="00BF3232" w:rsidRPr="00C37A11" w:rsidRDefault="00BF3232" w:rsidP="00BF3232">
            <w:pPr>
              <w:jc w:val="left"/>
              <w:rPr>
                <w:rFonts w:cs="Calibri"/>
                <w:color w:val="000000"/>
                <w:sz w:val="20"/>
                <w:szCs w:val="20"/>
              </w:rPr>
            </w:pPr>
            <w:r w:rsidRPr="00C37A11">
              <w:rPr>
                <w:rFonts w:cs="Calibri"/>
                <w:color w:val="000000"/>
                <w:sz w:val="20"/>
                <w:szCs w:val="20"/>
              </w:rPr>
              <w:t>Statyba, rekonstravimas, remontas ir kiti darbai: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D8A27C" w14:textId="141A584D" w:rsidR="00BF3232" w:rsidRPr="00C37A11" w:rsidRDefault="00C0633A" w:rsidP="00CF3338">
            <w:pPr>
              <w:jc w:val="right"/>
              <w:rPr>
                <w:rFonts w:cs="Calibri"/>
                <w:color w:val="000000"/>
                <w:sz w:val="20"/>
                <w:szCs w:val="20"/>
                <w:lang w:val="en-US"/>
              </w:rPr>
            </w:pPr>
            <w:r w:rsidRPr="00C37A11">
              <w:rPr>
                <w:rFonts w:cs="Calibri"/>
                <w:color w:val="000000"/>
                <w:sz w:val="20"/>
                <w:szCs w:val="20"/>
              </w:rPr>
              <w:t>4 669 170,82</w:t>
            </w:r>
          </w:p>
        </w:tc>
        <w:tc>
          <w:tcPr>
            <w:tcW w:w="2268" w:type="dxa"/>
            <w:tcBorders>
              <w:top w:val="nil"/>
              <w:left w:val="nil"/>
              <w:bottom w:val="single" w:sz="4" w:space="0" w:color="auto"/>
              <w:right w:val="single" w:sz="4" w:space="0" w:color="auto"/>
            </w:tcBorders>
            <w:shd w:val="clear" w:color="auto" w:fill="auto"/>
            <w:noWrap/>
            <w:vAlign w:val="bottom"/>
            <w:hideMark/>
          </w:tcPr>
          <w:p w14:paraId="47DE48E3" w14:textId="46B9DC95" w:rsidR="00BF3232" w:rsidRPr="00C37A11" w:rsidRDefault="00CF3338" w:rsidP="00BF3232">
            <w:pPr>
              <w:jc w:val="right"/>
              <w:rPr>
                <w:rFonts w:cs="Calibri"/>
                <w:color w:val="000000"/>
                <w:sz w:val="20"/>
                <w:szCs w:val="20"/>
              </w:rPr>
            </w:pPr>
            <w:r w:rsidRPr="00C37A11">
              <w:rPr>
                <w:rFonts w:cs="Calibri"/>
                <w:color w:val="000000"/>
                <w:sz w:val="20"/>
                <w:szCs w:val="20"/>
              </w:rPr>
              <w:t>6 033 429,54</w:t>
            </w:r>
          </w:p>
        </w:tc>
      </w:tr>
      <w:tr w:rsidR="00BF3232" w:rsidRPr="00C37A11" w14:paraId="0DAF966B"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F885E1B" w14:textId="77777777" w:rsidR="00BF3232" w:rsidRPr="00C37A11" w:rsidRDefault="00BF3232" w:rsidP="00BF3232">
            <w:pPr>
              <w:jc w:val="left"/>
              <w:rPr>
                <w:rFonts w:cs="Calibri"/>
                <w:color w:val="000000"/>
                <w:sz w:val="20"/>
                <w:szCs w:val="20"/>
              </w:rPr>
            </w:pPr>
            <w:r w:rsidRPr="00C37A11">
              <w:rPr>
                <w:rFonts w:cs="Calibri"/>
                <w:color w:val="000000"/>
                <w:sz w:val="20"/>
                <w:szCs w:val="20"/>
              </w:rPr>
              <w:t>4.</w:t>
            </w:r>
          </w:p>
        </w:tc>
        <w:tc>
          <w:tcPr>
            <w:tcW w:w="2934" w:type="dxa"/>
            <w:tcBorders>
              <w:top w:val="nil"/>
              <w:left w:val="nil"/>
              <w:bottom w:val="single" w:sz="4" w:space="0" w:color="auto"/>
              <w:right w:val="nil"/>
            </w:tcBorders>
            <w:shd w:val="clear" w:color="auto" w:fill="auto"/>
            <w:vAlign w:val="center"/>
            <w:hideMark/>
          </w:tcPr>
          <w:p w14:paraId="1D8F0009" w14:textId="77777777" w:rsidR="00BF3232" w:rsidRPr="00C37A11" w:rsidRDefault="00BF3232" w:rsidP="00BF3232">
            <w:pPr>
              <w:jc w:val="left"/>
              <w:rPr>
                <w:rFonts w:cs="Calibri"/>
                <w:color w:val="000000"/>
                <w:sz w:val="20"/>
                <w:szCs w:val="20"/>
              </w:rPr>
            </w:pPr>
            <w:r w:rsidRPr="00C37A11">
              <w:rPr>
                <w:rFonts w:cs="Calibri"/>
                <w:color w:val="000000"/>
                <w:sz w:val="20"/>
                <w:szCs w:val="20"/>
              </w:rPr>
              <w:t>Įranga, įrenginiai ir kitas turtas: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2012506" w14:textId="77777777" w:rsidR="00BF3232" w:rsidRPr="00C37A11" w:rsidRDefault="00BF3232" w:rsidP="00BF3232">
            <w:pPr>
              <w:jc w:val="right"/>
              <w:rPr>
                <w:rFonts w:cs="Calibri"/>
                <w:color w:val="000000"/>
                <w:sz w:val="20"/>
                <w:szCs w:val="20"/>
              </w:rPr>
            </w:pPr>
            <w:r w:rsidRPr="00C37A11">
              <w:rPr>
                <w:rFonts w:cs="Calibri"/>
                <w:color w:val="000000"/>
                <w:sz w:val="20"/>
                <w:szCs w:val="20"/>
              </w:rPr>
              <w:t>636 591,27</w:t>
            </w:r>
          </w:p>
        </w:tc>
        <w:tc>
          <w:tcPr>
            <w:tcW w:w="2268" w:type="dxa"/>
            <w:tcBorders>
              <w:top w:val="nil"/>
              <w:left w:val="nil"/>
              <w:bottom w:val="single" w:sz="4" w:space="0" w:color="auto"/>
              <w:right w:val="single" w:sz="4" w:space="0" w:color="auto"/>
            </w:tcBorders>
            <w:shd w:val="clear" w:color="auto" w:fill="auto"/>
            <w:noWrap/>
            <w:vAlign w:val="bottom"/>
            <w:hideMark/>
          </w:tcPr>
          <w:p w14:paraId="50F62328" w14:textId="77777777" w:rsidR="00BF3232" w:rsidRPr="00C37A11" w:rsidRDefault="00BF3232" w:rsidP="00BF3232">
            <w:pPr>
              <w:jc w:val="right"/>
              <w:rPr>
                <w:rFonts w:cs="Calibri"/>
                <w:color w:val="000000"/>
                <w:sz w:val="20"/>
                <w:szCs w:val="20"/>
              </w:rPr>
            </w:pPr>
            <w:r w:rsidRPr="00C37A11">
              <w:rPr>
                <w:rFonts w:cs="Calibri"/>
                <w:color w:val="000000"/>
                <w:sz w:val="20"/>
                <w:szCs w:val="20"/>
              </w:rPr>
              <w:t>636 591,27</w:t>
            </w:r>
          </w:p>
        </w:tc>
      </w:tr>
      <w:tr w:rsidR="00BF3232" w:rsidRPr="00C37A11" w14:paraId="1D4C1C2A"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42A3507" w14:textId="77777777" w:rsidR="00BF3232" w:rsidRPr="00C37A11" w:rsidRDefault="00BF3232" w:rsidP="00BF3232">
            <w:pPr>
              <w:jc w:val="left"/>
              <w:rPr>
                <w:rFonts w:cs="Calibri"/>
                <w:color w:val="000000"/>
                <w:sz w:val="20"/>
                <w:szCs w:val="20"/>
              </w:rPr>
            </w:pPr>
            <w:r w:rsidRPr="00C37A11">
              <w:rPr>
                <w:rFonts w:cs="Calibri"/>
                <w:color w:val="000000"/>
                <w:sz w:val="20"/>
                <w:szCs w:val="20"/>
              </w:rPr>
              <w:t xml:space="preserve">5. </w:t>
            </w:r>
          </w:p>
        </w:tc>
        <w:tc>
          <w:tcPr>
            <w:tcW w:w="2934" w:type="dxa"/>
            <w:tcBorders>
              <w:top w:val="nil"/>
              <w:left w:val="nil"/>
              <w:bottom w:val="single" w:sz="4" w:space="0" w:color="auto"/>
              <w:right w:val="nil"/>
            </w:tcBorders>
            <w:shd w:val="clear" w:color="auto" w:fill="auto"/>
            <w:vAlign w:val="center"/>
            <w:hideMark/>
          </w:tcPr>
          <w:p w14:paraId="02412331" w14:textId="77777777" w:rsidR="00BF3232" w:rsidRPr="00C37A11" w:rsidRDefault="00BF3232" w:rsidP="00BF3232">
            <w:pPr>
              <w:jc w:val="left"/>
              <w:rPr>
                <w:rFonts w:cs="Calibri"/>
                <w:color w:val="000000"/>
                <w:sz w:val="20"/>
                <w:szCs w:val="20"/>
              </w:rPr>
            </w:pPr>
            <w:r w:rsidRPr="00C37A11">
              <w:rPr>
                <w:rFonts w:cs="Calibri"/>
                <w:color w:val="000000"/>
                <w:sz w:val="20"/>
                <w:szCs w:val="20"/>
              </w:rPr>
              <w:t>Projektavimo, techninės priežiūros ir kitos su investicijomis į ilgalaikį turtą (A.1.-A.4.) susijusios paslaugos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EFB385" w14:textId="1BA62ABD" w:rsidR="00BF3232" w:rsidRPr="00C37A11" w:rsidRDefault="00CF3338" w:rsidP="00BF3232">
            <w:pPr>
              <w:jc w:val="right"/>
              <w:rPr>
                <w:rFonts w:cs="Calibri"/>
                <w:color w:val="000000"/>
                <w:sz w:val="20"/>
                <w:szCs w:val="20"/>
              </w:rPr>
            </w:pPr>
            <w:r w:rsidRPr="00C37A11">
              <w:rPr>
                <w:rFonts w:cs="Calibri"/>
                <w:color w:val="000000"/>
                <w:sz w:val="20"/>
                <w:szCs w:val="20"/>
              </w:rPr>
              <w:t>262 954,25</w:t>
            </w:r>
          </w:p>
        </w:tc>
        <w:tc>
          <w:tcPr>
            <w:tcW w:w="2268" w:type="dxa"/>
            <w:tcBorders>
              <w:top w:val="nil"/>
              <w:left w:val="nil"/>
              <w:bottom w:val="single" w:sz="4" w:space="0" w:color="auto"/>
              <w:right w:val="single" w:sz="4" w:space="0" w:color="auto"/>
            </w:tcBorders>
            <w:shd w:val="clear" w:color="auto" w:fill="auto"/>
            <w:noWrap/>
            <w:vAlign w:val="bottom"/>
            <w:hideMark/>
          </w:tcPr>
          <w:p w14:paraId="61C6A8F1" w14:textId="51CB0B73" w:rsidR="00BF3232" w:rsidRPr="00C37A11" w:rsidRDefault="00CF3338" w:rsidP="00BF3232">
            <w:pPr>
              <w:jc w:val="right"/>
              <w:rPr>
                <w:rFonts w:cs="Calibri"/>
                <w:color w:val="000000"/>
                <w:sz w:val="20"/>
                <w:szCs w:val="20"/>
              </w:rPr>
            </w:pPr>
            <w:r w:rsidRPr="00C37A11">
              <w:rPr>
                <w:rFonts w:cs="Calibri"/>
                <w:color w:val="000000"/>
                <w:sz w:val="20"/>
                <w:szCs w:val="20"/>
              </w:rPr>
              <w:t>415 177,60</w:t>
            </w:r>
          </w:p>
        </w:tc>
      </w:tr>
      <w:tr w:rsidR="00BF3232" w:rsidRPr="00C37A11" w14:paraId="5FA130A8"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BE13F58" w14:textId="77777777" w:rsidR="00BF3232" w:rsidRPr="00C37A11" w:rsidRDefault="00BF3232" w:rsidP="00BF3232">
            <w:pPr>
              <w:jc w:val="left"/>
              <w:rPr>
                <w:rFonts w:cs="Calibri"/>
                <w:color w:val="000000"/>
                <w:sz w:val="20"/>
                <w:szCs w:val="20"/>
              </w:rPr>
            </w:pPr>
            <w:r w:rsidRPr="00C37A11">
              <w:rPr>
                <w:rFonts w:cs="Calibri"/>
                <w:color w:val="000000"/>
                <w:sz w:val="20"/>
                <w:szCs w:val="20"/>
              </w:rPr>
              <w:t>6.</w:t>
            </w:r>
          </w:p>
        </w:tc>
        <w:tc>
          <w:tcPr>
            <w:tcW w:w="2934" w:type="dxa"/>
            <w:tcBorders>
              <w:top w:val="nil"/>
              <w:left w:val="nil"/>
              <w:bottom w:val="single" w:sz="4" w:space="0" w:color="auto"/>
              <w:right w:val="nil"/>
            </w:tcBorders>
            <w:shd w:val="clear" w:color="auto" w:fill="auto"/>
            <w:vAlign w:val="center"/>
            <w:hideMark/>
          </w:tcPr>
          <w:p w14:paraId="5B47BC67" w14:textId="77777777" w:rsidR="00BF3232" w:rsidRPr="00C37A11" w:rsidRDefault="00BF3232" w:rsidP="00BF3232">
            <w:pPr>
              <w:jc w:val="left"/>
              <w:rPr>
                <w:rFonts w:cs="Calibri"/>
                <w:color w:val="000000"/>
                <w:sz w:val="20"/>
                <w:szCs w:val="20"/>
              </w:rPr>
            </w:pPr>
            <w:r w:rsidRPr="00C37A11">
              <w:rPr>
                <w:rFonts w:cs="Calibri"/>
                <w:color w:val="000000"/>
                <w:sz w:val="20"/>
                <w:szCs w:val="20"/>
              </w:rPr>
              <w:t>Projekto administravimas ir vykd</w:t>
            </w:r>
            <w:r w:rsidRPr="00C37A11">
              <w:rPr>
                <w:rFonts w:cs="Calibri"/>
                <w:color w:val="000000"/>
                <w:sz w:val="20"/>
                <w:szCs w:val="20"/>
              </w:rPr>
              <w:t>y</w:t>
            </w:r>
            <w:r w:rsidRPr="00C37A11">
              <w:rPr>
                <w:rFonts w:cs="Calibri"/>
                <w:color w:val="000000"/>
                <w:sz w:val="20"/>
                <w:szCs w:val="20"/>
              </w:rPr>
              <w:t>mas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13A66A" w14:textId="77777777" w:rsidR="00BF3232" w:rsidRPr="00C37A11" w:rsidRDefault="00BF3232" w:rsidP="00BF3232">
            <w:pPr>
              <w:jc w:val="right"/>
              <w:rPr>
                <w:rFonts w:cs="Calibri"/>
                <w:color w:val="000000"/>
                <w:sz w:val="20"/>
                <w:szCs w:val="20"/>
              </w:rPr>
            </w:pPr>
            <w:r w:rsidRPr="00C37A11">
              <w:rPr>
                <w:rFonts w:cs="Calibri"/>
                <w:color w:val="000000"/>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14:paraId="0EE41909" w14:textId="77777777" w:rsidR="00BF3232" w:rsidRPr="00C37A11" w:rsidRDefault="00BF3232" w:rsidP="00BF3232">
            <w:pPr>
              <w:jc w:val="right"/>
              <w:rPr>
                <w:rFonts w:cs="Calibri"/>
                <w:color w:val="000000"/>
                <w:sz w:val="20"/>
                <w:szCs w:val="20"/>
              </w:rPr>
            </w:pPr>
            <w:r w:rsidRPr="00C37A11">
              <w:rPr>
                <w:rFonts w:cs="Calibri"/>
                <w:color w:val="000000"/>
                <w:sz w:val="20"/>
                <w:szCs w:val="20"/>
              </w:rPr>
              <w:t>0,00</w:t>
            </w:r>
          </w:p>
        </w:tc>
      </w:tr>
      <w:tr w:rsidR="00BF3232" w:rsidRPr="00C37A11" w14:paraId="70A09049" w14:textId="77777777" w:rsidTr="00BF3232">
        <w:trPr>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5D47453" w14:textId="77777777" w:rsidR="00BF3232" w:rsidRPr="00C37A11" w:rsidRDefault="00BF3232" w:rsidP="00BF3232">
            <w:pPr>
              <w:jc w:val="left"/>
              <w:rPr>
                <w:rFonts w:cs="Calibri"/>
                <w:color w:val="000000"/>
                <w:sz w:val="20"/>
                <w:szCs w:val="20"/>
              </w:rPr>
            </w:pPr>
            <w:r w:rsidRPr="00C37A11">
              <w:rPr>
                <w:rFonts w:cs="Calibri"/>
                <w:color w:val="000000"/>
                <w:sz w:val="20"/>
                <w:szCs w:val="20"/>
              </w:rPr>
              <w:t>7.</w:t>
            </w:r>
          </w:p>
        </w:tc>
        <w:tc>
          <w:tcPr>
            <w:tcW w:w="2934" w:type="dxa"/>
            <w:tcBorders>
              <w:top w:val="nil"/>
              <w:left w:val="nil"/>
              <w:bottom w:val="single" w:sz="4" w:space="0" w:color="auto"/>
              <w:right w:val="nil"/>
            </w:tcBorders>
            <w:shd w:val="clear" w:color="auto" w:fill="auto"/>
            <w:vAlign w:val="center"/>
            <w:hideMark/>
          </w:tcPr>
          <w:p w14:paraId="027F5F16" w14:textId="77777777" w:rsidR="00BF3232" w:rsidRPr="00C37A11" w:rsidRDefault="00BF3232" w:rsidP="00BF3232">
            <w:pPr>
              <w:jc w:val="left"/>
              <w:rPr>
                <w:rFonts w:cs="Calibri"/>
                <w:color w:val="000000"/>
                <w:sz w:val="20"/>
                <w:szCs w:val="20"/>
              </w:rPr>
            </w:pPr>
            <w:r w:rsidRPr="00C37A11">
              <w:rPr>
                <w:rFonts w:cs="Calibri"/>
                <w:color w:val="000000"/>
                <w:sz w:val="20"/>
                <w:szCs w:val="20"/>
              </w:rPr>
              <w:t>Kitos paslaugos ir išlaidos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6F74AE" w14:textId="77777777" w:rsidR="00BF3232" w:rsidRPr="00C37A11" w:rsidRDefault="00BF3232" w:rsidP="00BF3232">
            <w:pPr>
              <w:jc w:val="right"/>
              <w:rPr>
                <w:rFonts w:cs="Calibri"/>
                <w:color w:val="000000"/>
                <w:sz w:val="20"/>
                <w:szCs w:val="20"/>
              </w:rPr>
            </w:pPr>
            <w:r w:rsidRPr="00C37A11">
              <w:rPr>
                <w:rFonts w:cs="Calibri"/>
                <w:color w:val="000000"/>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14:paraId="2DDC1F11" w14:textId="77777777" w:rsidR="00BF3232" w:rsidRPr="00C37A11" w:rsidRDefault="00BF3232" w:rsidP="00BF3232">
            <w:pPr>
              <w:jc w:val="right"/>
              <w:rPr>
                <w:rFonts w:cs="Calibri"/>
                <w:color w:val="000000"/>
                <w:sz w:val="20"/>
                <w:szCs w:val="20"/>
              </w:rPr>
            </w:pPr>
            <w:r w:rsidRPr="00C37A11">
              <w:rPr>
                <w:rFonts w:cs="Calibri"/>
                <w:color w:val="000000"/>
                <w:sz w:val="20"/>
                <w:szCs w:val="20"/>
              </w:rPr>
              <w:t>0,00</w:t>
            </w:r>
          </w:p>
        </w:tc>
      </w:tr>
      <w:tr w:rsidR="00BF3232" w:rsidRPr="00C37A11" w14:paraId="2EA94732" w14:textId="77777777" w:rsidTr="00BF3232">
        <w:trPr>
          <w:trHeight w:val="330"/>
        </w:trPr>
        <w:tc>
          <w:tcPr>
            <w:tcW w:w="3397" w:type="dxa"/>
            <w:gridSpan w:val="2"/>
            <w:tcBorders>
              <w:top w:val="single" w:sz="4" w:space="0" w:color="auto"/>
              <w:left w:val="single" w:sz="4" w:space="0" w:color="auto"/>
              <w:bottom w:val="single" w:sz="4" w:space="0" w:color="auto"/>
              <w:right w:val="nil"/>
            </w:tcBorders>
            <w:shd w:val="clear" w:color="auto" w:fill="auto"/>
            <w:vAlign w:val="center"/>
            <w:hideMark/>
          </w:tcPr>
          <w:p w14:paraId="5ACC3ACD" w14:textId="77777777" w:rsidR="00BF3232" w:rsidRPr="00C37A11" w:rsidRDefault="00BF3232" w:rsidP="00BF3232">
            <w:pPr>
              <w:jc w:val="left"/>
              <w:rPr>
                <w:rFonts w:cs="Calibri"/>
                <w:b/>
                <w:bCs/>
                <w:color w:val="000000"/>
                <w:sz w:val="22"/>
                <w:szCs w:val="22"/>
              </w:rPr>
            </w:pPr>
            <w:r w:rsidRPr="00C37A11">
              <w:rPr>
                <w:rFonts w:cs="Calibri"/>
                <w:b/>
                <w:bCs/>
                <w:color w:val="000000"/>
                <w:sz w:val="22"/>
                <w:szCs w:val="22"/>
              </w:rPr>
              <w:t>Iš viso:</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F8B518" w14:textId="3C52ED93" w:rsidR="00BF3232" w:rsidRPr="00C37A11" w:rsidRDefault="00CF3338" w:rsidP="00BF3232">
            <w:pPr>
              <w:jc w:val="right"/>
              <w:rPr>
                <w:rFonts w:cs="Calibri"/>
                <w:b/>
                <w:bCs/>
                <w:color w:val="000000"/>
                <w:sz w:val="22"/>
                <w:szCs w:val="22"/>
              </w:rPr>
            </w:pPr>
            <w:r w:rsidRPr="00C37A11">
              <w:rPr>
                <w:rFonts w:cs="Calibri"/>
                <w:b/>
                <w:bCs/>
                <w:color w:val="000000"/>
                <w:sz w:val="22"/>
                <w:szCs w:val="22"/>
              </w:rPr>
              <w:t>6 220 667,68</w:t>
            </w:r>
          </w:p>
        </w:tc>
        <w:tc>
          <w:tcPr>
            <w:tcW w:w="2268" w:type="dxa"/>
            <w:tcBorders>
              <w:top w:val="nil"/>
              <w:left w:val="nil"/>
              <w:bottom w:val="single" w:sz="4" w:space="0" w:color="auto"/>
              <w:right w:val="single" w:sz="4" w:space="0" w:color="auto"/>
            </w:tcBorders>
            <w:shd w:val="clear" w:color="auto" w:fill="auto"/>
            <w:noWrap/>
            <w:vAlign w:val="bottom"/>
            <w:hideMark/>
          </w:tcPr>
          <w:p w14:paraId="4B4845C4" w14:textId="400FF9F3" w:rsidR="00BF3232" w:rsidRPr="00C37A11" w:rsidRDefault="00CF3338" w:rsidP="00BF3232">
            <w:pPr>
              <w:jc w:val="right"/>
              <w:rPr>
                <w:rFonts w:cs="Calibri"/>
                <w:b/>
                <w:bCs/>
                <w:color w:val="000000"/>
                <w:sz w:val="22"/>
                <w:szCs w:val="22"/>
              </w:rPr>
            </w:pPr>
            <w:r w:rsidRPr="00C37A11">
              <w:rPr>
                <w:rFonts w:cs="Calibri"/>
                <w:b/>
                <w:bCs/>
                <w:color w:val="000000"/>
                <w:sz w:val="22"/>
                <w:szCs w:val="22"/>
              </w:rPr>
              <w:t>8 359 358,22</w:t>
            </w:r>
          </w:p>
        </w:tc>
      </w:tr>
    </w:tbl>
    <w:p w14:paraId="43C8D420" w14:textId="50DB5902" w:rsidR="0087309B" w:rsidRPr="00C37A11" w:rsidRDefault="00D17BF8" w:rsidP="00D17BF8">
      <w:pPr>
        <w:rPr>
          <w:i/>
          <w:sz w:val="18"/>
          <w:szCs w:val="18"/>
          <w:lang w:eastAsia="en-US"/>
        </w:rPr>
      </w:pPr>
      <w:r w:rsidRPr="00C37A11">
        <w:rPr>
          <w:i/>
          <w:sz w:val="18"/>
          <w:szCs w:val="18"/>
          <w:lang w:eastAsia="en-US"/>
        </w:rPr>
        <w:t>(šaltinis: Skaičiuoklė)</w:t>
      </w:r>
    </w:p>
    <w:p w14:paraId="0A7EB349" w14:textId="77777777" w:rsidR="00F21095" w:rsidRPr="00C37A11" w:rsidRDefault="00F21095" w:rsidP="00D17BF8">
      <w:pPr>
        <w:rPr>
          <w:lang w:eastAsia="en-US"/>
        </w:rPr>
      </w:pPr>
    </w:p>
    <w:p w14:paraId="39B09AF6" w14:textId="00435768" w:rsidR="00F21095" w:rsidRPr="00C37A11" w:rsidRDefault="00F21095" w:rsidP="00D17BF8">
      <w:pPr>
        <w:rPr>
          <w:lang w:eastAsia="en-US"/>
        </w:rPr>
      </w:pPr>
      <w:r w:rsidRPr="00C37A11">
        <w:rPr>
          <w:lang w:eastAsia="en-US"/>
        </w:rPr>
        <w:t>Investicij</w:t>
      </w:r>
      <w:r w:rsidR="0061627A" w:rsidRPr="00C37A11">
        <w:rPr>
          <w:lang w:eastAsia="en-US"/>
        </w:rPr>
        <w:t>ų išlaidos pagal kiekvieną savi</w:t>
      </w:r>
      <w:r w:rsidRPr="00C37A11">
        <w:rPr>
          <w:lang w:eastAsia="en-US"/>
        </w:rPr>
        <w:t>v</w:t>
      </w:r>
      <w:r w:rsidR="0061627A" w:rsidRPr="00C37A11">
        <w:rPr>
          <w:lang w:eastAsia="en-US"/>
        </w:rPr>
        <w:t>a</w:t>
      </w:r>
      <w:r w:rsidRPr="00C37A11">
        <w:rPr>
          <w:lang w:eastAsia="en-US"/>
        </w:rPr>
        <w:t>ldybę pateikiamos lentelėse žemiau.</w:t>
      </w:r>
    </w:p>
    <w:p w14:paraId="74D5C398" w14:textId="77777777" w:rsidR="00967AEF" w:rsidRPr="00C37A11" w:rsidRDefault="00967AEF" w:rsidP="00D17BF8">
      <w:pPr>
        <w:rPr>
          <w:lang w:eastAsia="en-US"/>
        </w:rPr>
      </w:pPr>
    </w:p>
    <w:p w14:paraId="1E5CA36B" w14:textId="4289F17D" w:rsidR="009639BA" w:rsidRPr="00C37A11" w:rsidRDefault="00F21095" w:rsidP="00F21095">
      <w:pPr>
        <w:rPr>
          <w:b/>
        </w:rPr>
      </w:pPr>
      <w:r w:rsidRPr="00C37A11">
        <w:rPr>
          <w:b/>
        </w:rPr>
        <w:t>4.</w:t>
      </w:r>
      <w:r w:rsidR="00332C05" w:rsidRPr="00C37A11">
        <w:rPr>
          <w:b/>
        </w:rPr>
        <w:t>2</w:t>
      </w:r>
      <w:r w:rsidRPr="00C37A11">
        <w:rPr>
          <w:b/>
        </w:rPr>
        <w:t xml:space="preserve"> lentelė. Telšių rajono savivaldybės optimalios alternatyvos investicijų kaštai</w:t>
      </w:r>
    </w:p>
    <w:p w14:paraId="623A6E80" w14:textId="7B77689F" w:rsidR="00987E55" w:rsidRPr="00C37A11" w:rsidRDefault="00CF3338" w:rsidP="00F21095">
      <w:pPr>
        <w:rPr>
          <w:rFonts w:ascii="Times New Roman" w:hAnsi="Times New Roman"/>
          <w:sz w:val="20"/>
          <w:szCs w:val="20"/>
        </w:rPr>
      </w:pPr>
      <w:r w:rsidRPr="00C37A11">
        <w:rPr>
          <w:lang w:val="en-US"/>
        </w:rPr>
        <w:fldChar w:fldCharType="begin"/>
      </w:r>
      <w:r w:rsidRPr="00C37A11">
        <w:rPr>
          <w:lang w:val="en-US"/>
        </w:rPr>
        <w:instrText xml:space="preserve"> LINK </w:instrText>
      </w:r>
      <w:r w:rsidR="00987E55" w:rsidRPr="00C37A11">
        <w:rPr>
          <w:lang w:val="en-US"/>
        </w:rPr>
        <w:instrText xml:space="preserve">Excel.Sheet.12 "C:\\Users\\daiva-ba\\Desktop\\Globos namai\\Mano darbiniai dokumentai\\IP ir skaiciuokles\\2_TELSIU REGIONO IP su priedais_FIN\\2_Skaiciuokles\\2_Galutinis biudzetas_darbinis.xlsx" "Telsiu !R1C1:R14C5" </w:instrText>
      </w:r>
      <w:r w:rsidRPr="00C37A11">
        <w:rPr>
          <w:lang w:val="en-US"/>
        </w:rPr>
        <w:instrText xml:space="preserve">\a \f 4 \h </w:instrText>
      </w:r>
      <w:r w:rsidR="00C37A11">
        <w:rPr>
          <w:lang w:val="en-US"/>
        </w:rPr>
        <w:instrText xml:space="preserve"> \* MERGEFORMAT </w:instrText>
      </w:r>
      <w:r w:rsidRPr="00C37A11">
        <w:rPr>
          <w:lang w:val="en-US"/>
        </w:rPr>
        <w:fldChar w:fldCharType="separate"/>
      </w:r>
    </w:p>
    <w:tbl>
      <w:tblPr>
        <w:tblW w:w="9177" w:type="dxa"/>
        <w:tblInd w:w="-23" w:type="dxa"/>
        <w:tblLook w:val="04A0" w:firstRow="1" w:lastRow="0" w:firstColumn="1" w:lastColumn="0" w:noHBand="0" w:noVBand="1"/>
      </w:tblPr>
      <w:tblGrid>
        <w:gridCol w:w="3817"/>
        <w:gridCol w:w="1340"/>
        <w:gridCol w:w="1340"/>
        <w:gridCol w:w="1340"/>
        <w:gridCol w:w="1340"/>
      </w:tblGrid>
      <w:tr w:rsidR="00987E55" w:rsidRPr="00C37A11" w14:paraId="32165CC3" w14:textId="77777777" w:rsidTr="00851D5A">
        <w:trPr>
          <w:divId w:val="204953235"/>
          <w:trHeight w:val="1020"/>
        </w:trPr>
        <w:tc>
          <w:tcPr>
            <w:tcW w:w="38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9807A0" w14:textId="406E423D" w:rsidR="00987E55" w:rsidRPr="00C37A11" w:rsidRDefault="00987E55" w:rsidP="00987E55">
            <w:pPr>
              <w:jc w:val="center"/>
              <w:rPr>
                <w:rFonts w:cs="Calibri"/>
                <w:b/>
                <w:bCs/>
                <w:color w:val="000000"/>
                <w:sz w:val="20"/>
                <w:szCs w:val="20"/>
              </w:rPr>
            </w:pPr>
            <w:r w:rsidRPr="00C37A11">
              <w:rPr>
                <w:rFonts w:cs="Calibri"/>
                <w:b/>
                <w:bCs/>
                <w:color w:val="000000"/>
                <w:sz w:val="20"/>
                <w:szCs w:val="20"/>
              </w:rPr>
              <w:t xml:space="preserve">Alternatyva: 4 GGN ir 1 AB įsigijimas, spec. </w:t>
            </w:r>
            <w:r w:rsidR="00F213BD" w:rsidRPr="00C37A11">
              <w:rPr>
                <w:rFonts w:cs="Calibri"/>
                <w:b/>
                <w:bCs/>
                <w:color w:val="000000"/>
                <w:sz w:val="20"/>
                <w:szCs w:val="20"/>
              </w:rPr>
              <w:t xml:space="preserve">slaugos - socialinės </w:t>
            </w:r>
            <w:r w:rsidR="00E448BA" w:rsidRPr="00C37A11">
              <w:rPr>
                <w:rFonts w:cs="Calibri"/>
                <w:b/>
                <w:bCs/>
                <w:color w:val="000000"/>
                <w:sz w:val="20"/>
                <w:szCs w:val="20"/>
              </w:rPr>
              <w:t>globos patalpų</w:t>
            </w:r>
            <w:r w:rsidRPr="00C37A11">
              <w:rPr>
                <w:rFonts w:cs="Calibri"/>
                <w:b/>
                <w:bCs/>
                <w:color w:val="000000"/>
                <w:sz w:val="20"/>
                <w:szCs w:val="20"/>
              </w:rPr>
              <w:t xml:space="preserve"> kap</w:t>
            </w:r>
            <w:r w:rsidRPr="00C37A11">
              <w:rPr>
                <w:rFonts w:cs="Calibri"/>
                <w:b/>
                <w:bCs/>
                <w:color w:val="000000"/>
                <w:sz w:val="20"/>
                <w:szCs w:val="20"/>
              </w:rPr>
              <w:t>i</w:t>
            </w:r>
            <w:r w:rsidRPr="00C37A11">
              <w:rPr>
                <w:rFonts w:cs="Calibri"/>
                <w:b/>
                <w:bCs/>
                <w:color w:val="000000"/>
                <w:sz w:val="20"/>
                <w:szCs w:val="20"/>
              </w:rPr>
              <w:t>tal</w:t>
            </w:r>
            <w:r w:rsidR="00F213BD" w:rsidRPr="00C37A11">
              <w:rPr>
                <w:rFonts w:cs="Calibri"/>
                <w:b/>
                <w:bCs/>
                <w:color w:val="000000"/>
                <w:sz w:val="20"/>
                <w:szCs w:val="20"/>
              </w:rPr>
              <w:t xml:space="preserve">.remontas ir soc. dirbtuvių, </w:t>
            </w:r>
            <w:r w:rsidRPr="00C37A11">
              <w:rPr>
                <w:rFonts w:cs="Calibri"/>
                <w:b/>
                <w:bCs/>
                <w:color w:val="000000"/>
                <w:sz w:val="20"/>
                <w:szCs w:val="20"/>
              </w:rPr>
              <w:t>dienos centro</w:t>
            </w:r>
            <w:r w:rsidR="00F213BD" w:rsidRPr="00C37A11">
              <w:rPr>
                <w:rFonts w:cs="Calibri"/>
                <w:b/>
                <w:bCs/>
                <w:color w:val="000000"/>
                <w:sz w:val="20"/>
                <w:szCs w:val="20"/>
              </w:rPr>
              <w:t>, dienos užimtumo centro / socialinių dirbtuvių</w:t>
            </w:r>
            <w:r w:rsidRPr="00C37A11">
              <w:rPr>
                <w:rFonts w:cs="Calibri"/>
                <w:b/>
                <w:bCs/>
                <w:color w:val="000000"/>
                <w:sz w:val="20"/>
                <w:szCs w:val="20"/>
              </w:rPr>
              <w:t xml:space="preserve"> kūrimas, pritaikant turimas patalpas </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66967CE"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2020</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74C02C24"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2021</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0B6A46E9"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2022</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072F066E"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Bendra inve</w:t>
            </w:r>
            <w:r w:rsidRPr="00C37A11">
              <w:rPr>
                <w:rFonts w:cs="Calibri"/>
                <w:b/>
                <w:bCs/>
                <w:color w:val="000000"/>
                <w:sz w:val="20"/>
                <w:szCs w:val="20"/>
              </w:rPr>
              <w:t>s</w:t>
            </w:r>
            <w:r w:rsidRPr="00C37A11">
              <w:rPr>
                <w:rFonts w:cs="Calibri"/>
                <w:b/>
                <w:bCs/>
                <w:color w:val="000000"/>
                <w:sz w:val="20"/>
                <w:szCs w:val="20"/>
              </w:rPr>
              <w:t>ticijų suma, Eur</w:t>
            </w:r>
          </w:p>
        </w:tc>
      </w:tr>
      <w:tr w:rsidR="00987E55" w:rsidRPr="00C37A11" w14:paraId="33682689"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1EF18487" w14:textId="77777777" w:rsidR="00987E55" w:rsidRPr="00C37A11" w:rsidRDefault="00987E55" w:rsidP="00987E55">
            <w:pPr>
              <w:jc w:val="left"/>
              <w:rPr>
                <w:rFonts w:cs="Calibri"/>
                <w:color w:val="000000"/>
                <w:sz w:val="20"/>
                <w:szCs w:val="20"/>
              </w:rPr>
            </w:pPr>
            <w:r w:rsidRPr="00C37A11">
              <w:rPr>
                <w:rFonts w:cs="Calibri"/>
                <w:color w:val="000000"/>
                <w:sz w:val="20"/>
                <w:szCs w:val="20"/>
              </w:rPr>
              <w:t>Žemė</w:t>
            </w:r>
          </w:p>
        </w:tc>
        <w:tc>
          <w:tcPr>
            <w:tcW w:w="1340" w:type="dxa"/>
            <w:tcBorders>
              <w:top w:val="nil"/>
              <w:left w:val="nil"/>
              <w:bottom w:val="single" w:sz="4" w:space="0" w:color="auto"/>
              <w:right w:val="single" w:sz="4" w:space="0" w:color="auto"/>
            </w:tcBorders>
            <w:shd w:val="clear" w:color="auto" w:fill="auto"/>
            <w:vAlign w:val="bottom"/>
            <w:hideMark/>
          </w:tcPr>
          <w:p w14:paraId="3275E0CC" w14:textId="77777777" w:rsidR="00987E55" w:rsidRPr="00C37A11" w:rsidRDefault="00987E55" w:rsidP="00987E55">
            <w:pPr>
              <w:jc w:val="right"/>
              <w:rPr>
                <w:rFonts w:cs="Calibri"/>
                <w:color w:val="000000"/>
                <w:sz w:val="20"/>
                <w:szCs w:val="20"/>
              </w:rPr>
            </w:pPr>
            <w:r w:rsidRPr="00C37A11">
              <w:rPr>
                <w:rFonts w:cs="Calibri"/>
                <w:color w:val="000000"/>
                <w:sz w:val="20"/>
                <w:szCs w:val="20"/>
              </w:rPr>
              <w:t>47 980</w:t>
            </w:r>
          </w:p>
        </w:tc>
        <w:tc>
          <w:tcPr>
            <w:tcW w:w="1340" w:type="dxa"/>
            <w:tcBorders>
              <w:top w:val="nil"/>
              <w:left w:val="nil"/>
              <w:bottom w:val="single" w:sz="4" w:space="0" w:color="auto"/>
              <w:right w:val="single" w:sz="4" w:space="0" w:color="auto"/>
            </w:tcBorders>
            <w:shd w:val="clear" w:color="auto" w:fill="auto"/>
            <w:vAlign w:val="bottom"/>
            <w:hideMark/>
          </w:tcPr>
          <w:p w14:paraId="6F3DBCF6"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E8714D1"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F365BB0" w14:textId="77777777" w:rsidR="00987E55" w:rsidRPr="00C37A11" w:rsidRDefault="00987E55" w:rsidP="00987E55">
            <w:pPr>
              <w:jc w:val="right"/>
              <w:rPr>
                <w:rFonts w:cs="Calibri"/>
                <w:color w:val="000000"/>
                <w:sz w:val="20"/>
                <w:szCs w:val="20"/>
              </w:rPr>
            </w:pPr>
            <w:r w:rsidRPr="00C37A11">
              <w:rPr>
                <w:rFonts w:cs="Calibri"/>
                <w:color w:val="000000"/>
                <w:sz w:val="20"/>
                <w:szCs w:val="20"/>
              </w:rPr>
              <w:t>47 980</w:t>
            </w:r>
          </w:p>
        </w:tc>
      </w:tr>
      <w:tr w:rsidR="00987E55" w:rsidRPr="00C37A11" w14:paraId="177BCD18"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3D9B2711" w14:textId="77777777" w:rsidR="00987E55" w:rsidRPr="00C37A11" w:rsidRDefault="00987E55" w:rsidP="00987E55">
            <w:pPr>
              <w:jc w:val="left"/>
              <w:rPr>
                <w:rFonts w:cs="Calibri"/>
                <w:color w:val="000000"/>
                <w:sz w:val="20"/>
                <w:szCs w:val="20"/>
              </w:rPr>
            </w:pPr>
            <w:r w:rsidRPr="00C37A11">
              <w:rPr>
                <w:rFonts w:cs="Calibri"/>
                <w:color w:val="000000"/>
                <w:sz w:val="20"/>
                <w:szCs w:val="20"/>
              </w:rPr>
              <w:t>Nekilnojamasis turtas</w:t>
            </w:r>
          </w:p>
        </w:tc>
        <w:tc>
          <w:tcPr>
            <w:tcW w:w="1340" w:type="dxa"/>
            <w:tcBorders>
              <w:top w:val="nil"/>
              <w:left w:val="nil"/>
              <w:bottom w:val="single" w:sz="4" w:space="0" w:color="auto"/>
              <w:right w:val="single" w:sz="4" w:space="0" w:color="auto"/>
            </w:tcBorders>
            <w:shd w:val="clear" w:color="auto" w:fill="auto"/>
            <w:vAlign w:val="bottom"/>
            <w:hideMark/>
          </w:tcPr>
          <w:p w14:paraId="04369417" w14:textId="77777777" w:rsidR="00987E55" w:rsidRPr="00C37A11" w:rsidRDefault="00987E55" w:rsidP="00987E55">
            <w:pPr>
              <w:jc w:val="right"/>
              <w:rPr>
                <w:rFonts w:cs="Calibri"/>
                <w:color w:val="000000"/>
                <w:sz w:val="20"/>
                <w:szCs w:val="20"/>
              </w:rPr>
            </w:pPr>
            <w:r w:rsidRPr="00C37A11">
              <w:rPr>
                <w:rFonts w:cs="Calibri"/>
                <w:color w:val="000000"/>
                <w:sz w:val="20"/>
                <w:szCs w:val="20"/>
              </w:rPr>
              <w:t>340 532</w:t>
            </w:r>
          </w:p>
        </w:tc>
        <w:tc>
          <w:tcPr>
            <w:tcW w:w="1340" w:type="dxa"/>
            <w:tcBorders>
              <w:top w:val="nil"/>
              <w:left w:val="nil"/>
              <w:bottom w:val="single" w:sz="4" w:space="0" w:color="auto"/>
              <w:right w:val="single" w:sz="4" w:space="0" w:color="auto"/>
            </w:tcBorders>
            <w:shd w:val="clear" w:color="auto" w:fill="auto"/>
            <w:vAlign w:val="bottom"/>
            <w:hideMark/>
          </w:tcPr>
          <w:p w14:paraId="3CDBF2D3"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CFF5288"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A0E08FE" w14:textId="77777777" w:rsidR="00987E55" w:rsidRPr="00C37A11" w:rsidRDefault="00987E55" w:rsidP="00987E55">
            <w:pPr>
              <w:jc w:val="right"/>
              <w:rPr>
                <w:rFonts w:cs="Calibri"/>
                <w:color w:val="000000"/>
                <w:sz w:val="20"/>
                <w:szCs w:val="20"/>
              </w:rPr>
            </w:pPr>
            <w:r w:rsidRPr="00C37A11">
              <w:rPr>
                <w:rFonts w:cs="Calibri"/>
                <w:color w:val="000000"/>
                <w:sz w:val="20"/>
                <w:szCs w:val="20"/>
              </w:rPr>
              <w:t>340 532</w:t>
            </w:r>
          </w:p>
        </w:tc>
      </w:tr>
      <w:tr w:rsidR="00987E55" w:rsidRPr="00C37A11" w14:paraId="2044D2CE" w14:textId="77777777" w:rsidTr="00851D5A">
        <w:trPr>
          <w:divId w:val="204953235"/>
          <w:trHeight w:val="346"/>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0377DCE0" w14:textId="77777777" w:rsidR="00987E55" w:rsidRPr="00C37A11" w:rsidRDefault="00987E55" w:rsidP="00987E55">
            <w:pPr>
              <w:jc w:val="left"/>
              <w:rPr>
                <w:rFonts w:cs="Calibri"/>
                <w:color w:val="000000"/>
                <w:sz w:val="20"/>
                <w:szCs w:val="20"/>
              </w:rPr>
            </w:pPr>
            <w:r w:rsidRPr="00C37A11">
              <w:rPr>
                <w:rFonts w:cs="Calibri"/>
                <w:color w:val="000000"/>
                <w:sz w:val="20"/>
                <w:szCs w:val="20"/>
              </w:rPr>
              <w:t>Statyba, rekonstravimas, remontas ir kiti darbai:</w:t>
            </w:r>
          </w:p>
        </w:tc>
        <w:tc>
          <w:tcPr>
            <w:tcW w:w="1340" w:type="dxa"/>
            <w:tcBorders>
              <w:top w:val="nil"/>
              <w:left w:val="nil"/>
              <w:bottom w:val="single" w:sz="4" w:space="0" w:color="auto"/>
              <w:right w:val="single" w:sz="4" w:space="0" w:color="auto"/>
            </w:tcBorders>
            <w:shd w:val="clear" w:color="auto" w:fill="auto"/>
            <w:vAlign w:val="bottom"/>
            <w:hideMark/>
          </w:tcPr>
          <w:p w14:paraId="286137F8"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4AD0095" w14:textId="77777777" w:rsidR="00987E55" w:rsidRPr="00C37A11" w:rsidRDefault="00987E55" w:rsidP="00987E55">
            <w:pPr>
              <w:jc w:val="right"/>
              <w:rPr>
                <w:rFonts w:cs="Calibri"/>
                <w:color w:val="000000"/>
                <w:sz w:val="20"/>
                <w:szCs w:val="20"/>
              </w:rPr>
            </w:pPr>
            <w:r w:rsidRPr="00C37A11">
              <w:rPr>
                <w:rFonts w:cs="Calibri"/>
                <w:color w:val="000000"/>
                <w:sz w:val="20"/>
                <w:szCs w:val="20"/>
              </w:rPr>
              <w:t>1 091 811</w:t>
            </w:r>
          </w:p>
        </w:tc>
        <w:tc>
          <w:tcPr>
            <w:tcW w:w="1340" w:type="dxa"/>
            <w:tcBorders>
              <w:top w:val="nil"/>
              <w:left w:val="nil"/>
              <w:bottom w:val="single" w:sz="4" w:space="0" w:color="auto"/>
              <w:right w:val="single" w:sz="4" w:space="0" w:color="auto"/>
            </w:tcBorders>
            <w:shd w:val="clear" w:color="auto" w:fill="auto"/>
            <w:vAlign w:val="bottom"/>
            <w:hideMark/>
          </w:tcPr>
          <w:p w14:paraId="6BFC25A6" w14:textId="77777777" w:rsidR="00987E55" w:rsidRPr="00C37A11" w:rsidRDefault="00987E55" w:rsidP="00987E55">
            <w:pPr>
              <w:jc w:val="right"/>
              <w:rPr>
                <w:rFonts w:cs="Calibri"/>
                <w:color w:val="000000"/>
                <w:sz w:val="20"/>
                <w:szCs w:val="20"/>
              </w:rPr>
            </w:pPr>
            <w:r w:rsidRPr="00C37A11">
              <w:rPr>
                <w:rFonts w:cs="Calibri"/>
                <w:color w:val="000000"/>
                <w:sz w:val="20"/>
                <w:szCs w:val="20"/>
              </w:rPr>
              <w:t>1 065 233</w:t>
            </w:r>
          </w:p>
        </w:tc>
        <w:tc>
          <w:tcPr>
            <w:tcW w:w="1340" w:type="dxa"/>
            <w:tcBorders>
              <w:top w:val="nil"/>
              <w:left w:val="nil"/>
              <w:bottom w:val="single" w:sz="4" w:space="0" w:color="auto"/>
              <w:right w:val="single" w:sz="4" w:space="0" w:color="auto"/>
            </w:tcBorders>
            <w:shd w:val="clear" w:color="auto" w:fill="auto"/>
            <w:vAlign w:val="bottom"/>
            <w:hideMark/>
          </w:tcPr>
          <w:p w14:paraId="433D431F" w14:textId="77777777" w:rsidR="00987E55" w:rsidRPr="00C37A11" w:rsidRDefault="00987E55" w:rsidP="00987E55">
            <w:pPr>
              <w:jc w:val="right"/>
              <w:rPr>
                <w:rFonts w:cs="Calibri"/>
                <w:color w:val="000000"/>
                <w:sz w:val="20"/>
                <w:szCs w:val="20"/>
              </w:rPr>
            </w:pPr>
            <w:r w:rsidRPr="00C37A11">
              <w:rPr>
                <w:rFonts w:cs="Calibri"/>
                <w:color w:val="000000"/>
                <w:sz w:val="20"/>
                <w:szCs w:val="20"/>
              </w:rPr>
              <w:t>2 157 044</w:t>
            </w:r>
          </w:p>
        </w:tc>
      </w:tr>
      <w:tr w:rsidR="00987E55" w:rsidRPr="00C37A11" w14:paraId="0C7209FE"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0B57FAD0" w14:textId="77777777" w:rsidR="00987E55" w:rsidRPr="00C37A11" w:rsidRDefault="00987E55" w:rsidP="00987E55">
            <w:pPr>
              <w:jc w:val="left"/>
              <w:rPr>
                <w:rFonts w:cs="Calibri"/>
                <w:color w:val="000000"/>
                <w:sz w:val="20"/>
                <w:szCs w:val="20"/>
              </w:rPr>
            </w:pPr>
            <w:r w:rsidRPr="00C37A11">
              <w:rPr>
                <w:rFonts w:cs="Calibri"/>
                <w:color w:val="000000"/>
                <w:sz w:val="20"/>
                <w:szCs w:val="20"/>
              </w:rPr>
              <w:t>Įranga, įrenginiai ir kitas turtas:</w:t>
            </w:r>
          </w:p>
        </w:tc>
        <w:tc>
          <w:tcPr>
            <w:tcW w:w="1340" w:type="dxa"/>
            <w:tcBorders>
              <w:top w:val="nil"/>
              <w:left w:val="nil"/>
              <w:bottom w:val="single" w:sz="4" w:space="0" w:color="auto"/>
              <w:right w:val="single" w:sz="4" w:space="0" w:color="auto"/>
            </w:tcBorders>
            <w:shd w:val="clear" w:color="auto" w:fill="auto"/>
            <w:vAlign w:val="bottom"/>
            <w:hideMark/>
          </w:tcPr>
          <w:p w14:paraId="493DA619"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D19F12F"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7468BB0" w14:textId="77777777" w:rsidR="00987E55" w:rsidRPr="00C37A11" w:rsidRDefault="00987E55" w:rsidP="00987E55">
            <w:pPr>
              <w:jc w:val="right"/>
              <w:rPr>
                <w:rFonts w:cs="Calibri"/>
                <w:color w:val="000000"/>
                <w:sz w:val="20"/>
                <w:szCs w:val="20"/>
              </w:rPr>
            </w:pPr>
            <w:r w:rsidRPr="00C37A11">
              <w:rPr>
                <w:rFonts w:cs="Calibri"/>
                <w:color w:val="000000"/>
                <w:sz w:val="20"/>
                <w:szCs w:val="20"/>
              </w:rPr>
              <w:t>196 426,37</w:t>
            </w:r>
          </w:p>
        </w:tc>
        <w:tc>
          <w:tcPr>
            <w:tcW w:w="1340" w:type="dxa"/>
            <w:tcBorders>
              <w:top w:val="nil"/>
              <w:left w:val="nil"/>
              <w:bottom w:val="single" w:sz="4" w:space="0" w:color="auto"/>
              <w:right w:val="single" w:sz="4" w:space="0" w:color="auto"/>
            </w:tcBorders>
            <w:shd w:val="clear" w:color="auto" w:fill="auto"/>
            <w:vAlign w:val="bottom"/>
            <w:hideMark/>
          </w:tcPr>
          <w:p w14:paraId="7869C330" w14:textId="77777777" w:rsidR="00987E55" w:rsidRPr="00C37A11" w:rsidRDefault="00987E55" w:rsidP="00987E55">
            <w:pPr>
              <w:jc w:val="right"/>
              <w:rPr>
                <w:rFonts w:cs="Calibri"/>
                <w:color w:val="000000"/>
                <w:sz w:val="20"/>
                <w:szCs w:val="20"/>
              </w:rPr>
            </w:pPr>
            <w:r w:rsidRPr="00C37A11">
              <w:rPr>
                <w:rFonts w:cs="Calibri"/>
                <w:color w:val="000000"/>
                <w:sz w:val="20"/>
                <w:szCs w:val="20"/>
              </w:rPr>
              <w:t>196 426</w:t>
            </w:r>
          </w:p>
        </w:tc>
      </w:tr>
      <w:tr w:rsidR="00987E55" w:rsidRPr="00C37A11" w14:paraId="270AE606" w14:textId="77777777" w:rsidTr="00851D5A">
        <w:trPr>
          <w:divId w:val="204953235"/>
          <w:trHeight w:val="581"/>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0DF60B00" w14:textId="77777777" w:rsidR="00987E55" w:rsidRPr="00C37A11" w:rsidRDefault="00987E55" w:rsidP="00987E55">
            <w:pPr>
              <w:jc w:val="left"/>
              <w:rPr>
                <w:rFonts w:cs="Calibri"/>
                <w:color w:val="000000"/>
                <w:sz w:val="20"/>
                <w:szCs w:val="20"/>
              </w:rPr>
            </w:pPr>
            <w:r w:rsidRPr="00C37A11">
              <w:rPr>
                <w:rFonts w:cs="Calibri"/>
                <w:color w:val="000000"/>
                <w:sz w:val="20"/>
                <w:szCs w:val="20"/>
              </w:rPr>
              <w:t>Projektavimo, techninės priežiūros ir kitos su investicijomis į ilgalaikį turtą susijusios paslaugos:</w:t>
            </w:r>
          </w:p>
        </w:tc>
        <w:tc>
          <w:tcPr>
            <w:tcW w:w="1340" w:type="dxa"/>
            <w:tcBorders>
              <w:top w:val="nil"/>
              <w:left w:val="nil"/>
              <w:bottom w:val="single" w:sz="4" w:space="0" w:color="auto"/>
              <w:right w:val="single" w:sz="4" w:space="0" w:color="auto"/>
            </w:tcBorders>
            <w:shd w:val="clear" w:color="auto" w:fill="auto"/>
            <w:vAlign w:val="bottom"/>
            <w:hideMark/>
          </w:tcPr>
          <w:p w14:paraId="3310BB8B" w14:textId="77777777" w:rsidR="00987E55" w:rsidRPr="00C37A11" w:rsidRDefault="00987E55" w:rsidP="00987E55">
            <w:pPr>
              <w:jc w:val="right"/>
              <w:rPr>
                <w:rFonts w:cs="Calibri"/>
                <w:color w:val="000000"/>
                <w:sz w:val="20"/>
                <w:szCs w:val="20"/>
              </w:rPr>
            </w:pPr>
            <w:r w:rsidRPr="00C37A11">
              <w:rPr>
                <w:rFonts w:cs="Calibri"/>
                <w:color w:val="000000"/>
                <w:sz w:val="20"/>
                <w:szCs w:val="20"/>
              </w:rPr>
              <w:t>137 170,20</w:t>
            </w:r>
          </w:p>
        </w:tc>
        <w:tc>
          <w:tcPr>
            <w:tcW w:w="1340" w:type="dxa"/>
            <w:tcBorders>
              <w:top w:val="nil"/>
              <w:left w:val="nil"/>
              <w:bottom w:val="single" w:sz="4" w:space="0" w:color="auto"/>
              <w:right w:val="single" w:sz="4" w:space="0" w:color="auto"/>
            </w:tcBorders>
            <w:shd w:val="clear" w:color="auto" w:fill="auto"/>
            <w:vAlign w:val="bottom"/>
            <w:hideMark/>
          </w:tcPr>
          <w:p w14:paraId="23F79459" w14:textId="77777777" w:rsidR="00987E55" w:rsidRPr="00C37A11" w:rsidRDefault="00987E55" w:rsidP="00987E55">
            <w:pPr>
              <w:jc w:val="right"/>
              <w:rPr>
                <w:rFonts w:cs="Calibri"/>
                <w:color w:val="000000"/>
                <w:sz w:val="20"/>
                <w:szCs w:val="20"/>
              </w:rPr>
            </w:pPr>
            <w:r w:rsidRPr="00C37A11">
              <w:rPr>
                <w:rFonts w:cs="Calibri"/>
                <w:color w:val="000000"/>
                <w:sz w:val="20"/>
                <w:szCs w:val="20"/>
              </w:rPr>
              <w:t>7 300,00</w:t>
            </w:r>
          </w:p>
        </w:tc>
        <w:tc>
          <w:tcPr>
            <w:tcW w:w="1340" w:type="dxa"/>
            <w:tcBorders>
              <w:top w:val="nil"/>
              <w:left w:val="nil"/>
              <w:bottom w:val="single" w:sz="4" w:space="0" w:color="auto"/>
              <w:right w:val="single" w:sz="4" w:space="0" w:color="auto"/>
            </w:tcBorders>
            <w:shd w:val="clear" w:color="auto" w:fill="auto"/>
            <w:vAlign w:val="bottom"/>
            <w:hideMark/>
          </w:tcPr>
          <w:p w14:paraId="6C02CD6E" w14:textId="77777777" w:rsidR="00987E55" w:rsidRPr="00C37A11" w:rsidRDefault="00987E55" w:rsidP="00987E55">
            <w:pPr>
              <w:jc w:val="right"/>
              <w:rPr>
                <w:rFonts w:cs="Calibri"/>
                <w:color w:val="000000"/>
                <w:sz w:val="20"/>
                <w:szCs w:val="20"/>
              </w:rPr>
            </w:pPr>
            <w:r w:rsidRPr="00C37A11">
              <w:rPr>
                <w:rFonts w:cs="Calibri"/>
                <w:color w:val="000000"/>
                <w:sz w:val="20"/>
                <w:szCs w:val="20"/>
              </w:rPr>
              <w:t>11 652,31</w:t>
            </w:r>
          </w:p>
        </w:tc>
        <w:tc>
          <w:tcPr>
            <w:tcW w:w="1340" w:type="dxa"/>
            <w:tcBorders>
              <w:top w:val="nil"/>
              <w:left w:val="nil"/>
              <w:bottom w:val="single" w:sz="4" w:space="0" w:color="auto"/>
              <w:right w:val="single" w:sz="4" w:space="0" w:color="auto"/>
            </w:tcBorders>
            <w:shd w:val="clear" w:color="auto" w:fill="auto"/>
            <w:vAlign w:val="bottom"/>
            <w:hideMark/>
          </w:tcPr>
          <w:p w14:paraId="428FF085" w14:textId="77777777" w:rsidR="00987E55" w:rsidRPr="00C37A11" w:rsidRDefault="00987E55" w:rsidP="00987E55">
            <w:pPr>
              <w:jc w:val="right"/>
              <w:rPr>
                <w:rFonts w:cs="Calibri"/>
                <w:color w:val="000000"/>
                <w:sz w:val="20"/>
                <w:szCs w:val="20"/>
              </w:rPr>
            </w:pPr>
            <w:r w:rsidRPr="00C37A11">
              <w:rPr>
                <w:rFonts w:cs="Calibri"/>
                <w:color w:val="000000"/>
                <w:sz w:val="20"/>
                <w:szCs w:val="20"/>
              </w:rPr>
              <w:t>156 123</w:t>
            </w:r>
          </w:p>
        </w:tc>
      </w:tr>
      <w:tr w:rsidR="00987E55" w:rsidRPr="00C37A11" w14:paraId="58B2FEB8"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6827477F" w14:textId="77777777" w:rsidR="00987E55" w:rsidRPr="00C37A11" w:rsidRDefault="00987E55" w:rsidP="00987E55">
            <w:pPr>
              <w:jc w:val="right"/>
              <w:rPr>
                <w:rFonts w:cs="Calibri"/>
                <w:i/>
                <w:iCs/>
                <w:color w:val="000000"/>
                <w:sz w:val="20"/>
                <w:szCs w:val="20"/>
              </w:rPr>
            </w:pPr>
            <w:r w:rsidRPr="00C37A11">
              <w:rPr>
                <w:rFonts w:cs="Calibri"/>
                <w:i/>
                <w:iCs/>
                <w:color w:val="000000"/>
                <w:sz w:val="20"/>
                <w:szCs w:val="20"/>
              </w:rPr>
              <w:lastRenderedPageBreak/>
              <w:t>Projektavimo darbai</w:t>
            </w:r>
          </w:p>
        </w:tc>
        <w:tc>
          <w:tcPr>
            <w:tcW w:w="1340" w:type="dxa"/>
            <w:tcBorders>
              <w:top w:val="nil"/>
              <w:left w:val="nil"/>
              <w:bottom w:val="single" w:sz="4" w:space="0" w:color="auto"/>
              <w:right w:val="single" w:sz="4" w:space="0" w:color="auto"/>
            </w:tcBorders>
            <w:shd w:val="clear" w:color="auto" w:fill="auto"/>
            <w:vAlign w:val="bottom"/>
            <w:hideMark/>
          </w:tcPr>
          <w:p w14:paraId="45EED2BD" w14:textId="77777777" w:rsidR="00987E55" w:rsidRPr="00C37A11" w:rsidRDefault="00987E55" w:rsidP="00987E55">
            <w:pPr>
              <w:jc w:val="right"/>
              <w:rPr>
                <w:rFonts w:cs="Calibri"/>
                <w:color w:val="000000"/>
                <w:sz w:val="20"/>
                <w:szCs w:val="20"/>
              </w:rPr>
            </w:pPr>
            <w:r w:rsidRPr="00C37A11">
              <w:rPr>
                <w:rFonts w:cs="Calibri"/>
                <w:color w:val="000000"/>
                <w:sz w:val="20"/>
                <w:szCs w:val="20"/>
              </w:rPr>
              <w:t>120 869,05</w:t>
            </w:r>
          </w:p>
        </w:tc>
        <w:tc>
          <w:tcPr>
            <w:tcW w:w="1340" w:type="dxa"/>
            <w:tcBorders>
              <w:top w:val="nil"/>
              <w:left w:val="nil"/>
              <w:bottom w:val="single" w:sz="4" w:space="0" w:color="auto"/>
              <w:right w:val="single" w:sz="4" w:space="0" w:color="auto"/>
            </w:tcBorders>
            <w:shd w:val="clear" w:color="auto" w:fill="auto"/>
            <w:vAlign w:val="bottom"/>
            <w:hideMark/>
          </w:tcPr>
          <w:p w14:paraId="7617834F"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F15680E"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345D2C0" w14:textId="77777777" w:rsidR="00987E55" w:rsidRPr="00C37A11" w:rsidRDefault="00987E55" w:rsidP="00987E55">
            <w:pPr>
              <w:jc w:val="right"/>
              <w:rPr>
                <w:rFonts w:cs="Calibri"/>
                <w:color w:val="000000"/>
                <w:sz w:val="20"/>
                <w:szCs w:val="20"/>
              </w:rPr>
            </w:pPr>
            <w:r w:rsidRPr="00C37A11">
              <w:rPr>
                <w:rFonts w:cs="Calibri"/>
                <w:color w:val="000000"/>
                <w:sz w:val="20"/>
                <w:szCs w:val="20"/>
              </w:rPr>
              <w:t>120 869</w:t>
            </w:r>
          </w:p>
        </w:tc>
      </w:tr>
      <w:tr w:rsidR="00987E55" w:rsidRPr="00C37A11" w14:paraId="3FCB7688"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65E2B321" w14:textId="77777777" w:rsidR="00987E55" w:rsidRPr="00C37A11" w:rsidRDefault="00987E55" w:rsidP="00987E55">
            <w:pPr>
              <w:jc w:val="right"/>
              <w:rPr>
                <w:rFonts w:cs="Calibri"/>
                <w:i/>
                <w:iCs/>
                <w:color w:val="000000"/>
                <w:sz w:val="20"/>
                <w:szCs w:val="20"/>
              </w:rPr>
            </w:pPr>
            <w:r w:rsidRPr="00C37A11">
              <w:rPr>
                <w:rFonts w:cs="Calibri"/>
                <w:i/>
                <w:iCs/>
                <w:color w:val="000000"/>
                <w:sz w:val="20"/>
                <w:szCs w:val="20"/>
              </w:rPr>
              <w:t>Projekto ekspertizė</w:t>
            </w:r>
          </w:p>
        </w:tc>
        <w:tc>
          <w:tcPr>
            <w:tcW w:w="1340" w:type="dxa"/>
            <w:tcBorders>
              <w:top w:val="nil"/>
              <w:left w:val="nil"/>
              <w:bottom w:val="single" w:sz="4" w:space="0" w:color="auto"/>
              <w:right w:val="single" w:sz="4" w:space="0" w:color="auto"/>
            </w:tcBorders>
            <w:shd w:val="clear" w:color="auto" w:fill="auto"/>
            <w:vAlign w:val="bottom"/>
            <w:hideMark/>
          </w:tcPr>
          <w:p w14:paraId="44FEF478" w14:textId="77777777" w:rsidR="00987E55" w:rsidRPr="00C37A11" w:rsidRDefault="00987E55" w:rsidP="00987E55">
            <w:pPr>
              <w:jc w:val="right"/>
              <w:rPr>
                <w:rFonts w:cs="Calibri"/>
                <w:color w:val="000000"/>
                <w:sz w:val="20"/>
                <w:szCs w:val="20"/>
              </w:rPr>
            </w:pPr>
            <w:r w:rsidRPr="00C37A11">
              <w:rPr>
                <w:rFonts w:cs="Calibri"/>
                <w:color w:val="000000"/>
                <w:sz w:val="20"/>
                <w:szCs w:val="20"/>
              </w:rPr>
              <w:t>11 751,16</w:t>
            </w:r>
          </w:p>
        </w:tc>
        <w:tc>
          <w:tcPr>
            <w:tcW w:w="1340" w:type="dxa"/>
            <w:tcBorders>
              <w:top w:val="nil"/>
              <w:left w:val="nil"/>
              <w:bottom w:val="single" w:sz="4" w:space="0" w:color="auto"/>
              <w:right w:val="single" w:sz="4" w:space="0" w:color="auto"/>
            </w:tcBorders>
            <w:shd w:val="clear" w:color="auto" w:fill="auto"/>
            <w:vAlign w:val="bottom"/>
            <w:hideMark/>
          </w:tcPr>
          <w:p w14:paraId="03F586A0"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D3A523B"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171A4C8" w14:textId="77777777" w:rsidR="00987E55" w:rsidRPr="00C37A11" w:rsidRDefault="00987E55" w:rsidP="00987E55">
            <w:pPr>
              <w:jc w:val="right"/>
              <w:rPr>
                <w:rFonts w:cs="Calibri"/>
                <w:color w:val="000000"/>
                <w:sz w:val="20"/>
                <w:szCs w:val="20"/>
              </w:rPr>
            </w:pPr>
            <w:r w:rsidRPr="00C37A11">
              <w:rPr>
                <w:rFonts w:cs="Calibri"/>
                <w:color w:val="000000"/>
                <w:sz w:val="20"/>
                <w:szCs w:val="20"/>
              </w:rPr>
              <w:t>11 751</w:t>
            </w:r>
          </w:p>
        </w:tc>
      </w:tr>
      <w:tr w:rsidR="00987E55" w:rsidRPr="00C37A11" w14:paraId="04972BE9"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7B8F0C21" w14:textId="77777777" w:rsidR="00987E55" w:rsidRPr="00C37A11" w:rsidRDefault="00987E55" w:rsidP="00987E55">
            <w:pPr>
              <w:jc w:val="right"/>
              <w:rPr>
                <w:rFonts w:cs="Calibri"/>
                <w:i/>
                <w:iCs/>
                <w:color w:val="000000"/>
                <w:sz w:val="20"/>
                <w:szCs w:val="20"/>
              </w:rPr>
            </w:pPr>
            <w:r w:rsidRPr="00C37A11">
              <w:rPr>
                <w:rFonts w:cs="Calibri"/>
                <w:i/>
                <w:iCs/>
                <w:color w:val="000000"/>
                <w:sz w:val="20"/>
                <w:szCs w:val="20"/>
              </w:rPr>
              <w:t>Statybos techninė priežiūra</w:t>
            </w:r>
          </w:p>
        </w:tc>
        <w:tc>
          <w:tcPr>
            <w:tcW w:w="1340" w:type="dxa"/>
            <w:tcBorders>
              <w:top w:val="nil"/>
              <w:left w:val="nil"/>
              <w:bottom w:val="single" w:sz="4" w:space="0" w:color="auto"/>
              <w:right w:val="single" w:sz="4" w:space="0" w:color="auto"/>
            </w:tcBorders>
            <w:shd w:val="clear" w:color="auto" w:fill="auto"/>
            <w:vAlign w:val="bottom"/>
            <w:hideMark/>
          </w:tcPr>
          <w:p w14:paraId="39D14E31" w14:textId="77777777" w:rsidR="00987E55" w:rsidRPr="00C37A11" w:rsidRDefault="00987E55" w:rsidP="00987E55">
            <w:pPr>
              <w:jc w:val="right"/>
              <w:rPr>
                <w:rFonts w:cs="Calibri"/>
                <w:color w:val="000000"/>
                <w:sz w:val="20"/>
                <w:szCs w:val="20"/>
              </w:rPr>
            </w:pPr>
            <w:r w:rsidRPr="00C37A11">
              <w:rPr>
                <w:rFonts w:cs="Calibri"/>
                <w:color w:val="000000"/>
                <w:sz w:val="20"/>
                <w:szCs w:val="20"/>
              </w:rPr>
              <w:t>4 550,00</w:t>
            </w:r>
          </w:p>
        </w:tc>
        <w:tc>
          <w:tcPr>
            <w:tcW w:w="1340" w:type="dxa"/>
            <w:tcBorders>
              <w:top w:val="nil"/>
              <w:left w:val="nil"/>
              <w:bottom w:val="single" w:sz="4" w:space="0" w:color="auto"/>
              <w:right w:val="single" w:sz="4" w:space="0" w:color="auto"/>
            </w:tcBorders>
            <w:shd w:val="clear" w:color="auto" w:fill="auto"/>
            <w:vAlign w:val="bottom"/>
            <w:hideMark/>
          </w:tcPr>
          <w:p w14:paraId="2DB17F8D" w14:textId="77777777" w:rsidR="00987E55" w:rsidRPr="00C37A11" w:rsidRDefault="00987E55" w:rsidP="00987E55">
            <w:pPr>
              <w:jc w:val="right"/>
              <w:rPr>
                <w:rFonts w:cs="Calibri"/>
                <w:color w:val="000000"/>
                <w:sz w:val="20"/>
                <w:szCs w:val="20"/>
              </w:rPr>
            </w:pPr>
            <w:r w:rsidRPr="00C37A11">
              <w:rPr>
                <w:rFonts w:cs="Calibri"/>
                <w:color w:val="000000"/>
                <w:sz w:val="20"/>
                <w:szCs w:val="20"/>
              </w:rPr>
              <w:t>7 300,00</w:t>
            </w:r>
          </w:p>
        </w:tc>
        <w:tc>
          <w:tcPr>
            <w:tcW w:w="1340" w:type="dxa"/>
            <w:tcBorders>
              <w:top w:val="nil"/>
              <w:left w:val="nil"/>
              <w:bottom w:val="single" w:sz="4" w:space="0" w:color="auto"/>
              <w:right w:val="single" w:sz="4" w:space="0" w:color="auto"/>
            </w:tcBorders>
            <w:shd w:val="clear" w:color="auto" w:fill="auto"/>
            <w:vAlign w:val="bottom"/>
            <w:hideMark/>
          </w:tcPr>
          <w:p w14:paraId="0D76FE38" w14:textId="77777777" w:rsidR="00987E55" w:rsidRPr="00C37A11" w:rsidRDefault="00987E55" w:rsidP="00987E55">
            <w:pPr>
              <w:jc w:val="right"/>
              <w:rPr>
                <w:rFonts w:cs="Calibri"/>
                <w:color w:val="000000"/>
                <w:sz w:val="20"/>
                <w:szCs w:val="20"/>
              </w:rPr>
            </w:pPr>
            <w:r w:rsidRPr="00C37A11">
              <w:rPr>
                <w:rFonts w:cs="Calibri"/>
                <w:color w:val="000000"/>
                <w:sz w:val="20"/>
                <w:szCs w:val="20"/>
              </w:rPr>
              <w:t>11 652,31</w:t>
            </w:r>
          </w:p>
        </w:tc>
        <w:tc>
          <w:tcPr>
            <w:tcW w:w="1340" w:type="dxa"/>
            <w:tcBorders>
              <w:top w:val="nil"/>
              <w:left w:val="nil"/>
              <w:bottom w:val="single" w:sz="4" w:space="0" w:color="auto"/>
              <w:right w:val="single" w:sz="4" w:space="0" w:color="auto"/>
            </w:tcBorders>
            <w:shd w:val="clear" w:color="auto" w:fill="auto"/>
            <w:vAlign w:val="bottom"/>
            <w:hideMark/>
          </w:tcPr>
          <w:p w14:paraId="29037473" w14:textId="77777777" w:rsidR="00987E55" w:rsidRPr="00C37A11" w:rsidRDefault="00987E55" w:rsidP="00987E55">
            <w:pPr>
              <w:jc w:val="right"/>
              <w:rPr>
                <w:rFonts w:cs="Calibri"/>
                <w:color w:val="000000"/>
                <w:sz w:val="20"/>
                <w:szCs w:val="20"/>
              </w:rPr>
            </w:pPr>
            <w:r w:rsidRPr="00C37A11">
              <w:rPr>
                <w:rFonts w:cs="Calibri"/>
                <w:color w:val="000000"/>
                <w:sz w:val="20"/>
                <w:szCs w:val="20"/>
              </w:rPr>
              <w:t>23 502</w:t>
            </w:r>
          </w:p>
        </w:tc>
      </w:tr>
      <w:tr w:rsidR="00987E55" w:rsidRPr="00C37A11" w14:paraId="58A8AC69"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367C2BBD" w14:textId="77777777" w:rsidR="00987E55" w:rsidRPr="00C37A11" w:rsidRDefault="00987E55" w:rsidP="00987E55">
            <w:pPr>
              <w:jc w:val="right"/>
              <w:rPr>
                <w:rFonts w:cs="Calibri"/>
                <w:i/>
                <w:iCs/>
                <w:color w:val="000000"/>
                <w:sz w:val="20"/>
                <w:szCs w:val="20"/>
              </w:rPr>
            </w:pPr>
            <w:r w:rsidRPr="00C37A11">
              <w:rPr>
                <w:rFonts w:cs="Calibri"/>
                <w:i/>
                <w:iCs/>
                <w:color w:val="000000"/>
                <w:sz w:val="20"/>
                <w:szCs w:val="20"/>
              </w:rPr>
              <w:t>Projekto vykdymo priežiūra</w:t>
            </w:r>
          </w:p>
        </w:tc>
        <w:tc>
          <w:tcPr>
            <w:tcW w:w="1340" w:type="dxa"/>
            <w:tcBorders>
              <w:top w:val="nil"/>
              <w:left w:val="nil"/>
              <w:bottom w:val="single" w:sz="4" w:space="0" w:color="auto"/>
              <w:right w:val="single" w:sz="4" w:space="0" w:color="auto"/>
            </w:tcBorders>
            <w:shd w:val="clear" w:color="auto" w:fill="auto"/>
            <w:vAlign w:val="bottom"/>
            <w:hideMark/>
          </w:tcPr>
          <w:p w14:paraId="54A6BDF0"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BD17695"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DBEF62A"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1F68067"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r>
      <w:tr w:rsidR="00987E55" w:rsidRPr="00C37A11" w14:paraId="04EF140C"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59EB0C70" w14:textId="77777777" w:rsidR="00987E55" w:rsidRPr="00C37A11" w:rsidRDefault="00987E55" w:rsidP="00987E55">
            <w:pPr>
              <w:jc w:val="right"/>
              <w:rPr>
                <w:rFonts w:cs="Calibri"/>
                <w:i/>
                <w:iCs/>
                <w:color w:val="000000"/>
                <w:sz w:val="20"/>
                <w:szCs w:val="20"/>
              </w:rPr>
            </w:pPr>
            <w:r w:rsidRPr="00C37A11">
              <w:rPr>
                <w:rFonts w:cs="Calibri"/>
                <w:i/>
                <w:iCs/>
                <w:color w:val="000000"/>
                <w:sz w:val="20"/>
                <w:szCs w:val="20"/>
              </w:rPr>
              <w:t>Projekto vykdymas</w:t>
            </w:r>
          </w:p>
        </w:tc>
        <w:tc>
          <w:tcPr>
            <w:tcW w:w="1340" w:type="dxa"/>
            <w:tcBorders>
              <w:top w:val="nil"/>
              <w:left w:val="nil"/>
              <w:bottom w:val="single" w:sz="4" w:space="0" w:color="auto"/>
              <w:right w:val="single" w:sz="4" w:space="0" w:color="auto"/>
            </w:tcBorders>
            <w:shd w:val="clear" w:color="auto" w:fill="auto"/>
            <w:vAlign w:val="bottom"/>
            <w:hideMark/>
          </w:tcPr>
          <w:p w14:paraId="29490BCA"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2561BD2"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C764684"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07C2048"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r>
      <w:tr w:rsidR="00987E55" w:rsidRPr="00C37A11" w14:paraId="620A794B"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62E0B213" w14:textId="77777777" w:rsidR="00987E55" w:rsidRPr="00C37A11" w:rsidRDefault="00987E55" w:rsidP="00987E55">
            <w:pPr>
              <w:jc w:val="left"/>
              <w:rPr>
                <w:rFonts w:cs="Calibri"/>
                <w:color w:val="000000"/>
                <w:sz w:val="20"/>
                <w:szCs w:val="20"/>
              </w:rPr>
            </w:pPr>
            <w:r w:rsidRPr="00C37A11">
              <w:rPr>
                <w:rFonts w:cs="Calibri"/>
                <w:color w:val="000000"/>
                <w:sz w:val="20"/>
                <w:szCs w:val="20"/>
              </w:rPr>
              <w:t>Informavimas apie projektą</w:t>
            </w:r>
          </w:p>
        </w:tc>
        <w:tc>
          <w:tcPr>
            <w:tcW w:w="1340" w:type="dxa"/>
            <w:tcBorders>
              <w:top w:val="nil"/>
              <w:left w:val="nil"/>
              <w:bottom w:val="single" w:sz="4" w:space="0" w:color="auto"/>
              <w:right w:val="single" w:sz="4" w:space="0" w:color="auto"/>
            </w:tcBorders>
            <w:shd w:val="clear" w:color="auto" w:fill="auto"/>
            <w:vAlign w:val="bottom"/>
            <w:hideMark/>
          </w:tcPr>
          <w:p w14:paraId="611C7910"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C5D45D0"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14BFEB9"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B77E7F6"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r>
      <w:tr w:rsidR="00987E55" w:rsidRPr="00C37A11" w14:paraId="61EF1B16" w14:textId="77777777" w:rsidTr="00851D5A">
        <w:trPr>
          <w:divId w:val="204953235"/>
          <w:trHeight w:val="510"/>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46DC238A" w14:textId="77777777" w:rsidR="00987E55" w:rsidRPr="00C37A11" w:rsidRDefault="00987E55" w:rsidP="00987E55">
            <w:pPr>
              <w:jc w:val="left"/>
              <w:rPr>
                <w:rFonts w:cs="Calibri"/>
                <w:color w:val="000000"/>
                <w:sz w:val="20"/>
                <w:szCs w:val="20"/>
              </w:rPr>
            </w:pPr>
            <w:r w:rsidRPr="00C37A11">
              <w:rPr>
                <w:rFonts w:cs="Calibri"/>
                <w:color w:val="000000"/>
                <w:sz w:val="20"/>
                <w:szCs w:val="20"/>
              </w:rPr>
              <w:t>Netiesioginės išlaidos ir kitos išlaidos pagal vi</w:t>
            </w:r>
            <w:r w:rsidRPr="00C37A11">
              <w:rPr>
                <w:rFonts w:cs="Calibri"/>
                <w:color w:val="000000"/>
                <w:sz w:val="20"/>
                <w:szCs w:val="20"/>
              </w:rPr>
              <w:t>e</w:t>
            </w:r>
            <w:r w:rsidRPr="00C37A11">
              <w:rPr>
                <w:rFonts w:cs="Calibri"/>
                <w:color w:val="000000"/>
                <w:sz w:val="20"/>
                <w:szCs w:val="20"/>
              </w:rPr>
              <w:t>nodo dydžio normą</w:t>
            </w:r>
          </w:p>
        </w:tc>
        <w:tc>
          <w:tcPr>
            <w:tcW w:w="1340" w:type="dxa"/>
            <w:tcBorders>
              <w:top w:val="nil"/>
              <w:left w:val="nil"/>
              <w:bottom w:val="single" w:sz="4" w:space="0" w:color="auto"/>
              <w:right w:val="single" w:sz="4" w:space="0" w:color="auto"/>
            </w:tcBorders>
            <w:shd w:val="clear" w:color="auto" w:fill="auto"/>
            <w:vAlign w:val="bottom"/>
            <w:hideMark/>
          </w:tcPr>
          <w:p w14:paraId="064C3130"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407BFED"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85AB77F" w14:textId="77777777" w:rsidR="00987E55" w:rsidRPr="00C37A11" w:rsidRDefault="00987E55" w:rsidP="00987E55">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B3E5928" w14:textId="77777777" w:rsidR="00987E55" w:rsidRPr="00C37A11" w:rsidRDefault="00987E55" w:rsidP="00987E55">
            <w:pPr>
              <w:jc w:val="right"/>
              <w:rPr>
                <w:rFonts w:cs="Calibri"/>
                <w:color w:val="000000"/>
                <w:sz w:val="20"/>
                <w:szCs w:val="20"/>
              </w:rPr>
            </w:pPr>
            <w:r w:rsidRPr="00C37A11">
              <w:rPr>
                <w:rFonts w:cs="Calibri"/>
                <w:color w:val="000000"/>
                <w:sz w:val="20"/>
                <w:szCs w:val="20"/>
              </w:rPr>
              <w:t>0</w:t>
            </w:r>
          </w:p>
        </w:tc>
      </w:tr>
      <w:tr w:rsidR="00987E55" w:rsidRPr="00C37A11" w14:paraId="079F80D7" w14:textId="77777777" w:rsidTr="00851D5A">
        <w:trPr>
          <w:divId w:val="204953235"/>
          <w:trHeight w:val="255"/>
        </w:trPr>
        <w:tc>
          <w:tcPr>
            <w:tcW w:w="3817" w:type="dxa"/>
            <w:tcBorders>
              <w:top w:val="nil"/>
              <w:left w:val="single" w:sz="4" w:space="0" w:color="auto"/>
              <w:bottom w:val="single" w:sz="4" w:space="0" w:color="auto"/>
              <w:right w:val="single" w:sz="4" w:space="0" w:color="auto"/>
            </w:tcBorders>
            <w:shd w:val="clear" w:color="000000" w:fill="BFBFBF"/>
            <w:vAlign w:val="bottom"/>
            <w:hideMark/>
          </w:tcPr>
          <w:p w14:paraId="2CEF06BE"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Iš viso:</w:t>
            </w:r>
          </w:p>
        </w:tc>
        <w:tc>
          <w:tcPr>
            <w:tcW w:w="1340" w:type="dxa"/>
            <w:tcBorders>
              <w:top w:val="nil"/>
              <w:left w:val="nil"/>
              <w:bottom w:val="single" w:sz="4" w:space="0" w:color="auto"/>
              <w:right w:val="single" w:sz="4" w:space="0" w:color="auto"/>
            </w:tcBorders>
            <w:shd w:val="clear" w:color="000000" w:fill="BFBFBF"/>
            <w:vAlign w:val="bottom"/>
            <w:hideMark/>
          </w:tcPr>
          <w:p w14:paraId="68E26224"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525 682</w:t>
            </w:r>
          </w:p>
        </w:tc>
        <w:tc>
          <w:tcPr>
            <w:tcW w:w="1340" w:type="dxa"/>
            <w:tcBorders>
              <w:top w:val="nil"/>
              <w:left w:val="nil"/>
              <w:bottom w:val="single" w:sz="4" w:space="0" w:color="auto"/>
              <w:right w:val="single" w:sz="4" w:space="0" w:color="auto"/>
            </w:tcBorders>
            <w:shd w:val="clear" w:color="000000" w:fill="BFBFBF"/>
            <w:vAlign w:val="bottom"/>
            <w:hideMark/>
          </w:tcPr>
          <w:p w14:paraId="4FDBE4FB"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1 099 111</w:t>
            </w:r>
          </w:p>
        </w:tc>
        <w:tc>
          <w:tcPr>
            <w:tcW w:w="1340" w:type="dxa"/>
            <w:tcBorders>
              <w:top w:val="nil"/>
              <w:left w:val="nil"/>
              <w:bottom w:val="single" w:sz="4" w:space="0" w:color="auto"/>
              <w:right w:val="single" w:sz="4" w:space="0" w:color="auto"/>
            </w:tcBorders>
            <w:shd w:val="clear" w:color="000000" w:fill="BFBFBF"/>
            <w:vAlign w:val="bottom"/>
            <w:hideMark/>
          </w:tcPr>
          <w:p w14:paraId="41EC4C39"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1 273 312</w:t>
            </w:r>
          </w:p>
        </w:tc>
        <w:tc>
          <w:tcPr>
            <w:tcW w:w="1340" w:type="dxa"/>
            <w:tcBorders>
              <w:top w:val="nil"/>
              <w:left w:val="nil"/>
              <w:bottom w:val="single" w:sz="4" w:space="0" w:color="auto"/>
              <w:right w:val="single" w:sz="4" w:space="0" w:color="auto"/>
            </w:tcBorders>
            <w:shd w:val="clear" w:color="000000" w:fill="BFBFBF"/>
            <w:vAlign w:val="bottom"/>
            <w:hideMark/>
          </w:tcPr>
          <w:p w14:paraId="2134F4C9" w14:textId="77777777" w:rsidR="00987E55" w:rsidRPr="00C37A11" w:rsidRDefault="00987E55" w:rsidP="00987E55">
            <w:pPr>
              <w:jc w:val="center"/>
              <w:rPr>
                <w:rFonts w:cs="Calibri"/>
                <w:b/>
                <w:bCs/>
                <w:color w:val="000000"/>
                <w:sz w:val="20"/>
                <w:szCs w:val="20"/>
              </w:rPr>
            </w:pPr>
            <w:r w:rsidRPr="00C37A11">
              <w:rPr>
                <w:rFonts w:cs="Calibri"/>
                <w:b/>
                <w:bCs/>
                <w:color w:val="000000"/>
                <w:sz w:val="20"/>
                <w:szCs w:val="20"/>
              </w:rPr>
              <w:t>2 898 105</w:t>
            </w:r>
          </w:p>
        </w:tc>
      </w:tr>
    </w:tbl>
    <w:p w14:paraId="085BDA7F" w14:textId="2148C735" w:rsidR="00CF3338" w:rsidRPr="00C37A11" w:rsidRDefault="00CF3338" w:rsidP="00F21095">
      <w:pPr>
        <w:rPr>
          <w:b/>
          <w:lang w:val="en-US"/>
        </w:rPr>
      </w:pPr>
      <w:r w:rsidRPr="00C37A11">
        <w:rPr>
          <w:b/>
          <w:lang w:val="en-US"/>
        </w:rPr>
        <w:fldChar w:fldCharType="end"/>
      </w:r>
    </w:p>
    <w:p w14:paraId="62F614EA" w14:textId="77777777" w:rsidR="00F21095" w:rsidRPr="00C37A11" w:rsidRDefault="00F21095" w:rsidP="00D17BF8">
      <w:pPr>
        <w:rPr>
          <w:i/>
          <w:sz w:val="18"/>
          <w:szCs w:val="18"/>
          <w:lang w:eastAsia="en-US"/>
        </w:rPr>
      </w:pPr>
    </w:p>
    <w:p w14:paraId="158D3512" w14:textId="77777777" w:rsidR="009639BA" w:rsidRPr="00C37A11" w:rsidRDefault="009639BA" w:rsidP="009639BA">
      <w:pPr>
        <w:rPr>
          <w:b/>
        </w:rPr>
      </w:pPr>
      <w:r w:rsidRPr="00C37A11">
        <w:rPr>
          <w:b/>
        </w:rPr>
        <w:t>4.</w:t>
      </w:r>
      <w:r w:rsidR="00332C05" w:rsidRPr="00C37A11">
        <w:rPr>
          <w:b/>
        </w:rPr>
        <w:t>3</w:t>
      </w:r>
      <w:r w:rsidRPr="00C37A11">
        <w:rPr>
          <w:b/>
        </w:rPr>
        <w:t xml:space="preserve"> lentelė. Plungės rajono savivaldybės optimalios alternatyvos investicijų kaštai</w:t>
      </w:r>
    </w:p>
    <w:tbl>
      <w:tblPr>
        <w:tblW w:w="9154" w:type="dxa"/>
        <w:tblLook w:val="04A0" w:firstRow="1" w:lastRow="0" w:firstColumn="1" w:lastColumn="0" w:noHBand="0" w:noVBand="1"/>
      </w:tblPr>
      <w:tblGrid>
        <w:gridCol w:w="3794"/>
        <w:gridCol w:w="1340"/>
        <w:gridCol w:w="1340"/>
        <w:gridCol w:w="1340"/>
        <w:gridCol w:w="1340"/>
      </w:tblGrid>
      <w:tr w:rsidR="009639BA" w:rsidRPr="00C37A11" w14:paraId="156AA227" w14:textId="77777777" w:rsidTr="00851D5A">
        <w:trPr>
          <w:trHeight w:val="2040"/>
        </w:trPr>
        <w:tc>
          <w:tcPr>
            <w:tcW w:w="37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39A1C5" w14:textId="7FCDB27A" w:rsidR="009639BA" w:rsidRPr="00C37A11" w:rsidRDefault="009639BA" w:rsidP="00BF7C7A">
            <w:pPr>
              <w:jc w:val="center"/>
              <w:rPr>
                <w:rFonts w:cs="Calibri"/>
                <w:b/>
                <w:bCs/>
                <w:color w:val="000000"/>
                <w:sz w:val="20"/>
                <w:szCs w:val="20"/>
              </w:rPr>
            </w:pPr>
            <w:r w:rsidRPr="00C37A11">
              <w:rPr>
                <w:rFonts w:cs="Calibri"/>
                <w:b/>
                <w:bCs/>
                <w:color w:val="000000"/>
                <w:sz w:val="20"/>
                <w:szCs w:val="20"/>
              </w:rPr>
              <w:t>Alternatyva: Dviejų GGN statyba (Plungėje, ant valstybinės žemės), vieno GGN įsigijimas + rekonstrukcija (Birutės g. 6</w:t>
            </w:r>
            <w:r w:rsidR="00AC303D" w:rsidRPr="00C37A11">
              <w:rPr>
                <w:rFonts w:cs="Calibri"/>
                <w:b/>
                <w:bCs/>
                <w:color w:val="000000"/>
                <w:sz w:val="20"/>
                <w:szCs w:val="20"/>
              </w:rPr>
              <w:t xml:space="preserve"> ar kitame an</w:t>
            </w:r>
            <w:r w:rsidR="00AC303D" w:rsidRPr="00C37A11">
              <w:rPr>
                <w:rFonts w:cs="Calibri"/>
                <w:b/>
                <w:bCs/>
                <w:color w:val="000000"/>
                <w:sz w:val="20"/>
                <w:szCs w:val="20"/>
              </w:rPr>
              <w:t>a</w:t>
            </w:r>
            <w:r w:rsidR="00AC303D" w:rsidRPr="00C37A11">
              <w:rPr>
                <w:rFonts w:cs="Calibri"/>
                <w:b/>
                <w:bCs/>
                <w:color w:val="000000"/>
                <w:sz w:val="20"/>
                <w:szCs w:val="20"/>
              </w:rPr>
              <w:t>logiškos apimties objekte Plungėje</w:t>
            </w:r>
            <w:r w:rsidRPr="00C37A11">
              <w:rPr>
                <w:rFonts w:cs="Calibri"/>
                <w:b/>
                <w:bCs/>
                <w:color w:val="000000"/>
                <w:sz w:val="20"/>
                <w:szCs w:val="20"/>
              </w:rPr>
              <w:t xml:space="preserve">) ir soc. dirbtuvių bei dienos </w:t>
            </w:r>
            <w:r w:rsidR="00BF7C7A" w:rsidRPr="00C37A11">
              <w:rPr>
                <w:rFonts w:cs="Calibri"/>
                <w:b/>
                <w:bCs/>
                <w:color w:val="000000"/>
                <w:sz w:val="20"/>
                <w:szCs w:val="20"/>
              </w:rPr>
              <w:t>užimtumo centro / soci</w:t>
            </w:r>
            <w:r w:rsidR="00BF7C7A" w:rsidRPr="00C37A11">
              <w:rPr>
                <w:rFonts w:cs="Calibri"/>
                <w:b/>
                <w:bCs/>
                <w:color w:val="000000"/>
                <w:sz w:val="20"/>
                <w:szCs w:val="20"/>
              </w:rPr>
              <w:t>a</w:t>
            </w:r>
            <w:r w:rsidR="00BF7C7A" w:rsidRPr="00C37A11">
              <w:rPr>
                <w:rFonts w:cs="Calibri"/>
                <w:b/>
                <w:bCs/>
                <w:color w:val="000000"/>
                <w:sz w:val="20"/>
                <w:szCs w:val="20"/>
              </w:rPr>
              <w:t xml:space="preserve">linių dirbtuvių </w:t>
            </w:r>
            <w:r w:rsidRPr="00C37A11">
              <w:rPr>
                <w:rFonts w:cs="Calibri"/>
                <w:b/>
                <w:bCs/>
                <w:color w:val="000000"/>
                <w:sz w:val="20"/>
                <w:szCs w:val="20"/>
              </w:rPr>
              <w:t xml:space="preserve">kūrimas pritaikant turimas patalpas  </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EFFDF2D"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2020</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921AEAA"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2021</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4C36B08F"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2022</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9204101"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Bendra inve</w:t>
            </w:r>
            <w:r w:rsidRPr="00C37A11">
              <w:rPr>
                <w:rFonts w:cs="Calibri"/>
                <w:b/>
                <w:bCs/>
                <w:color w:val="000000"/>
                <w:sz w:val="20"/>
                <w:szCs w:val="20"/>
              </w:rPr>
              <w:t>s</w:t>
            </w:r>
            <w:r w:rsidRPr="00C37A11">
              <w:rPr>
                <w:rFonts w:cs="Calibri"/>
                <w:b/>
                <w:bCs/>
                <w:color w:val="000000"/>
                <w:sz w:val="20"/>
                <w:szCs w:val="20"/>
              </w:rPr>
              <w:t>ticijų suma, Eur</w:t>
            </w:r>
          </w:p>
        </w:tc>
      </w:tr>
      <w:tr w:rsidR="009639BA" w:rsidRPr="00C37A11" w14:paraId="3A542C85"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36DB5D07" w14:textId="77777777" w:rsidR="009639BA" w:rsidRPr="00C37A11" w:rsidRDefault="009639BA" w:rsidP="009639BA">
            <w:pPr>
              <w:jc w:val="left"/>
              <w:rPr>
                <w:rFonts w:cs="Calibri"/>
                <w:color w:val="000000"/>
                <w:sz w:val="20"/>
                <w:szCs w:val="20"/>
              </w:rPr>
            </w:pPr>
            <w:r w:rsidRPr="00C37A11">
              <w:rPr>
                <w:rFonts w:cs="Calibri"/>
                <w:color w:val="000000"/>
                <w:sz w:val="20"/>
                <w:szCs w:val="20"/>
              </w:rPr>
              <w:t>Žemė</w:t>
            </w:r>
          </w:p>
        </w:tc>
        <w:tc>
          <w:tcPr>
            <w:tcW w:w="1340" w:type="dxa"/>
            <w:tcBorders>
              <w:top w:val="nil"/>
              <w:left w:val="nil"/>
              <w:bottom w:val="single" w:sz="4" w:space="0" w:color="auto"/>
              <w:right w:val="single" w:sz="4" w:space="0" w:color="auto"/>
            </w:tcBorders>
            <w:shd w:val="clear" w:color="auto" w:fill="auto"/>
            <w:vAlign w:val="bottom"/>
            <w:hideMark/>
          </w:tcPr>
          <w:p w14:paraId="188CAB7D" w14:textId="77777777" w:rsidR="009639BA" w:rsidRPr="00C37A11" w:rsidRDefault="009639BA" w:rsidP="009639BA">
            <w:pPr>
              <w:jc w:val="right"/>
              <w:rPr>
                <w:rFonts w:cs="Calibri"/>
                <w:color w:val="000000"/>
                <w:sz w:val="20"/>
                <w:szCs w:val="20"/>
              </w:rPr>
            </w:pPr>
            <w:r w:rsidRPr="00C37A11">
              <w:rPr>
                <w:rFonts w:cs="Calibri"/>
                <w:color w:val="000000"/>
                <w:sz w:val="20"/>
                <w:szCs w:val="20"/>
              </w:rPr>
              <w:t>31 000</w:t>
            </w:r>
          </w:p>
        </w:tc>
        <w:tc>
          <w:tcPr>
            <w:tcW w:w="1340" w:type="dxa"/>
            <w:tcBorders>
              <w:top w:val="nil"/>
              <w:left w:val="nil"/>
              <w:bottom w:val="single" w:sz="4" w:space="0" w:color="auto"/>
              <w:right w:val="single" w:sz="4" w:space="0" w:color="auto"/>
            </w:tcBorders>
            <w:shd w:val="clear" w:color="auto" w:fill="auto"/>
            <w:vAlign w:val="bottom"/>
            <w:hideMark/>
          </w:tcPr>
          <w:p w14:paraId="679B9AFF"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7961881"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436EDF9" w14:textId="77777777" w:rsidR="009639BA" w:rsidRPr="00C37A11" w:rsidRDefault="009639BA" w:rsidP="009639BA">
            <w:pPr>
              <w:jc w:val="right"/>
              <w:rPr>
                <w:rFonts w:cs="Calibri"/>
                <w:color w:val="000000"/>
                <w:sz w:val="20"/>
                <w:szCs w:val="20"/>
              </w:rPr>
            </w:pPr>
            <w:r w:rsidRPr="00C37A11">
              <w:rPr>
                <w:rFonts w:cs="Calibri"/>
                <w:color w:val="000000"/>
                <w:sz w:val="20"/>
                <w:szCs w:val="20"/>
              </w:rPr>
              <w:t>31 000</w:t>
            </w:r>
          </w:p>
        </w:tc>
      </w:tr>
      <w:tr w:rsidR="009639BA" w:rsidRPr="00C37A11" w14:paraId="32960BA9"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A3CB399" w14:textId="77777777" w:rsidR="009639BA" w:rsidRPr="00C37A11" w:rsidRDefault="009639BA" w:rsidP="009639BA">
            <w:pPr>
              <w:jc w:val="left"/>
              <w:rPr>
                <w:rFonts w:cs="Calibri"/>
                <w:color w:val="000000"/>
                <w:sz w:val="20"/>
                <w:szCs w:val="20"/>
              </w:rPr>
            </w:pPr>
            <w:r w:rsidRPr="00C37A11">
              <w:rPr>
                <w:rFonts w:cs="Calibri"/>
                <w:color w:val="000000"/>
                <w:sz w:val="20"/>
                <w:szCs w:val="20"/>
              </w:rPr>
              <w:t>Nekilnojamasis turtas</w:t>
            </w:r>
          </w:p>
        </w:tc>
        <w:tc>
          <w:tcPr>
            <w:tcW w:w="1340" w:type="dxa"/>
            <w:tcBorders>
              <w:top w:val="nil"/>
              <w:left w:val="nil"/>
              <w:bottom w:val="single" w:sz="4" w:space="0" w:color="auto"/>
              <w:right w:val="single" w:sz="4" w:space="0" w:color="auto"/>
            </w:tcBorders>
            <w:shd w:val="clear" w:color="auto" w:fill="auto"/>
            <w:vAlign w:val="bottom"/>
            <w:hideMark/>
          </w:tcPr>
          <w:p w14:paraId="15C2C0C9" w14:textId="77777777" w:rsidR="009639BA" w:rsidRPr="00C37A11" w:rsidRDefault="009639BA" w:rsidP="009639BA">
            <w:pPr>
              <w:jc w:val="right"/>
              <w:rPr>
                <w:rFonts w:cs="Calibri"/>
                <w:color w:val="000000"/>
                <w:sz w:val="20"/>
                <w:szCs w:val="20"/>
              </w:rPr>
            </w:pPr>
            <w:r w:rsidRPr="00C37A11">
              <w:rPr>
                <w:rFonts w:cs="Calibri"/>
                <w:color w:val="000000"/>
                <w:sz w:val="20"/>
                <w:szCs w:val="20"/>
              </w:rPr>
              <w:t>6 517</w:t>
            </w:r>
          </w:p>
        </w:tc>
        <w:tc>
          <w:tcPr>
            <w:tcW w:w="1340" w:type="dxa"/>
            <w:tcBorders>
              <w:top w:val="nil"/>
              <w:left w:val="nil"/>
              <w:bottom w:val="single" w:sz="4" w:space="0" w:color="auto"/>
              <w:right w:val="single" w:sz="4" w:space="0" w:color="auto"/>
            </w:tcBorders>
            <w:shd w:val="clear" w:color="auto" w:fill="auto"/>
            <w:vAlign w:val="bottom"/>
            <w:hideMark/>
          </w:tcPr>
          <w:p w14:paraId="6B6AAE71"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6B31391"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F029EE1" w14:textId="77777777" w:rsidR="009639BA" w:rsidRPr="00C37A11" w:rsidRDefault="009639BA" w:rsidP="009639BA">
            <w:pPr>
              <w:jc w:val="right"/>
              <w:rPr>
                <w:rFonts w:cs="Calibri"/>
                <w:color w:val="000000"/>
                <w:sz w:val="20"/>
                <w:szCs w:val="20"/>
              </w:rPr>
            </w:pPr>
            <w:r w:rsidRPr="00C37A11">
              <w:rPr>
                <w:rFonts w:cs="Calibri"/>
                <w:color w:val="000000"/>
                <w:sz w:val="20"/>
                <w:szCs w:val="20"/>
              </w:rPr>
              <w:t>6 517</w:t>
            </w:r>
          </w:p>
        </w:tc>
      </w:tr>
      <w:tr w:rsidR="009639BA" w:rsidRPr="00C37A11" w14:paraId="5F407EF6" w14:textId="77777777" w:rsidTr="00851D5A">
        <w:trPr>
          <w:trHeight w:val="51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14A17C7" w14:textId="77777777" w:rsidR="009639BA" w:rsidRPr="00C37A11" w:rsidRDefault="009639BA" w:rsidP="009639BA">
            <w:pPr>
              <w:jc w:val="left"/>
              <w:rPr>
                <w:rFonts w:cs="Calibri"/>
                <w:color w:val="000000"/>
                <w:sz w:val="20"/>
                <w:szCs w:val="20"/>
              </w:rPr>
            </w:pPr>
            <w:r w:rsidRPr="00C37A11">
              <w:rPr>
                <w:rFonts w:cs="Calibri"/>
                <w:color w:val="000000"/>
                <w:sz w:val="20"/>
                <w:szCs w:val="20"/>
              </w:rPr>
              <w:t>Statyba, rekonstravimas, remontas ir kiti darbai:</w:t>
            </w:r>
          </w:p>
        </w:tc>
        <w:tc>
          <w:tcPr>
            <w:tcW w:w="1340" w:type="dxa"/>
            <w:tcBorders>
              <w:top w:val="nil"/>
              <w:left w:val="nil"/>
              <w:bottom w:val="single" w:sz="4" w:space="0" w:color="auto"/>
              <w:right w:val="single" w:sz="4" w:space="0" w:color="auto"/>
            </w:tcBorders>
            <w:shd w:val="clear" w:color="auto" w:fill="auto"/>
            <w:vAlign w:val="bottom"/>
            <w:hideMark/>
          </w:tcPr>
          <w:p w14:paraId="527F0EC6"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F66A7D4" w14:textId="77777777" w:rsidR="009639BA" w:rsidRPr="00C37A11" w:rsidRDefault="009639BA" w:rsidP="009639BA">
            <w:pPr>
              <w:jc w:val="right"/>
              <w:rPr>
                <w:rFonts w:cs="Calibri"/>
                <w:color w:val="000000"/>
                <w:sz w:val="20"/>
                <w:szCs w:val="20"/>
              </w:rPr>
            </w:pPr>
            <w:r w:rsidRPr="00C37A11">
              <w:rPr>
                <w:rFonts w:cs="Calibri"/>
                <w:color w:val="000000"/>
                <w:sz w:val="20"/>
                <w:szCs w:val="20"/>
              </w:rPr>
              <w:t>747 830</w:t>
            </w:r>
          </w:p>
        </w:tc>
        <w:tc>
          <w:tcPr>
            <w:tcW w:w="1340" w:type="dxa"/>
            <w:tcBorders>
              <w:top w:val="nil"/>
              <w:left w:val="nil"/>
              <w:bottom w:val="single" w:sz="4" w:space="0" w:color="auto"/>
              <w:right w:val="single" w:sz="4" w:space="0" w:color="auto"/>
            </w:tcBorders>
            <w:shd w:val="clear" w:color="auto" w:fill="auto"/>
            <w:vAlign w:val="bottom"/>
            <w:hideMark/>
          </w:tcPr>
          <w:p w14:paraId="5041716B" w14:textId="77777777" w:rsidR="009639BA" w:rsidRPr="00C37A11" w:rsidRDefault="009639BA" w:rsidP="009639BA">
            <w:pPr>
              <w:jc w:val="right"/>
              <w:rPr>
                <w:rFonts w:cs="Calibri"/>
                <w:color w:val="000000"/>
                <w:sz w:val="20"/>
                <w:szCs w:val="20"/>
              </w:rPr>
            </w:pPr>
            <w:r w:rsidRPr="00C37A11">
              <w:rPr>
                <w:rFonts w:cs="Calibri"/>
                <w:color w:val="000000"/>
                <w:sz w:val="20"/>
                <w:szCs w:val="20"/>
              </w:rPr>
              <w:t>729 480</w:t>
            </w:r>
          </w:p>
        </w:tc>
        <w:tc>
          <w:tcPr>
            <w:tcW w:w="1340" w:type="dxa"/>
            <w:tcBorders>
              <w:top w:val="nil"/>
              <w:left w:val="nil"/>
              <w:bottom w:val="single" w:sz="4" w:space="0" w:color="auto"/>
              <w:right w:val="single" w:sz="4" w:space="0" w:color="auto"/>
            </w:tcBorders>
            <w:shd w:val="clear" w:color="auto" w:fill="auto"/>
            <w:vAlign w:val="bottom"/>
            <w:hideMark/>
          </w:tcPr>
          <w:p w14:paraId="79A8E405" w14:textId="77777777" w:rsidR="009639BA" w:rsidRPr="00C37A11" w:rsidRDefault="009639BA" w:rsidP="009639BA">
            <w:pPr>
              <w:jc w:val="right"/>
              <w:rPr>
                <w:rFonts w:cs="Calibri"/>
                <w:color w:val="000000"/>
                <w:sz w:val="20"/>
                <w:szCs w:val="20"/>
              </w:rPr>
            </w:pPr>
            <w:r w:rsidRPr="00C37A11">
              <w:rPr>
                <w:rFonts w:cs="Calibri"/>
                <w:color w:val="000000"/>
                <w:sz w:val="20"/>
                <w:szCs w:val="20"/>
              </w:rPr>
              <w:t>1 477 310</w:t>
            </w:r>
          </w:p>
        </w:tc>
      </w:tr>
      <w:tr w:rsidR="009639BA" w:rsidRPr="00C37A11" w14:paraId="4B042725"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85399FA" w14:textId="77777777" w:rsidR="009639BA" w:rsidRPr="00C37A11" w:rsidRDefault="009639BA" w:rsidP="009639BA">
            <w:pPr>
              <w:jc w:val="left"/>
              <w:rPr>
                <w:rFonts w:cs="Calibri"/>
                <w:color w:val="000000"/>
                <w:sz w:val="20"/>
                <w:szCs w:val="20"/>
              </w:rPr>
            </w:pPr>
            <w:r w:rsidRPr="00C37A11">
              <w:rPr>
                <w:rFonts w:cs="Calibri"/>
                <w:color w:val="000000"/>
                <w:sz w:val="20"/>
                <w:szCs w:val="20"/>
              </w:rPr>
              <w:t>Įranga, įrenginiai ir kitas turtas:</w:t>
            </w:r>
          </w:p>
        </w:tc>
        <w:tc>
          <w:tcPr>
            <w:tcW w:w="1340" w:type="dxa"/>
            <w:tcBorders>
              <w:top w:val="nil"/>
              <w:left w:val="nil"/>
              <w:bottom w:val="single" w:sz="4" w:space="0" w:color="auto"/>
              <w:right w:val="single" w:sz="4" w:space="0" w:color="auto"/>
            </w:tcBorders>
            <w:shd w:val="clear" w:color="auto" w:fill="auto"/>
            <w:vAlign w:val="bottom"/>
            <w:hideMark/>
          </w:tcPr>
          <w:p w14:paraId="4A46FA44"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FFBD281"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AC76380" w14:textId="77777777" w:rsidR="009639BA" w:rsidRPr="00C37A11" w:rsidRDefault="009639BA" w:rsidP="009639BA">
            <w:pPr>
              <w:jc w:val="right"/>
              <w:rPr>
                <w:rFonts w:cs="Calibri"/>
                <w:color w:val="000000"/>
                <w:sz w:val="20"/>
                <w:szCs w:val="20"/>
              </w:rPr>
            </w:pPr>
            <w:r w:rsidRPr="00C37A11">
              <w:rPr>
                <w:rFonts w:cs="Calibri"/>
                <w:color w:val="000000"/>
                <w:sz w:val="20"/>
                <w:szCs w:val="20"/>
              </w:rPr>
              <w:t>235 208,62</w:t>
            </w:r>
          </w:p>
        </w:tc>
        <w:tc>
          <w:tcPr>
            <w:tcW w:w="1340" w:type="dxa"/>
            <w:tcBorders>
              <w:top w:val="nil"/>
              <w:left w:val="nil"/>
              <w:bottom w:val="single" w:sz="4" w:space="0" w:color="auto"/>
              <w:right w:val="single" w:sz="4" w:space="0" w:color="auto"/>
            </w:tcBorders>
            <w:shd w:val="clear" w:color="auto" w:fill="auto"/>
            <w:vAlign w:val="bottom"/>
            <w:hideMark/>
          </w:tcPr>
          <w:p w14:paraId="6E40E7A9" w14:textId="77777777" w:rsidR="009639BA" w:rsidRPr="00C37A11" w:rsidRDefault="009639BA" w:rsidP="009639BA">
            <w:pPr>
              <w:jc w:val="right"/>
              <w:rPr>
                <w:rFonts w:cs="Calibri"/>
                <w:color w:val="000000"/>
                <w:sz w:val="20"/>
                <w:szCs w:val="20"/>
              </w:rPr>
            </w:pPr>
            <w:r w:rsidRPr="00C37A11">
              <w:rPr>
                <w:rFonts w:cs="Calibri"/>
                <w:color w:val="000000"/>
                <w:sz w:val="20"/>
                <w:szCs w:val="20"/>
              </w:rPr>
              <w:t>235 209</w:t>
            </w:r>
          </w:p>
        </w:tc>
      </w:tr>
      <w:tr w:rsidR="009639BA" w:rsidRPr="00C37A11" w14:paraId="7E9CAB22" w14:textId="77777777" w:rsidTr="00851D5A">
        <w:trPr>
          <w:trHeight w:val="861"/>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95E8DE1" w14:textId="77777777" w:rsidR="009639BA" w:rsidRPr="00C37A11" w:rsidRDefault="009639BA" w:rsidP="009639BA">
            <w:pPr>
              <w:jc w:val="left"/>
              <w:rPr>
                <w:rFonts w:cs="Calibri"/>
                <w:color w:val="000000"/>
                <w:sz w:val="20"/>
                <w:szCs w:val="20"/>
              </w:rPr>
            </w:pPr>
            <w:r w:rsidRPr="00C37A11">
              <w:rPr>
                <w:rFonts w:cs="Calibri"/>
                <w:color w:val="000000"/>
                <w:sz w:val="20"/>
                <w:szCs w:val="20"/>
              </w:rPr>
              <w:t>Projektavimo, techninės priežiūros ir kitos su investicijomis į ilgalaikį turtą susijusios pasla</w:t>
            </w:r>
            <w:r w:rsidRPr="00C37A11">
              <w:rPr>
                <w:rFonts w:cs="Calibri"/>
                <w:color w:val="000000"/>
                <w:sz w:val="20"/>
                <w:szCs w:val="20"/>
              </w:rPr>
              <w:t>u</w:t>
            </w:r>
            <w:r w:rsidRPr="00C37A11">
              <w:rPr>
                <w:rFonts w:cs="Calibri"/>
                <w:color w:val="000000"/>
                <w:sz w:val="20"/>
                <w:szCs w:val="20"/>
              </w:rPr>
              <w:t>gos:</w:t>
            </w:r>
          </w:p>
        </w:tc>
        <w:tc>
          <w:tcPr>
            <w:tcW w:w="1340" w:type="dxa"/>
            <w:tcBorders>
              <w:top w:val="nil"/>
              <w:left w:val="nil"/>
              <w:bottom w:val="single" w:sz="4" w:space="0" w:color="auto"/>
              <w:right w:val="single" w:sz="4" w:space="0" w:color="auto"/>
            </w:tcBorders>
            <w:shd w:val="clear" w:color="auto" w:fill="auto"/>
            <w:vAlign w:val="bottom"/>
            <w:hideMark/>
          </w:tcPr>
          <w:p w14:paraId="3B75EFF8" w14:textId="77777777" w:rsidR="009639BA" w:rsidRPr="00C37A11" w:rsidRDefault="009639BA" w:rsidP="009639BA">
            <w:pPr>
              <w:jc w:val="right"/>
              <w:rPr>
                <w:rFonts w:cs="Calibri"/>
                <w:color w:val="000000"/>
                <w:sz w:val="20"/>
                <w:szCs w:val="20"/>
              </w:rPr>
            </w:pPr>
            <w:r w:rsidRPr="00C37A11">
              <w:rPr>
                <w:rFonts w:cs="Calibri"/>
                <w:color w:val="000000"/>
                <w:sz w:val="20"/>
                <w:szCs w:val="20"/>
              </w:rPr>
              <w:t>52 219,84</w:t>
            </w:r>
          </w:p>
        </w:tc>
        <w:tc>
          <w:tcPr>
            <w:tcW w:w="1340" w:type="dxa"/>
            <w:tcBorders>
              <w:top w:val="nil"/>
              <w:left w:val="nil"/>
              <w:bottom w:val="single" w:sz="4" w:space="0" w:color="auto"/>
              <w:right w:val="single" w:sz="4" w:space="0" w:color="auto"/>
            </w:tcBorders>
            <w:shd w:val="clear" w:color="auto" w:fill="auto"/>
            <w:vAlign w:val="bottom"/>
            <w:hideMark/>
          </w:tcPr>
          <w:p w14:paraId="3683C10E" w14:textId="77777777" w:rsidR="009639BA" w:rsidRPr="00C37A11" w:rsidRDefault="009639BA" w:rsidP="009639BA">
            <w:pPr>
              <w:jc w:val="right"/>
              <w:rPr>
                <w:rFonts w:cs="Calibri"/>
                <w:color w:val="000000"/>
                <w:sz w:val="20"/>
                <w:szCs w:val="20"/>
              </w:rPr>
            </w:pPr>
            <w:r w:rsidRPr="00C37A11">
              <w:rPr>
                <w:rFonts w:cs="Calibri"/>
                <w:color w:val="000000"/>
                <w:sz w:val="20"/>
                <w:szCs w:val="20"/>
              </w:rPr>
              <w:t>8 279,37</w:t>
            </w:r>
          </w:p>
        </w:tc>
        <w:tc>
          <w:tcPr>
            <w:tcW w:w="1340" w:type="dxa"/>
            <w:tcBorders>
              <w:top w:val="nil"/>
              <w:left w:val="nil"/>
              <w:bottom w:val="single" w:sz="4" w:space="0" w:color="auto"/>
              <w:right w:val="single" w:sz="4" w:space="0" w:color="auto"/>
            </w:tcBorders>
            <w:shd w:val="clear" w:color="auto" w:fill="auto"/>
            <w:vAlign w:val="bottom"/>
            <w:hideMark/>
          </w:tcPr>
          <w:p w14:paraId="77920642" w14:textId="77777777" w:rsidR="009639BA" w:rsidRPr="00C37A11" w:rsidRDefault="009639BA" w:rsidP="009639BA">
            <w:pPr>
              <w:jc w:val="right"/>
              <w:rPr>
                <w:rFonts w:cs="Calibri"/>
                <w:color w:val="000000"/>
                <w:sz w:val="20"/>
                <w:szCs w:val="20"/>
              </w:rPr>
            </w:pPr>
            <w:r w:rsidRPr="00C37A11">
              <w:rPr>
                <w:rFonts w:cs="Calibri"/>
                <w:color w:val="000000"/>
                <w:sz w:val="20"/>
                <w:szCs w:val="20"/>
              </w:rPr>
              <w:t>7 014,53</w:t>
            </w:r>
          </w:p>
        </w:tc>
        <w:tc>
          <w:tcPr>
            <w:tcW w:w="1340" w:type="dxa"/>
            <w:tcBorders>
              <w:top w:val="nil"/>
              <w:left w:val="nil"/>
              <w:bottom w:val="single" w:sz="4" w:space="0" w:color="auto"/>
              <w:right w:val="single" w:sz="4" w:space="0" w:color="auto"/>
            </w:tcBorders>
            <w:shd w:val="clear" w:color="auto" w:fill="auto"/>
            <w:vAlign w:val="bottom"/>
            <w:hideMark/>
          </w:tcPr>
          <w:p w14:paraId="3806F974" w14:textId="77777777" w:rsidR="009639BA" w:rsidRPr="00C37A11" w:rsidRDefault="009639BA" w:rsidP="009639BA">
            <w:pPr>
              <w:jc w:val="right"/>
              <w:rPr>
                <w:rFonts w:cs="Calibri"/>
                <w:color w:val="000000"/>
                <w:sz w:val="20"/>
                <w:szCs w:val="20"/>
              </w:rPr>
            </w:pPr>
            <w:r w:rsidRPr="00C37A11">
              <w:rPr>
                <w:rFonts w:cs="Calibri"/>
                <w:color w:val="000000"/>
                <w:sz w:val="20"/>
                <w:szCs w:val="20"/>
              </w:rPr>
              <w:t>67 514</w:t>
            </w:r>
          </w:p>
        </w:tc>
      </w:tr>
      <w:tr w:rsidR="009639BA" w:rsidRPr="00C37A11" w14:paraId="4F00B4B6"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5B5E28F1" w14:textId="77777777" w:rsidR="009639BA" w:rsidRPr="00C37A11" w:rsidRDefault="009639BA" w:rsidP="009639BA">
            <w:pPr>
              <w:jc w:val="right"/>
              <w:rPr>
                <w:rFonts w:cs="Calibri"/>
                <w:i/>
                <w:iCs/>
                <w:color w:val="000000"/>
                <w:sz w:val="20"/>
                <w:szCs w:val="20"/>
              </w:rPr>
            </w:pPr>
            <w:r w:rsidRPr="00C37A11">
              <w:rPr>
                <w:rFonts w:cs="Calibri"/>
                <w:i/>
                <w:iCs/>
                <w:color w:val="000000"/>
                <w:sz w:val="20"/>
                <w:szCs w:val="20"/>
              </w:rPr>
              <w:t>Projektavimo darbai</w:t>
            </w:r>
          </w:p>
        </w:tc>
        <w:tc>
          <w:tcPr>
            <w:tcW w:w="1340" w:type="dxa"/>
            <w:tcBorders>
              <w:top w:val="nil"/>
              <w:left w:val="nil"/>
              <w:bottom w:val="single" w:sz="4" w:space="0" w:color="auto"/>
              <w:right w:val="single" w:sz="4" w:space="0" w:color="auto"/>
            </w:tcBorders>
            <w:shd w:val="clear" w:color="auto" w:fill="auto"/>
            <w:vAlign w:val="bottom"/>
            <w:hideMark/>
          </w:tcPr>
          <w:p w14:paraId="46558D7A" w14:textId="77777777" w:rsidR="009639BA" w:rsidRPr="00C37A11" w:rsidRDefault="009639BA" w:rsidP="009639BA">
            <w:pPr>
              <w:jc w:val="right"/>
              <w:rPr>
                <w:rFonts w:cs="Calibri"/>
                <w:color w:val="000000"/>
                <w:sz w:val="20"/>
                <w:szCs w:val="20"/>
              </w:rPr>
            </w:pPr>
            <w:r w:rsidRPr="00C37A11">
              <w:rPr>
                <w:rFonts w:cs="Calibri"/>
                <w:color w:val="000000"/>
                <w:sz w:val="20"/>
                <w:szCs w:val="20"/>
              </w:rPr>
              <w:t>45 952,26</w:t>
            </w:r>
          </w:p>
        </w:tc>
        <w:tc>
          <w:tcPr>
            <w:tcW w:w="1340" w:type="dxa"/>
            <w:tcBorders>
              <w:top w:val="nil"/>
              <w:left w:val="nil"/>
              <w:bottom w:val="single" w:sz="4" w:space="0" w:color="auto"/>
              <w:right w:val="single" w:sz="4" w:space="0" w:color="auto"/>
            </w:tcBorders>
            <w:shd w:val="clear" w:color="auto" w:fill="auto"/>
            <w:vAlign w:val="bottom"/>
            <w:hideMark/>
          </w:tcPr>
          <w:p w14:paraId="5B2158AF"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95429D6"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CD5BEAD" w14:textId="77777777" w:rsidR="009639BA" w:rsidRPr="00C37A11" w:rsidRDefault="009639BA" w:rsidP="009639BA">
            <w:pPr>
              <w:jc w:val="right"/>
              <w:rPr>
                <w:rFonts w:cs="Calibri"/>
                <w:color w:val="000000"/>
                <w:sz w:val="20"/>
                <w:szCs w:val="20"/>
              </w:rPr>
            </w:pPr>
            <w:r w:rsidRPr="00C37A11">
              <w:rPr>
                <w:rFonts w:cs="Calibri"/>
                <w:color w:val="000000"/>
                <w:sz w:val="20"/>
                <w:szCs w:val="20"/>
              </w:rPr>
              <w:t>45 952</w:t>
            </w:r>
          </w:p>
        </w:tc>
      </w:tr>
      <w:tr w:rsidR="009639BA" w:rsidRPr="00C37A11" w14:paraId="46B5D402"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692176FE" w14:textId="77777777" w:rsidR="009639BA" w:rsidRPr="00C37A11" w:rsidRDefault="009639BA" w:rsidP="009639BA">
            <w:pPr>
              <w:jc w:val="right"/>
              <w:rPr>
                <w:rFonts w:cs="Calibri"/>
                <w:i/>
                <w:iCs/>
                <w:color w:val="000000"/>
                <w:sz w:val="20"/>
                <w:szCs w:val="20"/>
              </w:rPr>
            </w:pPr>
            <w:r w:rsidRPr="00C37A11">
              <w:rPr>
                <w:rFonts w:cs="Calibri"/>
                <w:i/>
                <w:iCs/>
                <w:color w:val="000000"/>
                <w:sz w:val="20"/>
                <w:szCs w:val="20"/>
              </w:rPr>
              <w:t>Projekto ekspertizė</w:t>
            </w:r>
          </w:p>
        </w:tc>
        <w:tc>
          <w:tcPr>
            <w:tcW w:w="1340" w:type="dxa"/>
            <w:tcBorders>
              <w:top w:val="nil"/>
              <w:left w:val="nil"/>
              <w:bottom w:val="single" w:sz="4" w:space="0" w:color="auto"/>
              <w:right w:val="single" w:sz="4" w:space="0" w:color="auto"/>
            </w:tcBorders>
            <w:shd w:val="clear" w:color="auto" w:fill="auto"/>
            <w:vAlign w:val="bottom"/>
            <w:hideMark/>
          </w:tcPr>
          <w:p w14:paraId="43DED60D" w14:textId="77777777" w:rsidR="009639BA" w:rsidRPr="00C37A11" w:rsidRDefault="009639BA" w:rsidP="009639BA">
            <w:pPr>
              <w:jc w:val="right"/>
              <w:rPr>
                <w:rFonts w:cs="Calibri"/>
                <w:color w:val="000000"/>
                <w:sz w:val="20"/>
                <w:szCs w:val="20"/>
              </w:rPr>
            </w:pPr>
            <w:r w:rsidRPr="00C37A11">
              <w:rPr>
                <w:rFonts w:cs="Calibri"/>
                <w:color w:val="000000"/>
                <w:sz w:val="20"/>
                <w:szCs w:val="20"/>
              </w:rPr>
              <w:t>4 467,58</w:t>
            </w:r>
          </w:p>
        </w:tc>
        <w:tc>
          <w:tcPr>
            <w:tcW w:w="1340" w:type="dxa"/>
            <w:tcBorders>
              <w:top w:val="nil"/>
              <w:left w:val="nil"/>
              <w:bottom w:val="single" w:sz="4" w:space="0" w:color="auto"/>
              <w:right w:val="single" w:sz="4" w:space="0" w:color="auto"/>
            </w:tcBorders>
            <w:shd w:val="clear" w:color="auto" w:fill="auto"/>
            <w:vAlign w:val="bottom"/>
            <w:hideMark/>
          </w:tcPr>
          <w:p w14:paraId="56C67A27"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749044F"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73711E1" w14:textId="77777777" w:rsidR="009639BA" w:rsidRPr="00C37A11" w:rsidRDefault="009639BA" w:rsidP="009639BA">
            <w:pPr>
              <w:jc w:val="right"/>
              <w:rPr>
                <w:rFonts w:cs="Calibri"/>
                <w:color w:val="000000"/>
                <w:sz w:val="20"/>
                <w:szCs w:val="20"/>
              </w:rPr>
            </w:pPr>
            <w:r w:rsidRPr="00C37A11">
              <w:rPr>
                <w:rFonts w:cs="Calibri"/>
                <w:color w:val="000000"/>
                <w:sz w:val="20"/>
                <w:szCs w:val="20"/>
              </w:rPr>
              <w:t>4 468</w:t>
            </w:r>
          </w:p>
        </w:tc>
      </w:tr>
      <w:tr w:rsidR="009639BA" w:rsidRPr="00C37A11" w14:paraId="327D90E0"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8932073" w14:textId="77777777" w:rsidR="009639BA" w:rsidRPr="00C37A11" w:rsidRDefault="009639BA" w:rsidP="009639BA">
            <w:pPr>
              <w:jc w:val="right"/>
              <w:rPr>
                <w:rFonts w:cs="Calibri"/>
                <w:i/>
                <w:iCs/>
                <w:color w:val="000000"/>
                <w:sz w:val="20"/>
                <w:szCs w:val="20"/>
              </w:rPr>
            </w:pPr>
            <w:r w:rsidRPr="00C37A11">
              <w:rPr>
                <w:rFonts w:cs="Calibri"/>
                <w:i/>
                <w:iCs/>
                <w:color w:val="000000"/>
                <w:sz w:val="20"/>
                <w:szCs w:val="20"/>
              </w:rPr>
              <w:t>Statybos techninė priežiūra</w:t>
            </w:r>
          </w:p>
        </w:tc>
        <w:tc>
          <w:tcPr>
            <w:tcW w:w="1340" w:type="dxa"/>
            <w:tcBorders>
              <w:top w:val="nil"/>
              <w:left w:val="nil"/>
              <w:bottom w:val="single" w:sz="4" w:space="0" w:color="auto"/>
              <w:right w:val="single" w:sz="4" w:space="0" w:color="auto"/>
            </w:tcBorders>
            <w:shd w:val="clear" w:color="auto" w:fill="auto"/>
            <w:vAlign w:val="bottom"/>
            <w:hideMark/>
          </w:tcPr>
          <w:p w14:paraId="4F50BFCE" w14:textId="77777777" w:rsidR="009639BA" w:rsidRPr="00C37A11" w:rsidRDefault="009639BA" w:rsidP="009639BA">
            <w:pPr>
              <w:jc w:val="right"/>
              <w:rPr>
                <w:rFonts w:cs="Calibri"/>
                <w:color w:val="000000"/>
                <w:sz w:val="20"/>
                <w:szCs w:val="20"/>
              </w:rPr>
            </w:pPr>
            <w:r w:rsidRPr="00C37A11">
              <w:rPr>
                <w:rFonts w:cs="Calibri"/>
                <w:color w:val="000000"/>
                <w:sz w:val="20"/>
                <w:szCs w:val="20"/>
              </w:rPr>
              <w:t>1 800,00</w:t>
            </w:r>
          </w:p>
        </w:tc>
        <w:tc>
          <w:tcPr>
            <w:tcW w:w="1340" w:type="dxa"/>
            <w:tcBorders>
              <w:top w:val="nil"/>
              <w:left w:val="nil"/>
              <w:bottom w:val="single" w:sz="4" w:space="0" w:color="auto"/>
              <w:right w:val="single" w:sz="4" w:space="0" w:color="auto"/>
            </w:tcBorders>
            <w:shd w:val="clear" w:color="auto" w:fill="auto"/>
            <w:vAlign w:val="bottom"/>
            <w:hideMark/>
          </w:tcPr>
          <w:p w14:paraId="67DB2E7B" w14:textId="77777777" w:rsidR="009639BA" w:rsidRPr="00C37A11" w:rsidRDefault="009639BA" w:rsidP="009639BA">
            <w:pPr>
              <w:jc w:val="right"/>
              <w:rPr>
                <w:rFonts w:cs="Calibri"/>
                <w:color w:val="000000"/>
                <w:sz w:val="20"/>
                <w:szCs w:val="20"/>
              </w:rPr>
            </w:pPr>
            <w:r w:rsidRPr="00C37A11">
              <w:rPr>
                <w:rFonts w:cs="Calibri"/>
                <w:color w:val="000000"/>
                <w:sz w:val="20"/>
                <w:szCs w:val="20"/>
              </w:rPr>
              <w:t>8 279,37</w:t>
            </w:r>
          </w:p>
        </w:tc>
        <w:tc>
          <w:tcPr>
            <w:tcW w:w="1340" w:type="dxa"/>
            <w:tcBorders>
              <w:top w:val="nil"/>
              <w:left w:val="nil"/>
              <w:bottom w:val="single" w:sz="4" w:space="0" w:color="auto"/>
              <w:right w:val="single" w:sz="4" w:space="0" w:color="auto"/>
            </w:tcBorders>
            <w:shd w:val="clear" w:color="auto" w:fill="auto"/>
            <w:vAlign w:val="bottom"/>
            <w:hideMark/>
          </w:tcPr>
          <w:p w14:paraId="5E930D0F" w14:textId="77777777" w:rsidR="009639BA" w:rsidRPr="00C37A11" w:rsidRDefault="009639BA" w:rsidP="009639BA">
            <w:pPr>
              <w:jc w:val="right"/>
              <w:rPr>
                <w:rFonts w:cs="Calibri"/>
                <w:color w:val="000000"/>
                <w:sz w:val="20"/>
                <w:szCs w:val="20"/>
              </w:rPr>
            </w:pPr>
            <w:r w:rsidRPr="00C37A11">
              <w:rPr>
                <w:rFonts w:cs="Calibri"/>
                <w:color w:val="000000"/>
                <w:sz w:val="20"/>
                <w:szCs w:val="20"/>
              </w:rPr>
              <w:t>7 014,53</w:t>
            </w:r>
          </w:p>
        </w:tc>
        <w:tc>
          <w:tcPr>
            <w:tcW w:w="1340" w:type="dxa"/>
            <w:tcBorders>
              <w:top w:val="nil"/>
              <w:left w:val="nil"/>
              <w:bottom w:val="single" w:sz="4" w:space="0" w:color="auto"/>
              <w:right w:val="single" w:sz="4" w:space="0" w:color="auto"/>
            </w:tcBorders>
            <w:shd w:val="clear" w:color="auto" w:fill="auto"/>
            <w:vAlign w:val="bottom"/>
            <w:hideMark/>
          </w:tcPr>
          <w:p w14:paraId="4A68D343" w14:textId="77777777" w:rsidR="009639BA" w:rsidRPr="00C37A11" w:rsidRDefault="009639BA" w:rsidP="009639BA">
            <w:pPr>
              <w:jc w:val="right"/>
              <w:rPr>
                <w:rFonts w:cs="Calibri"/>
                <w:color w:val="000000"/>
                <w:sz w:val="20"/>
                <w:szCs w:val="20"/>
              </w:rPr>
            </w:pPr>
            <w:r w:rsidRPr="00C37A11">
              <w:rPr>
                <w:rFonts w:cs="Calibri"/>
                <w:color w:val="000000"/>
                <w:sz w:val="20"/>
                <w:szCs w:val="20"/>
              </w:rPr>
              <w:t>17 094</w:t>
            </w:r>
          </w:p>
        </w:tc>
      </w:tr>
      <w:tr w:rsidR="009639BA" w:rsidRPr="00C37A11" w14:paraId="1C3A0B7B"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62BAB8F" w14:textId="77777777" w:rsidR="009639BA" w:rsidRPr="00C37A11" w:rsidRDefault="009639BA" w:rsidP="009639BA">
            <w:pPr>
              <w:jc w:val="right"/>
              <w:rPr>
                <w:rFonts w:cs="Calibri"/>
                <w:i/>
                <w:iCs/>
                <w:color w:val="000000"/>
                <w:sz w:val="20"/>
                <w:szCs w:val="20"/>
              </w:rPr>
            </w:pPr>
            <w:r w:rsidRPr="00C37A11">
              <w:rPr>
                <w:rFonts w:cs="Calibri"/>
                <w:i/>
                <w:iCs/>
                <w:color w:val="000000"/>
                <w:sz w:val="20"/>
                <w:szCs w:val="20"/>
              </w:rPr>
              <w:t>Projekto vykdymo priežiūra</w:t>
            </w:r>
          </w:p>
        </w:tc>
        <w:tc>
          <w:tcPr>
            <w:tcW w:w="1340" w:type="dxa"/>
            <w:tcBorders>
              <w:top w:val="nil"/>
              <w:left w:val="nil"/>
              <w:bottom w:val="single" w:sz="4" w:space="0" w:color="auto"/>
              <w:right w:val="single" w:sz="4" w:space="0" w:color="auto"/>
            </w:tcBorders>
            <w:shd w:val="clear" w:color="auto" w:fill="auto"/>
            <w:vAlign w:val="bottom"/>
            <w:hideMark/>
          </w:tcPr>
          <w:p w14:paraId="246139AF"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0EEB2E9"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052614C"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36B737C"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r>
      <w:tr w:rsidR="009639BA" w:rsidRPr="00C37A11" w14:paraId="7FA53431"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9D72055" w14:textId="77777777" w:rsidR="009639BA" w:rsidRPr="00C37A11" w:rsidRDefault="009639BA" w:rsidP="009639BA">
            <w:pPr>
              <w:jc w:val="right"/>
              <w:rPr>
                <w:rFonts w:cs="Calibri"/>
                <w:i/>
                <w:iCs/>
                <w:color w:val="000000"/>
                <w:sz w:val="20"/>
                <w:szCs w:val="20"/>
              </w:rPr>
            </w:pPr>
            <w:r w:rsidRPr="00C37A11">
              <w:rPr>
                <w:rFonts w:cs="Calibri"/>
                <w:i/>
                <w:iCs/>
                <w:color w:val="000000"/>
                <w:sz w:val="20"/>
                <w:szCs w:val="20"/>
              </w:rPr>
              <w:t>Projekto vykdymas</w:t>
            </w:r>
          </w:p>
        </w:tc>
        <w:tc>
          <w:tcPr>
            <w:tcW w:w="1340" w:type="dxa"/>
            <w:tcBorders>
              <w:top w:val="nil"/>
              <w:left w:val="nil"/>
              <w:bottom w:val="single" w:sz="4" w:space="0" w:color="auto"/>
              <w:right w:val="single" w:sz="4" w:space="0" w:color="auto"/>
            </w:tcBorders>
            <w:shd w:val="clear" w:color="auto" w:fill="auto"/>
            <w:vAlign w:val="bottom"/>
            <w:hideMark/>
          </w:tcPr>
          <w:p w14:paraId="4D0054FD"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0C94E58"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5CF570A"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E4B0900"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r>
      <w:tr w:rsidR="009639BA" w:rsidRPr="00C37A11" w14:paraId="24051899"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FD02AEA" w14:textId="77777777" w:rsidR="009639BA" w:rsidRPr="00C37A11" w:rsidRDefault="009639BA" w:rsidP="009639BA">
            <w:pPr>
              <w:jc w:val="left"/>
              <w:rPr>
                <w:rFonts w:cs="Calibri"/>
                <w:color w:val="000000"/>
                <w:sz w:val="20"/>
                <w:szCs w:val="20"/>
              </w:rPr>
            </w:pPr>
            <w:r w:rsidRPr="00C37A11">
              <w:rPr>
                <w:rFonts w:cs="Calibri"/>
                <w:color w:val="000000"/>
                <w:sz w:val="20"/>
                <w:szCs w:val="20"/>
              </w:rPr>
              <w:t>Informavimas apie projektą</w:t>
            </w:r>
          </w:p>
        </w:tc>
        <w:tc>
          <w:tcPr>
            <w:tcW w:w="1340" w:type="dxa"/>
            <w:tcBorders>
              <w:top w:val="nil"/>
              <w:left w:val="nil"/>
              <w:bottom w:val="single" w:sz="4" w:space="0" w:color="auto"/>
              <w:right w:val="single" w:sz="4" w:space="0" w:color="auto"/>
            </w:tcBorders>
            <w:shd w:val="clear" w:color="auto" w:fill="auto"/>
            <w:vAlign w:val="bottom"/>
            <w:hideMark/>
          </w:tcPr>
          <w:p w14:paraId="700B6198"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FABF788"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03440B3B"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46F7C6C"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r>
      <w:tr w:rsidR="009639BA" w:rsidRPr="00C37A11" w14:paraId="570E5AD7" w14:textId="77777777" w:rsidTr="00851D5A">
        <w:trPr>
          <w:trHeight w:val="76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28D7C7F" w14:textId="77777777" w:rsidR="009639BA" w:rsidRPr="00C37A11" w:rsidRDefault="009639BA" w:rsidP="009639BA">
            <w:pPr>
              <w:jc w:val="left"/>
              <w:rPr>
                <w:rFonts w:cs="Calibri"/>
                <w:color w:val="000000"/>
                <w:sz w:val="20"/>
                <w:szCs w:val="20"/>
              </w:rPr>
            </w:pPr>
            <w:r w:rsidRPr="00C37A11">
              <w:rPr>
                <w:rFonts w:cs="Calibri"/>
                <w:color w:val="000000"/>
                <w:sz w:val="20"/>
                <w:szCs w:val="20"/>
              </w:rPr>
              <w:t>Netiesioginės išlaidos ir kitos išlaidos pagal vi</w:t>
            </w:r>
            <w:r w:rsidRPr="00C37A11">
              <w:rPr>
                <w:rFonts w:cs="Calibri"/>
                <w:color w:val="000000"/>
                <w:sz w:val="20"/>
                <w:szCs w:val="20"/>
              </w:rPr>
              <w:t>e</w:t>
            </w:r>
            <w:r w:rsidRPr="00C37A11">
              <w:rPr>
                <w:rFonts w:cs="Calibri"/>
                <w:color w:val="000000"/>
                <w:sz w:val="20"/>
                <w:szCs w:val="20"/>
              </w:rPr>
              <w:t>nodo dydžio normą</w:t>
            </w:r>
          </w:p>
        </w:tc>
        <w:tc>
          <w:tcPr>
            <w:tcW w:w="1340" w:type="dxa"/>
            <w:tcBorders>
              <w:top w:val="nil"/>
              <w:left w:val="nil"/>
              <w:bottom w:val="single" w:sz="4" w:space="0" w:color="auto"/>
              <w:right w:val="single" w:sz="4" w:space="0" w:color="auto"/>
            </w:tcBorders>
            <w:shd w:val="clear" w:color="auto" w:fill="auto"/>
            <w:vAlign w:val="bottom"/>
            <w:hideMark/>
          </w:tcPr>
          <w:p w14:paraId="38EE08F3"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EDA3303"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3E3C0AC" w14:textId="77777777" w:rsidR="009639BA" w:rsidRPr="00C37A11" w:rsidRDefault="009639BA" w:rsidP="009639BA">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363645F" w14:textId="77777777" w:rsidR="009639BA" w:rsidRPr="00C37A11" w:rsidRDefault="009639BA" w:rsidP="009639BA">
            <w:pPr>
              <w:jc w:val="right"/>
              <w:rPr>
                <w:rFonts w:cs="Calibri"/>
                <w:color w:val="000000"/>
                <w:sz w:val="20"/>
                <w:szCs w:val="20"/>
              </w:rPr>
            </w:pPr>
            <w:r w:rsidRPr="00C37A11">
              <w:rPr>
                <w:rFonts w:cs="Calibri"/>
                <w:color w:val="000000"/>
                <w:sz w:val="20"/>
                <w:szCs w:val="20"/>
              </w:rPr>
              <w:t>0</w:t>
            </w:r>
          </w:p>
        </w:tc>
      </w:tr>
      <w:tr w:rsidR="009639BA" w:rsidRPr="00C37A11" w14:paraId="559F420E" w14:textId="77777777" w:rsidTr="00851D5A">
        <w:trPr>
          <w:trHeight w:val="255"/>
        </w:trPr>
        <w:tc>
          <w:tcPr>
            <w:tcW w:w="3794" w:type="dxa"/>
            <w:tcBorders>
              <w:top w:val="nil"/>
              <w:left w:val="single" w:sz="4" w:space="0" w:color="auto"/>
              <w:bottom w:val="single" w:sz="4" w:space="0" w:color="auto"/>
              <w:right w:val="single" w:sz="4" w:space="0" w:color="auto"/>
            </w:tcBorders>
            <w:shd w:val="clear" w:color="000000" w:fill="BFBFBF"/>
            <w:vAlign w:val="bottom"/>
            <w:hideMark/>
          </w:tcPr>
          <w:p w14:paraId="5CBFCB23"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Iš viso:</w:t>
            </w:r>
          </w:p>
        </w:tc>
        <w:tc>
          <w:tcPr>
            <w:tcW w:w="1340" w:type="dxa"/>
            <w:tcBorders>
              <w:top w:val="nil"/>
              <w:left w:val="nil"/>
              <w:bottom w:val="single" w:sz="4" w:space="0" w:color="auto"/>
              <w:right w:val="single" w:sz="4" w:space="0" w:color="auto"/>
            </w:tcBorders>
            <w:shd w:val="clear" w:color="000000" w:fill="BFBFBF"/>
            <w:vAlign w:val="bottom"/>
            <w:hideMark/>
          </w:tcPr>
          <w:p w14:paraId="44E0E02C"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89 736</w:t>
            </w:r>
          </w:p>
        </w:tc>
        <w:tc>
          <w:tcPr>
            <w:tcW w:w="1340" w:type="dxa"/>
            <w:tcBorders>
              <w:top w:val="nil"/>
              <w:left w:val="nil"/>
              <w:bottom w:val="single" w:sz="4" w:space="0" w:color="auto"/>
              <w:right w:val="single" w:sz="4" w:space="0" w:color="auto"/>
            </w:tcBorders>
            <w:shd w:val="clear" w:color="000000" w:fill="BFBFBF"/>
            <w:vAlign w:val="bottom"/>
            <w:hideMark/>
          </w:tcPr>
          <w:p w14:paraId="0204C564"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756 110</w:t>
            </w:r>
          </w:p>
        </w:tc>
        <w:tc>
          <w:tcPr>
            <w:tcW w:w="1340" w:type="dxa"/>
            <w:tcBorders>
              <w:top w:val="nil"/>
              <w:left w:val="nil"/>
              <w:bottom w:val="single" w:sz="4" w:space="0" w:color="auto"/>
              <w:right w:val="single" w:sz="4" w:space="0" w:color="auto"/>
            </w:tcBorders>
            <w:shd w:val="clear" w:color="000000" w:fill="BFBFBF"/>
            <w:vAlign w:val="bottom"/>
            <w:hideMark/>
          </w:tcPr>
          <w:p w14:paraId="0C1532CC"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971 703</w:t>
            </w:r>
          </w:p>
        </w:tc>
        <w:tc>
          <w:tcPr>
            <w:tcW w:w="1340" w:type="dxa"/>
            <w:tcBorders>
              <w:top w:val="nil"/>
              <w:left w:val="nil"/>
              <w:bottom w:val="single" w:sz="4" w:space="0" w:color="auto"/>
              <w:right w:val="single" w:sz="4" w:space="0" w:color="auto"/>
            </w:tcBorders>
            <w:shd w:val="clear" w:color="000000" w:fill="BFBFBF"/>
            <w:vAlign w:val="bottom"/>
            <w:hideMark/>
          </w:tcPr>
          <w:p w14:paraId="244A68B2" w14:textId="77777777" w:rsidR="009639BA" w:rsidRPr="00C37A11" w:rsidRDefault="009639BA" w:rsidP="009639BA">
            <w:pPr>
              <w:jc w:val="center"/>
              <w:rPr>
                <w:rFonts w:cs="Calibri"/>
                <w:b/>
                <w:bCs/>
                <w:color w:val="000000"/>
                <w:sz w:val="20"/>
                <w:szCs w:val="20"/>
              </w:rPr>
            </w:pPr>
            <w:r w:rsidRPr="00C37A11">
              <w:rPr>
                <w:rFonts w:cs="Calibri"/>
                <w:b/>
                <w:bCs/>
                <w:color w:val="000000"/>
                <w:sz w:val="20"/>
                <w:szCs w:val="20"/>
              </w:rPr>
              <w:t>1 817 549</w:t>
            </w:r>
          </w:p>
        </w:tc>
      </w:tr>
    </w:tbl>
    <w:p w14:paraId="59B5F607" w14:textId="77777777" w:rsidR="00F21095" w:rsidRPr="00C37A11" w:rsidRDefault="00F21095" w:rsidP="00D17BF8">
      <w:pPr>
        <w:rPr>
          <w:i/>
          <w:sz w:val="18"/>
          <w:szCs w:val="18"/>
          <w:lang w:eastAsia="en-US"/>
        </w:rPr>
      </w:pPr>
    </w:p>
    <w:p w14:paraId="51D63D9B" w14:textId="77777777" w:rsidR="009639BA" w:rsidRPr="00C37A11" w:rsidRDefault="009639BA" w:rsidP="009639BA">
      <w:pPr>
        <w:rPr>
          <w:b/>
        </w:rPr>
      </w:pPr>
      <w:r w:rsidRPr="00C37A11">
        <w:rPr>
          <w:b/>
        </w:rPr>
        <w:t>4.</w:t>
      </w:r>
      <w:r w:rsidR="00332C05" w:rsidRPr="00C37A11">
        <w:rPr>
          <w:b/>
        </w:rPr>
        <w:t>4</w:t>
      </w:r>
      <w:r w:rsidRPr="00C37A11">
        <w:rPr>
          <w:b/>
        </w:rPr>
        <w:t xml:space="preserve"> lentelė. </w:t>
      </w:r>
      <w:r w:rsidR="009E510D" w:rsidRPr="00C37A11">
        <w:rPr>
          <w:b/>
        </w:rPr>
        <w:t>Mažeikių</w:t>
      </w:r>
      <w:r w:rsidRPr="00C37A11">
        <w:rPr>
          <w:b/>
        </w:rPr>
        <w:t xml:space="preserve"> rajono savivaldybės optimalios alternatyvos investicijų kaštai</w:t>
      </w:r>
    </w:p>
    <w:tbl>
      <w:tblPr>
        <w:tblW w:w="9154" w:type="dxa"/>
        <w:tblLook w:val="04A0" w:firstRow="1" w:lastRow="0" w:firstColumn="1" w:lastColumn="0" w:noHBand="0" w:noVBand="1"/>
      </w:tblPr>
      <w:tblGrid>
        <w:gridCol w:w="3794"/>
        <w:gridCol w:w="1340"/>
        <w:gridCol w:w="1340"/>
        <w:gridCol w:w="1340"/>
        <w:gridCol w:w="1340"/>
      </w:tblGrid>
      <w:tr w:rsidR="009E510D" w:rsidRPr="00C37A11" w14:paraId="6060A45F" w14:textId="77777777" w:rsidTr="00851D5A">
        <w:trPr>
          <w:trHeight w:val="1275"/>
        </w:trPr>
        <w:tc>
          <w:tcPr>
            <w:tcW w:w="37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0649D0" w14:textId="532EA49B" w:rsidR="009E510D" w:rsidRPr="00C37A11" w:rsidRDefault="009E510D" w:rsidP="009E510D">
            <w:pPr>
              <w:jc w:val="center"/>
              <w:rPr>
                <w:rFonts w:cs="Calibri"/>
                <w:b/>
                <w:bCs/>
                <w:color w:val="000000"/>
                <w:sz w:val="20"/>
                <w:szCs w:val="20"/>
              </w:rPr>
            </w:pPr>
            <w:r w:rsidRPr="00C37A11">
              <w:rPr>
                <w:rFonts w:cs="Calibri"/>
                <w:b/>
                <w:bCs/>
                <w:color w:val="000000"/>
                <w:sz w:val="20"/>
                <w:szCs w:val="20"/>
              </w:rPr>
              <w:t xml:space="preserve">Alternatyva: Vieno GGN statyba (perkant sklypą Mažeikiuose ), dviejų GGN įsigijimas (Mažeikiuose ir Viekšniuose) ir soc. dirbtuvių bei dienos </w:t>
            </w:r>
            <w:r w:rsidR="00B0657F" w:rsidRPr="00C37A11">
              <w:rPr>
                <w:rFonts w:cs="Calibri"/>
                <w:b/>
                <w:bCs/>
                <w:color w:val="000000"/>
                <w:sz w:val="20"/>
                <w:szCs w:val="20"/>
              </w:rPr>
              <w:t xml:space="preserve">užimtumo </w:t>
            </w:r>
            <w:r w:rsidRPr="00C37A11">
              <w:rPr>
                <w:rFonts w:cs="Calibri"/>
                <w:b/>
                <w:bCs/>
                <w:color w:val="000000"/>
                <w:sz w:val="20"/>
                <w:szCs w:val="20"/>
              </w:rPr>
              <w:t>centro</w:t>
            </w:r>
            <w:r w:rsidR="00B0657F" w:rsidRPr="00C37A11">
              <w:rPr>
                <w:rFonts w:cs="Calibri"/>
                <w:b/>
                <w:bCs/>
                <w:color w:val="000000"/>
                <w:sz w:val="20"/>
                <w:szCs w:val="20"/>
              </w:rPr>
              <w:t xml:space="preserve"> / socialinių dir</w:t>
            </w:r>
            <w:r w:rsidR="00B0657F" w:rsidRPr="00C37A11">
              <w:rPr>
                <w:rFonts w:cs="Calibri"/>
                <w:b/>
                <w:bCs/>
                <w:color w:val="000000"/>
                <w:sz w:val="20"/>
                <w:szCs w:val="20"/>
              </w:rPr>
              <w:t>b</w:t>
            </w:r>
            <w:r w:rsidR="00B0657F" w:rsidRPr="00C37A11">
              <w:rPr>
                <w:rFonts w:cs="Calibri"/>
                <w:b/>
                <w:bCs/>
                <w:color w:val="000000"/>
                <w:sz w:val="20"/>
                <w:szCs w:val="20"/>
              </w:rPr>
              <w:t>tuvių</w:t>
            </w:r>
            <w:r w:rsidRPr="00C37A11">
              <w:rPr>
                <w:rFonts w:cs="Calibri"/>
                <w:b/>
                <w:bCs/>
                <w:color w:val="000000"/>
                <w:sz w:val="20"/>
                <w:szCs w:val="20"/>
              </w:rPr>
              <w:t xml:space="preserve"> kūrimas pritaikant turimas patalpas </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434A769F"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2020</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1AB5853C"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2021</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40C50F9C"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2022</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2F4B214"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Bendra inve</w:t>
            </w:r>
            <w:r w:rsidRPr="00C37A11">
              <w:rPr>
                <w:rFonts w:cs="Calibri"/>
                <w:b/>
                <w:bCs/>
                <w:color w:val="000000"/>
                <w:sz w:val="20"/>
                <w:szCs w:val="20"/>
              </w:rPr>
              <w:t>s</w:t>
            </w:r>
            <w:r w:rsidRPr="00C37A11">
              <w:rPr>
                <w:rFonts w:cs="Calibri"/>
                <w:b/>
                <w:bCs/>
                <w:color w:val="000000"/>
                <w:sz w:val="20"/>
                <w:szCs w:val="20"/>
              </w:rPr>
              <w:t>ticijų suma, Eur</w:t>
            </w:r>
          </w:p>
        </w:tc>
      </w:tr>
      <w:tr w:rsidR="009E510D" w:rsidRPr="00C37A11" w14:paraId="1C165AAB"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68EBB0F" w14:textId="77777777" w:rsidR="009E510D" w:rsidRPr="00C37A11" w:rsidRDefault="009E510D" w:rsidP="009E510D">
            <w:pPr>
              <w:jc w:val="left"/>
              <w:rPr>
                <w:rFonts w:cs="Calibri"/>
                <w:color w:val="000000"/>
                <w:sz w:val="20"/>
                <w:szCs w:val="20"/>
              </w:rPr>
            </w:pPr>
            <w:r w:rsidRPr="00C37A11">
              <w:rPr>
                <w:rFonts w:cs="Calibri"/>
                <w:color w:val="000000"/>
                <w:sz w:val="20"/>
                <w:szCs w:val="20"/>
              </w:rPr>
              <w:t>Žemė</w:t>
            </w:r>
          </w:p>
        </w:tc>
        <w:tc>
          <w:tcPr>
            <w:tcW w:w="1340" w:type="dxa"/>
            <w:tcBorders>
              <w:top w:val="nil"/>
              <w:left w:val="nil"/>
              <w:bottom w:val="single" w:sz="4" w:space="0" w:color="auto"/>
              <w:right w:val="single" w:sz="4" w:space="0" w:color="auto"/>
            </w:tcBorders>
            <w:shd w:val="clear" w:color="auto" w:fill="auto"/>
            <w:vAlign w:val="bottom"/>
            <w:hideMark/>
          </w:tcPr>
          <w:p w14:paraId="5CAB1387" w14:textId="77777777" w:rsidR="009E510D" w:rsidRPr="00C37A11" w:rsidRDefault="009E510D" w:rsidP="009E510D">
            <w:pPr>
              <w:jc w:val="right"/>
              <w:rPr>
                <w:rFonts w:cs="Calibri"/>
                <w:color w:val="000000"/>
                <w:sz w:val="20"/>
                <w:szCs w:val="20"/>
              </w:rPr>
            </w:pPr>
            <w:r w:rsidRPr="00C37A11">
              <w:rPr>
                <w:rFonts w:cs="Calibri"/>
                <w:color w:val="000000"/>
                <w:sz w:val="20"/>
                <w:szCs w:val="20"/>
              </w:rPr>
              <w:t>41 280</w:t>
            </w:r>
          </w:p>
        </w:tc>
        <w:tc>
          <w:tcPr>
            <w:tcW w:w="1340" w:type="dxa"/>
            <w:tcBorders>
              <w:top w:val="nil"/>
              <w:left w:val="nil"/>
              <w:bottom w:val="single" w:sz="4" w:space="0" w:color="auto"/>
              <w:right w:val="single" w:sz="4" w:space="0" w:color="auto"/>
            </w:tcBorders>
            <w:shd w:val="clear" w:color="auto" w:fill="auto"/>
            <w:vAlign w:val="bottom"/>
            <w:hideMark/>
          </w:tcPr>
          <w:p w14:paraId="2A18FD3B"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1BB79C73"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DF99D59" w14:textId="77777777" w:rsidR="009E510D" w:rsidRPr="00C37A11" w:rsidRDefault="009E510D" w:rsidP="009E510D">
            <w:pPr>
              <w:jc w:val="right"/>
              <w:rPr>
                <w:rFonts w:cs="Calibri"/>
                <w:color w:val="000000"/>
                <w:sz w:val="20"/>
                <w:szCs w:val="20"/>
              </w:rPr>
            </w:pPr>
            <w:r w:rsidRPr="00C37A11">
              <w:rPr>
                <w:rFonts w:cs="Calibri"/>
                <w:color w:val="000000"/>
                <w:sz w:val="20"/>
                <w:szCs w:val="20"/>
              </w:rPr>
              <w:t>41 280</w:t>
            </w:r>
          </w:p>
        </w:tc>
      </w:tr>
      <w:tr w:rsidR="009E510D" w:rsidRPr="00C37A11" w14:paraId="36566879"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20A10500" w14:textId="77777777" w:rsidR="009E510D" w:rsidRPr="00C37A11" w:rsidRDefault="009E510D" w:rsidP="009E510D">
            <w:pPr>
              <w:jc w:val="left"/>
              <w:rPr>
                <w:rFonts w:cs="Calibri"/>
                <w:color w:val="000000"/>
                <w:sz w:val="20"/>
                <w:szCs w:val="20"/>
              </w:rPr>
            </w:pPr>
            <w:r w:rsidRPr="00C37A11">
              <w:rPr>
                <w:rFonts w:cs="Calibri"/>
                <w:color w:val="000000"/>
                <w:sz w:val="20"/>
                <w:szCs w:val="20"/>
              </w:rPr>
              <w:t>Nekilnojamasis turtas</w:t>
            </w:r>
          </w:p>
        </w:tc>
        <w:tc>
          <w:tcPr>
            <w:tcW w:w="1340" w:type="dxa"/>
            <w:tcBorders>
              <w:top w:val="nil"/>
              <w:left w:val="nil"/>
              <w:bottom w:val="single" w:sz="4" w:space="0" w:color="auto"/>
              <w:right w:val="single" w:sz="4" w:space="0" w:color="auto"/>
            </w:tcBorders>
            <w:shd w:val="clear" w:color="auto" w:fill="auto"/>
            <w:vAlign w:val="bottom"/>
            <w:hideMark/>
          </w:tcPr>
          <w:p w14:paraId="5C499149" w14:textId="080A7F5C" w:rsidR="009E510D" w:rsidRPr="00C37A11" w:rsidRDefault="000A7CEA" w:rsidP="009E510D">
            <w:pPr>
              <w:jc w:val="right"/>
              <w:rPr>
                <w:rFonts w:cs="Calibri"/>
                <w:color w:val="000000"/>
                <w:sz w:val="20"/>
                <w:szCs w:val="20"/>
              </w:rPr>
            </w:pPr>
            <w:r w:rsidRPr="00C37A11">
              <w:rPr>
                <w:rFonts w:cs="Calibri"/>
                <w:color w:val="000000"/>
                <w:sz w:val="20"/>
                <w:szCs w:val="20"/>
              </w:rPr>
              <w:t>184 643</w:t>
            </w:r>
          </w:p>
        </w:tc>
        <w:tc>
          <w:tcPr>
            <w:tcW w:w="1340" w:type="dxa"/>
            <w:tcBorders>
              <w:top w:val="nil"/>
              <w:left w:val="nil"/>
              <w:bottom w:val="single" w:sz="4" w:space="0" w:color="auto"/>
              <w:right w:val="single" w:sz="4" w:space="0" w:color="auto"/>
            </w:tcBorders>
            <w:shd w:val="clear" w:color="auto" w:fill="auto"/>
            <w:vAlign w:val="bottom"/>
            <w:hideMark/>
          </w:tcPr>
          <w:p w14:paraId="0D5797E1"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46A5DF7"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FA3B4A8" w14:textId="78506C60" w:rsidR="009E510D" w:rsidRPr="00C37A11" w:rsidRDefault="009E510D" w:rsidP="009E510D">
            <w:pPr>
              <w:jc w:val="right"/>
              <w:rPr>
                <w:rFonts w:cs="Calibri"/>
                <w:color w:val="000000"/>
                <w:sz w:val="20"/>
                <w:szCs w:val="20"/>
              </w:rPr>
            </w:pPr>
            <w:r w:rsidRPr="00C37A11">
              <w:rPr>
                <w:rFonts w:cs="Calibri"/>
                <w:color w:val="000000"/>
                <w:sz w:val="20"/>
                <w:szCs w:val="20"/>
              </w:rPr>
              <w:t>1</w:t>
            </w:r>
            <w:r w:rsidR="0087023E" w:rsidRPr="00C37A11">
              <w:rPr>
                <w:rFonts w:cs="Calibri"/>
                <w:color w:val="000000"/>
                <w:sz w:val="20"/>
                <w:szCs w:val="20"/>
              </w:rPr>
              <w:t>84 643</w:t>
            </w:r>
          </w:p>
        </w:tc>
      </w:tr>
      <w:tr w:rsidR="009E510D" w:rsidRPr="00C37A11" w14:paraId="085BA316" w14:textId="77777777" w:rsidTr="00851D5A">
        <w:trPr>
          <w:trHeight w:val="51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2BF2C2D3" w14:textId="77777777" w:rsidR="009E510D" w:rsidRPr="00C37A11" w:rsidRDefault="009E510D" w:rsidP="009E510D">
            <w:pPr>
              <w:jc w:val="left"/>
              <w:rPr>
                <w:rFonts w:cs="Calibri"/>
                <w:color w:val="000000"/>
                <w:sz w:val="20"/>
                <w:szCs w:val="20"/>
              </w:rPr>
            </w:pPr>
            <w:r w:rsidRPr="00C37A11">
              <w:rPr>
                <w:rFonts w:cs="Calibri"/>
                <w:color w:val="000000"/>
                <w:sz w:val="20"/>
                <w:szCs w:val="20"/>
              </w:rPr>
              <w:t>Statyba, rekonstravimas, remontas ir kiti darbai:</w:t>
            </w:r>
          </w:p>
        </w:tc>
        <w:tc>
          <w:tcPr>
            <w:tcW w:w="1340" w:type="dxa"/>
            <w:tcBorders>
              <w:top w:val="nil"/>
              <w:left w:val="nil"/>
              <w:bottom w:val="single" w:sz="4" w:space="0" w:color="auto"/>
              <w:right w:val="single" w:sz="4" w:space="0" w:color="auto"/>
            </w:tcBorders>
            <w:shd w:val="clear" w:color="auto" w:fill="auto"/>
            <w:vAlign w:val="bottom"/>
            <w:hideMark/>
          </w:tcPr>
          <w:p w14:paraId="1B28DC77"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99E8379" w14:textId="4B88C63F" w:rsidR="009E510D" w:rsidRPr="00C37A11" w:rsidRDefault="0087023E" w:rsidP="009E510D">
            <w:pPr>
              <w:jc w:val="right"/>
              <w:rPr>
                <w:rFonts w:cs="Calibri"/>
                <w:color w:val="000000"/>
                <w:sz w:val="20"/>
                <w:szCs w:val="20"/>
              </w:rPr>
            </w:pPr>
            <w:r w:rsidRPr="00C37A11">
              <w:rPr>
                <w:rFonts w:cs="Calibri"/>
                <w:color w:val="000000"/>
                <w:sz w:val="20"/>
                <w:szCs w:val="20"/>
              </w:rPr>
              <w:t>358 425</w:t>
            </w:r>
          </w:p>
        </w:tc>
        <w:tc>
          <w:tcPr>
            <w:tcW w:w="1340" w:type="dxa"/>
            <w:tcBorders>
              <w:top w:val="nil"/>
              <w:left w:val="nil"/>
              <w:bottom w:val="single" w:sz="4" w:space="0" w:color="auto"/>
              <w:right w:val="single" w:sz="4" w:space="0" w:color="auto"/>
            </w:tcBorders>
            <w:shd w:val="clear" w:color="auto" w:fill="auto"/>
            <w:vAlign w:val="bottom"/>
            <w:hideMark/>
          </w:tcPr>
          <w:p w14:paraId="21265BF3" w14:textId="51A807C0" w:rsidR="009E510D" w:rsidRPr="00C37A11" w:rsidRDefault="009E510D" w:rsidP="009E510D">
            <w:pPr>
              <w:jc w:val="right"/>
              <w:rPr>
                <w:rFonts w:cs="Calibri"/>
                <w:color w:val="000000"/>
                <w:sz w:val="20"/>
                <w:szCs w:val="20"/>
              </w:rPr>
            </w:pPr>
            <w:r w:rsidRPr="00C37A11">
              <w:rPr>
                <w:rFonts w:cs="Calibri"/>
                <w:color w:val="000000"/>
                <w:sz w:val="20"/>
                <w:szCs w:val="20"/>
              </w:rPr>
              <w:t>3</w:t>
            </w:r>
            <w:r w:rsidR="0087023E" w:rsidRPr="00C37A11">
              <w:rPr>
                <w:rFonts w:cs="Calibri"/>
                <w:color w:val="000000"/>
                <w:sz w:val="20"/>
                <w:szCs w:val="20"/>
              </w:rPr>
              <w:t>49 250</w:t>
            </w:r>
          </w:p>
        </w:tc>
        <w:tc>
          <w:tcPr>
            <w:tcW w:w="1340" w:type="dxa"/>
            <w:tcBorders>
              <w:top w:val="nil"/>
              <w:left w:val="nil"/>
              <w:bottom w:val="single" w:sz="4" w:space="0" w:color="auto"/>
              <w:right w:val="single" w:sz="4" w:space="0" w:color="auto"/>
            </w:tcBorders>
            <w:shd w:val="clear" w:color="auto" w:fill="auto"/>
            <w:vAlign w:val="bottom"/>
            <w:hideMark/>
          </w:tcPr>
          <w:p w14:paraId="57A24C72" w14:textId="431029BB" w:rsidR="009E510D" w:rsidRPr="00C37A11" w:rsidRDefault="009E510D" w:rsidP="009E510D">
            <w:pPr>
              <w:jc w:val="right"/>
              <w:rPr>
                <w:rFonts w:cs="Calibri"/>
                <w:color w:val="000000"/>
                <w:sz w:val="20"/>
                <w:szCs w:val="20"/>
              </w:rPr>
            </w:pPr>
            <w:r w:rsidRPr="00C37A11">
              <w:rPr>
                <w:rFonts w:cs="Calibri"/>
                <w:color w:val="000000"/>
                <w:sz w:val="20"/>
                <w:szCs w:val="20"/>
              </w:rPr>
              <w:t>7</w:t>
            </w:r>
            <w:r w:rsidR="0087023E" w:rsidRPr="00C37A11">
              <w:rPr>
                <w:rFonts w:cs="Calibri"/>
                <w:color w:val="000000"/>
                <w:sz w:val="20"/>
                <w:szCs w:val="20"/>
              </w:rPr>
              <w:t>07 675</w:t>
            </w:r>
          </w:p>
        </w:tc>
      </w:tr>
      <w:tr w:rsidR="009E510D" w:rsidRPr="00C37A11" w14:paraId="66770294"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3E8C2529" w14:textId="77777777" w:rsidR="009E510D" w:rsidRPr="00C37A11" w:rsidRDefault="009E510D" w:rsidP="009E510D">
            <w:pPr>
              <w:jc w:val="left"/>
              <w:rPr>
                <w:rFonts w:cs="Calibri"/>
                <w:color w:val="000000"/>
                <w:sz w:val="20"/>
                <w:szCs w:val="20"/>
              </w:rPr>
            </w:pPr>
            <w:r w:rsidRPr="00C37A11">
              <w:rPr>
                <w:rFonts w:cs="Calibri"/>
                <w:color w:val="000000"/>
                <w:sz w:val="20"/>
                <w:szCs w:val="20"/>
              </w:rPr>
              <w:t>Įranga, įrenginiai ir kitas turtas:</w:t>
            </w:r>
          </w:p>
        </w:tc>
        <w:tc>
          <w:tcPr>
            <w:tcW w:w="1340" w:type="dxa"/>
            <w:tcBorders>
              <w:top w:val="nil"/>
              <w:left w:val="nil"/>
              <w:bottom w:val="single" w:sz="4" w:space="0" w:color="auto"/>
              <w:right w:val="single" w:sz="4" w:space="0" w:color="auto"/>
            </w:tcBorders>
            <w:shd w:val="clear" w:color="auto" w:fill="auto"/>
            <w:vAlign w:val="bottom"/>
            <w:hideMark/>
          </w:tcPr>
          <w:p w14:paraId="217A6924"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0205C59"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483AD1B" w14:textId="77777777" w:rsidR="009E510D" w:rsidRPr="00C37A11" w:rsidRDefault="009E510D" w:rsidP="009E510D">
            <w:pPr>
              <w:jc w:val="right"/>
              <w:rPr>
                <w:rFonts w:cs="Calibri"/>
                <w:color w:val="000000"/>
                <w:sz w:val="20"/>
                <w:szCs w:val="20"/>
              </w:rPr>
            </w:pPr>
            <w:r w:rsidRPr="00C37A11">
              <w:rPr>
                <w:rFonts w:cs="Calibri"/>
                <w:color w:val="000000"/>
                <w:sz w:val="20"/>
                <w:szCs w:val="20"/>
              </w:rPr>
              <w:t>159 456,24</w:t>
            </w:r>
          </w:p>
        </w:tc>
        <w:tc>
          <w:tcPr>
            <w:tcW w:w="1340" w:type="dxa"/>
            <w:tcBorders>
              <w:top w:val="nil"/>
              <w:left w:val="nil"/>
              <w:bottom w:val="single" w:sz="4" w:space="0" w:color="auto"/>
              <w:right w:val="single" w:sz="4" w:space="0" w:color="auto"/>
            </w:tcBorders>
            <w:shd w:val="clear" w:color="auto" w:fill="auto"/>
            <w:vAlign w:val="bottom"/>
            <w:hideMark/>
          </w:tcPr>
          <w:p w14:paraId="6A94B880" w14:textId="77777777" w:rsidR="009E510D" w:rsidRPr="00C37A11" w:rsidRDefault="009E510D" w:rsidP="009E510D">
            <w:pPr>
              <w:jc w:val="right"/>
              <w:rPr>
                <w:rFonts w:cs="Calibri"/>
                <w:color w:val="000000"/>
                <w:sz w:val="20"/>
                <w:szCs w:val="20"/>
              </w:rPr>
            </w:pPr>
            <w:r w:rsidRPr="00C37A11">
              <w:rPr>
                <w:rFonts w:cs="Calibri"/>
                <w:color w:val="000000"/>
                <w:sz w:val="20"/>
                <w:szCs w:val="20"/>
              </w:rPr>
              <w:t>159 456</w:t>
            </w:r>
          </w:p>
        </w:tc>
      </w:tr>
      <w:tr w:rsidR="009E510D" w:rsidRPr="00C37A11" w14:paraId="51D2B1A0" w14:textId="77777777" w:rsidTr="00851D5A">
        <w:trPr>
          <w:trHeight w:val="76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EAAE02C" w14:textId="77777777" w:rsidR="009E510D" w:rsidRPr="00C37A11" w:rsidRDefault="009E510D" w:rsidP="009E510D">
            <w:pPr>
              <w:jc w:val="left"/>
              <w:rPr>
                <w:rFonts w:cs="Calibri"/>
                <w:color w:val="000000"/>
                <w:sz w:val="20"/>
                <w:szCs w:val="20"/>
              </w:rPr>
            </w:pPr>
            <w:r w:rsidRPr="00C37A11">
              <w:rPr>
                <w:rFonts w:cs="Calibri"/>
                <w:color w:val="000000"/>
                <w:sz w:val="20"/>
                <w:szCs w:val="20"/>
              </w:rPr>
              <w:t>Projektavimo, techninės priežiūros ir kitos su investicijomis į ilgalaikį turtą susijusios pasla</w:t>
            </w:r>
            <w:r w:rsidRPr="00C37A11">
              <w:rPr>
                <w:rFonts w:cs="Calibri"/>
                <w:color w:val="000000"/>
                <w:sz w:val="20"/>
                <w:szCs w:val="20"/>
              </w:rPr>
              <w:t>u</w:t>
            </w:r>
            <w:r w:rsidRPr="00C37A11">
              <w:rPr>
                <w:rFonts w:cs="Calibri"/>
                <w:color w:val="000000"/>
                <w:sz w:val="20"/>
                <w:szCs w:val="20"/>
              </w:rPr>
              <w:t>gos:</w:t>
            </w:r>
          </w:p>
        </w:tc>
        <w:tc>
          <w:tcPr>
            <w:tcW w:w="1340" w:type="dxa"/>
            <w:tcBorders>
              <w:top w:val="nil"/>
              <w:left w:val="nil"/>
              <w:bottom w:val="single" w:sz="4" w:space="0" w:color="auto"/>
              <w:right w:val="single" w:sz="4" w:space="0" w:color="auto"/>
            </w:tcBorders>
            <w:shd w:val="clear" w:color="auto" w:fill="auto"/>
            <w:vAlign w:val="bottom"/>
            <w:hideMark/>
          </w:tcPr>
          <w:p w14:paraId="7C66F436" w14:textId="77777777" w:rsidR="009E510D" w:rsidRPr="00C37A11" w:rsidRDefault="009E510D" w:rsidP="009E510D">
            <w:pPr>
              <w:jc w:val="right"/>
              <w:rPr>
                <w:rFonts w:cs="Calibri"/>
                <w:color w:val="000000"/>
                <w:sz w:val="20"/>
                <w:szCs w:val="20"/>
              </w:rPr>
            </w:pPr>
            <w:r w:rsidRPr="00C37A11">
              <w:rPr>
                <w:rFonts w:cs="Calibri"/>
                <w:color w:val="000000"/>
                <w:sz w:val="20"/>
                <w:szCs w:val="20"/>
              </w:rPr>
              <w:t>16 728,73</w:t>
            </w:r>
          </w:p>
        </w:tc>
        <w:tc>
          <w:tcPr>
            <w:tcW w:w="1340" w:type="dxa"/>
            <w:tcBorders>
              <w:top w:val="nil"/>
              <w:left w:val="nil"/>
              <w:bottom w:val="single" w:sz="4" w:space="0" w:color="auto"/>
              <w:right w:val="single" w:sz="4" w:space="0" w:color="auto"/>
            </w:tcBorders>
            <w:shd w:val="clear" w:color="auto" w:fill="auto"/>
            <w:vAlign w:val="bottom"/>
            <w:hideMark/>
          </w:tcPr>
          <w:p w14:paraId="14B3C21E" w14:textId="77777777" w:rsidR="009E510D" w:rsidRPr="00C37A11" w:rsidRDefault="009E510D" w:rsidP="009E510D">
            <w:pPr>
              <w:jc w:val="right"/>
              <w:rPr>
                <w:rFonts w:cs="Calibri"/>
                <w:color w:val="000000"/>
                <w:sz w:val="20"/>
                <w:szCs w:val="20"/>
              </w:rPr>
            </w:pPr>
            <w:r w:rsidRPr="00C37A11">
              <w:rPr>
                <w:rFonts w:cs="Calibri"/>
                <w:color w:val="000000"/>
                <w:sz w:val="20"/>
                <w:szCs w:val="20"/>
              </w:rPr>
              <w:t>2 072,00</w:t>
            </w:r>
          </w:p>
        </w:tc>
        <w:tc>
          <w:tcPr>
            <w:tcW w:w="1340" w:type="dxa"/>
            <w:tcBorders>
              <w:top w:val="nil"/>
              <w:left w:val="nil"/>
              <w:bottom w:val="single" w:sz="4" w:space="0" w:color="auto"/>
              <w:right w:val="single" w:sz="4" w:space="0" w:color="auto"/>
            </w:tcBorders>
            <w:shd w:val="clear" w:color="auto" w:fill="auto"/>
            <w:vAlign w:val="bottom"/>
            <w:hideMark/>
          </w:tcPr>
          <w:p w14:paraId="4F2AAE2C" w14:textId="77777777" w:rsidR="009E510D" w:rsidRPr="00C37A11" w:rsidRDefault="009E510D" w:rsidP="009E510D">
            <w:pPr>
              <w:jc w:val="right"/>
              <w:rPr>
                <w:rFonts w:cs="Calibri"/>
                <w:color w:val="000000"/>
                <w:sz w:val="20"/>
                <w:szCs w:val="20"/>
              </w:rPr>
            </w:pPr>
            <w:r w:rsidRPr="00C37A11">
              <w:rPr>
                <w:rFonts w:cs="Calibri"/>
                <w:color w:val="000000"/>
                <w:sz w:val="20"/>
                <w:szCs w:val="20"/>
              </w:rPr>
              <w:t>1 530,26</w:t>
            </w:r>
          </w:p>
        </w:tc>
        <w:tc>
          <w:tcPr>
            <w:tcW w:w="1340" w:type="dxa"/>
            <w:tcBorders>
              <w:top w:val="nil"/>
              <w:left w:val="nil"/>
              <w:bottom w:val="single" w:sz="4" w:space="0" w:color="auto"/>
              <w:right w:val="single" w:sz="4" w:space="0" w:color="auto"/>
            </w:tcBorders>
            <w:shd w:val="clear" w:color="auto" w:fill="auto"/>
            <w:vAlign w:val="bottom"/>
            <w:hideMark/>
          </w:tcPr>
          <w:p w14:paraId="3368AD72" w14:textId="77777777" w:rsidR="009E510D" w:rsidRPr="00C37A11" w:rsidRDefault="009E510D" w:rsidP="009E510D">
            <w:pPr>
              <w:jc w:val="right"/>
              <w:rPr>
                <w:rFonts w:cs="Calibri"/>
                <w:color w:val="000000"/>
                <w:sz w:val="20"/>
                <w:szCs w:val="20"/>
              </w:rPr>
            </w:pPr>
            <w:r w:rsidRPr="00C37A11">
              <w:rPr>
                <w:rFonts w:cs="Calibri"/>
                <w:color w:val="000000"/>
                <w:sz w:val="20"/>
                <w:szCs w:val="20"/>
              </w:rPr>
              <w:t>20 331</w:t>
            </w:r>
          </w:p>
        </w:tc>
      </w:tr>
      <w:tr w:rsidR="009E510D" w:rsidRPr="00C37A11" w14:paraId="0F67B7F3"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AF51E58" w14:textId="77777777" w:rsidR="009E510D" w:rsidRPr="00C37A11" w:rsidRDefault="009E510D" w:rsidP="009E510D">
            <w:pPr>
              <w:jc w:val="right"/>
              <w:rPr>
                <w:rFonts w:cs="Calibri"/>
                <w:i/>
                <w:iCs/>
                <w:color w:val="000000"/>
                <w:sz w:val="20"/>
                <w:szCs w:val="20"/>
              </w:rPr>
            </w:pPr>
            <w:r w:rsidRPr="00C37A11">
              <w:rPr>
                <w:rFonts w:cs="Calibri"/>
                <w:i/>
                <w:iCs/>
                <w:color w:val="000000"/>
                <w:sz w:val="20"/>
                <w:szCs w:val="20"/>
              </w:rPr>
              <w:t>Projektavimo darbai</w:t>
            </w:r>
          </w:p>
        </w:tc>
        <w:tc>
          <w:tcPr>
            <w:tcW w:w="1340" w:type="dxa"/>
            <w:tcBorders>
              <w:top w:val="nil"/>
              <w:left w:val="nil"/>
              <w:bottom w:val="single" w:sz="4" w:space="0" w:color="auto"/>
              <w:right w:val="single" w:sz="4" w:space="0" w:color="auto"/>
            </w:tcBorders>
            <w:shd w:val="clear" w:color="auto" w:fill="auto"/>
            <w:vAlign w:val="bottom"/>
            <w:hideMark/>
          </w:tcPr>
          <w:p w14:paraId="4899D9EE" w14:textId="77777777" w:rsidR="009E510D" w:rsidRPr="00C37A11" w:rsidRDefault="009E510D" w:rsidP="009E510D">
            <w:pPr>
              <w:jc w:val="right"/>
              <w:rPr>
                <w:rFonts w:cs="Calibri"/>
                <w:color w:val="000000"/>
                <w:sz w:val="20"/>
                <w:szCs w:val="20"/>
              </w:rPr>
            </w:pPr>
            <w:r w:rsidRPr="00C37A11">
              <w:rPr>
                <w:rFonts w:cs="Calibri"/>
                <w:color w:val="000000"/>
                <w:sz w:val="20"/>
                <w:szCs w:val="20"/>
              </w:rPr>
              <w:t>14 699,61</w:t>
            </w:r>
          </w:p>
        </w:tc>
        <w:tc>
          <w:tcPr>
            <w:tcW w:w="1340" w:type="dxa"/>
            <w:tcBorders>
              <w:top w:val="nil"/>
              <w:left w:val="nil"/>
              <w:bottom w:val="single" w:sz="4" w:space="0" w:color="auto"/>
              <w:right w:val="single" w:sz="4" w:space="0" w:color="auto"/>
            </w:tcBorders>
            <w:shd w:val="clear" w:color="auto" w:fill="auto"/>
            <w:vAlign w:val="bottom"/>
            <w:hideMark/>
          </w:tcPr>
          <w:p w14:paraId="514A4FA2"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ADDE154"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D1A2770" w14:textId="77777777" w:rsidR="009E510D" w:rsidRPr="00C37A11" w:rsidRDefault="009E510D" w:rsidP="009E510D">
            <w:pPr>
              <w:jc w:val="right"/>
              <w:rPr>
                <w:rFonts w:cs="Calibri"/>
                <w:color w:val="000000"/>
                <w:sz w:val="20"/>
                <w:szCs w:val="20"/>
              </w:rPr>
            </w:pPr>
            <w:r w:rsidRPr="00C37A11">
              <w:rPr>
                <w:rFonts w:cs="Calibri"/>
                <w:color w:val="000000"/>
                <w:sz w:val="20"/>
                <w:szCs w:val="20"/>
              </w:rPr>
              <w:t>14 700</w:t>
            </w:r>
          </w:p>
        </w:tc>
      </w:tr>
      <w:tr w:rsidR="009E510D" w:rsidRPr="00C37A11" w14:paraId="67BE9DF2"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908AAF7" w14:textId="77777777" w:rsidR="009E510D" w:rsidRPr="00C37A11" w:rsidRDefault="009E510D" w:rsidP="009E510D">
            <w:pPr>
              <w:jc w:val="right"/>
              <w:rPr>
                <w:rFonts w:cs="Calibri"/>
                <w:i/>
                <w:iCs/>
                <w:color w:val="000000"/>
                <w:sz w:val="20"/>
                <w:szCs w:val="20"/>
              </w:rPr>
            </w:pPr>
            <w:r w:rsidRPr="00C37A11">
              <w:rPr>
                <w:rFonts w:cs="Calibri"/>
                <w:i/>
                <w:iCs/>
                <w:color w:val="000000"/>
                <w:sz w:val="20"/>
                <w:szCs w:val="20"/>
              </w:rPr>
              <w:t>Projekto ekspertizė</w:t>
            </w:r>
          </w:p>
        </w:tc>
        <w:tc>
          <w:tcPr>
            <w:tcW w:w="1340" w:type="dxa"/>
            <w:tcBorders>
              <w:top w:val="nil"/>
              <w:left w:val="nil"/>
              <w:bottom w:val="single" w:sz="4" w:space="0" w:color="auto"/>
              <w:right w:val="single" w:sz="4" w:space="0" w:color="auto"/>
            </w:tcBorders>
            <w:shd w:val="clear" w:color="auto" w:fill="auto"/>
            <w:vAlign w:val="bottom"/>
            <w:hideMark/>
          </w:tcPr>
          <w:p w14:paraId="7C93765B" w14:textId="77777777" w:rsidR="009E510D" w:rsidRPr="00C37A11" w:rsidRDefault="009E510D" w:rsidP="009E510D">
            <w:pPr>
              <w:jc w:val="right"/>
              <w:rPr>
                <w:rFonts w:cs="Calibri"/>
                <w:color w:val="000000"/>
                <w:sz w:val="20"/>
                <w:szCs w:val="20"/>
              </w:rPr>
            </w:pPr>
            <w:r w:rsidRPr="00C37A11">
              <w:rPr>
                <w:rFonts w:cs="Calibri"/>
                <w:color w:val="000000"/>
                <w:sz w:val="20"/>
                <w:szCs w:val="20"/>
              </w:rPr>
              <w:t>1 429,13</w:t>
            </w:r>
          </w:p>
        </w:tc>
        <w:tc>
          <w:tcPr>
            <w:tcW w:w="1340" w:type="dxa"/>
            <w:tcBorders>
              <w:top w:val="nil"/>
              <w:left w:val="nil"/>
              <w:bottom w:val="single" w:sz="4" w:space="0" w:color="auto"/>
              <w:right w:val="single" w:sz="4" w:space="0" w:color="auto"/>
            </w:tcBorders>
            <w:shd w:val="clear" w:color="auto" w:fill="auto"/>
            <w:vAlign w:val="bottom"/>
            <w:hideMark/>
          </w:tcPr>
          <w:p w14:paraId="40307CD7"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F3220A5"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11B19EE" w14:textId="77777777" w:rsidR="009E510D" w:rsidRPr="00C37A11" w:rsidRDefault="009E510D" w:rsidP="009E510D">
            <w:pPr>
              <w:jc w:val="right"/>
              <w:rPr>
                <w:rFonts w:cs="Calibri"/>
                <w:color w:val="000000"/>
                <w:sz w:val="20"/>
                <w:szCs w:val="20"/>
              </w:rPr>
            </w:pPr>
            <w:r w:rsidRPr="00C37A11">
              <w:rPr>
                <w:rFonts w:cs="Calibri"/>
                <w:color w:val="000000"/>
                <w:sz w:val="20"/>
                <w:szCs w:val="20"/>
              </w:rPr>
              <w:t>1 429</w:t>
            </w:r>
          </w:p>
        </w:tc>
      </w:tr>
      <w:tr w:rsidR="009E510D" w:rsidRPr="00C37A11" w14:paraId="7A061A57"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6BE28A1" w14:textId="77777777" w:rsidR="009E510D" w:rsidRPr="00C37A11" w:rsidRDefault="009E510D" w:rsidP="009E510D">
            <w:pPr>
              <w:jc w:val="right"/>
              <w:rPr>
                <w:rFonts w:cs="Calibri"/>
                <w:i/>
                <w:iCs/>
                <w:color w:val="000000"/>
                <w:sz w:val="20"/>
                <w:szCs w:val="20"/>
              </w:rPr>
            </w:pPr>
            <w:r w:rsidRPr="00C37A11">
              <w:rPr>
                <w:rFonts w:cs="Calibri"/>
                <w:i/>
                <w:iCs/>
                <w:color w:val="000000"/>
                <w:sz w:val="20"/>
                <w:szCs w:val="20"/>
              </w:rPr>
              <w:lastRenderedPageBreak/>
              <w:t>Statybos techninė priežiūra</w:t>
            </w:r>
          </w:p>
        </w:tc>
        <w:tc>
          <w:tcPr>
            <w:tcW w:w="1340" w:type="dxa"/>
            <w:tcBorders>
              <w:top w:val="nil"/>
              <w:left w:val="nil"/>
              <w:bottom w:val="single" w:sz="4" w:space="0" w:color="auto"/>
              <w:right w:val="single" w:sz="4" w:space="0" w:color="auto"/>
            </w:tcBorders>
            <w:shd w:val="clear" w:color="auto" w:fill="auto"/>
            <w:vAlign w:val="bottom"/>
            <w:hideMark/>
          </w:tcPr>
          <w:p w14:paraId="1829688E" w14:textId="77777777" w:rsidR="009E510D" w:rsidRPr="00C37A11" w:rsidRDefault="009E510D" w:rsidP="009E510D">
            <w:pPr>
              <w:jc w:val="right"/>
              <w:rPr>
                <w:rFonts w:cs="Calibri"/>
                <w:color w:val="000000"/>
                <w:sz w:val="20"/>
                <w:szCs w:val="20"/>
              </w:rPr>
            </w:pPr>
            <w:r w:rsidRPr="00C37A11">
              <w:rPr>
                <w:rFonts w:cs="Calibri"/>
                <w:color w:val="000000"/>
                <w:sz w:val="20"/>
                <w:szCs w:val="20"/>
              </w:rPr>
              <w:t>600,00</w:t>
            </w:r>
          </w:p>
        </w:tc>
        <w:tc>
          <w:tcPr>
            <w:tcW w:w="1340" w:type="dxa"/>
            <w:tcBorders>
              <w:top w:val="nil"/>
              <w:left w:val="nil"/>
              <w:bottom w:val="single" w:sz="4" w:space="0" w:color="auto"/>
              <w:right w:val="single" w:sz="4" w:space="0" w:color="auto"/>
            </w:tcBorders>
            <w:shd w:val="clear" w:color="auto" w:fill="auto"/>
            <w:vAlign w:val="bottom"/>
            <w:hideMark/>
          </w:tcPr>
          <w:p w14:paraId="079CCEAE" w14:textId="77777777" w:rsidR="009E510D" w:rsidRPr="00C37A11" w:rsidRDefault="009E510D" w:rsidP="009E510D">
            <w:pPr>
              <w:jc w:val="right"/>
              <w:rPr>
                <w:rFonts w:cs="Calibri"/>
                <w:color w:val="000000"/>
                <w:sz w:val="20"/>
                <w:szCs w:val="20"/>
              </w:rPr>
            </w:pPr>
            <w:r w:rsidRPr="00C37A11">
              <w:rPr>
                <w:rFonts w:cs="Calibri"/>
                <w:color w:val="000000"/>
                <w:sz w:val="20"/>
                <w:szCs w:val="20"/>
              </w:rPr>
              <w:t>2 072,00</w:t>
            </w:r>
          </w:p>
        </w:tc>
        <w:tc>
          <w:tcPr>
            <w:tcW w:w="1340" w:type="dxa"/>
            <w:tcBorders>
              <w:top w:val="nil"/>
              <w:left w:val="nil"/>
              <w:bottom w:val="single" w:sz="4" w:space="0" w:color="auto"/>
              <w:right w:val="single" w:sz="4" w:space="0" w:color="auto"/>
            </w:tcBorders>
            <w:shd w:val="clear" w:color="auto" w:fill="auto"/>
            <w:vAlign w:val="bottom"/>
            <w:hideMark/>
          </w:tcPr>
          <w:p w14:paraId="25B19A71" w14:textId="77777777" w:rsidR="009E510D" w:rsidRPr="00C37A11" w:rsidRDefault="009E510D" w:rsidP="009E510D">
            <w:pPr>
              <w:jc w:val="right"/>
              <w:rPr>
                <w:rFonts w:cs="Calibri"/>
                <w:color w:val="000000"/>
                <w:sz w:val="20"/>
                <w:szCs w:val="20"/>
              </w:rPr>
            </w:pPr>
            <w:r w:rsidRPr="00C37A11">
              <w:rPr>
                <w:rFonts w:cs="Calibri"/>
                <w:color w:val="000000"/>
                <w:sz w:val="20"/>
                <w:szCs w:val="20"/>
              </w:rPr>
              <w:t>1 530,26</w:t>
            </w:r>
          </w:p>
        </w:tc>
        <w:tc>
          <w:tcPr>
            <w:tcW w:w="1340" w:type="dxa"/>
            <w:tcBorders>
              <w:top w:val="nil"/>
              <w:left w:val="nil"/>
              <w:bottom w:val="single" w:sz="4" w:space="0" w:color="auto"/>
              <w:right w:val="single" w:sz="4" w:space="0" w:color="auto"/>
            </w:tcBorders>
            <w:shd w:val="clear" w:color="auto" w:fill="auto"/>
            <w:vAlign w:val="bottom"/>
            <w:hideMark/>
          </w:tcPr>
          <w:p w14:paraId="297EA17E" w14:textId="77777777" w:rsidR="009E510D" w:rsidRPr="00C37A11" w:rsidRDefault="009E510D" w:rsidP="009E510D">
            <w:pPr>
              <w:jc w:val="right"/>
              <w:rPr>
                <w:rFonts w:cs="Calibri"/>
                <w:color w:val="000000"/>
                <w:sz w:val="20"/>
                <w:szCs w:val="20"/>
              </w:rPr>
            </w:pPr>
            <w:r w:rsidRPr="00C37A11">
              <w:rPr>
                <w:rFonts w:cs="Calibri"/>
                <w:color w:val="000000"/>
                <w:sz w:val="20"/>
                <w:szCs w:val="20"/>
              </w:rPr>
              <w:t>4 202</w:t>
            </w:r>
          </w:p>
        </w:tc>
      </w:tr>
      <w:tr w:rsidR="009E510D" w:rsidRPr="00C37A11" w14:paraId="7A818FE9"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572D64F4" w14:textId="77777777" w:rsidR="009E510D" w:rsidRPr="00C37A11" w:rsidRDefault="009E510D" w:rsidP="009E510D">
            <w:pPr>
              <w:jc w:val="right"/>
              <w:rPr>
                <w:rFonts w:cs="Calibri"/>
                <w:i/>
                <w:iCs/>
                <w:color w:val="000000"/>
                <w:sz w:val="20"/>
                <w:szCs w:val="20"/>
              </w:rPr>
            </w:pPr>
            <w:r w:rsidRPr="00C37A11">
              <w:rPr>
                <w:rFonts w:cs="Calibri"/>
                <w:i/>
                <w:iCs/>
                <w:color w:val="000000"/>
                <w:sz w:val="20"/>
                <w:szCs w:val="20"/>
              </w:rPr>
              <w:t>Projekto vykdymo priežiūra</w:t>
            </w:r>
          </w:p>
        </w:tc>
        <w:tc>
          <w:tcPr>
            <w:tcW w:w="1340" w:type="dxa"/>
            <w:tcBorders>
              <w:top w:val="nil"/>
              <w:left w:val="nil"/>
              <w:bottom w:val="single" w:sz="4" w:space="0" w:color="auto"/>
              <w:right w:val="single" w:sz="4" w:space="0" w:color="auto"/>
            </w:tcBorders>
            <w:shd w:val="clear" w:color="auto" w:fill="auto"/>
            <w:vAlign w:val="bottom"/>
            <w:hideMark/>
          </w:tcPr>
          <w:p w14:paraId="0386CD78"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5852C7D"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108A495"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039EB48F"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r>
      <w:tr w:rsidR="009E510D" w:rsidRPr="00C37A11" w14:paraId="691D6440"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577AE62A" w14:textId="77777777" w:rsidR="009E510D" w:rsidRPr="00C37A11" w:rsidRDefault="009E510D" w:rsidP="009E510D">
            <w:pPr>
              <w:jc w:val="right"/>
              <w:rPr>
                <w:rFonts w:cs="Calibri"/>
                <w:i/>
                <w:iCs/>
                <w:color w:val="000000"/>
                <w:sz w:val="20"/>
                <w:szCs w:val="20"/>
              </w:rPr>
            </w:pPr>
            <w:r w:rsidRPr="00C37A11">
              <w:rPr>
                <w:rFonts w:cs="Calibri"/>
                <w:i/>
                <w:iCs/>
                <w:color w:val="000000"/>
                <w:sz w:val="20"/>
                <w:szCs w:val="20"/>
              </w:rPr>
              <w:t>Projekto vykdymas</w:t>
            </w:r>
          </w:p>
        </w:tc>
        <w:tc>
          <w:tcPr>
            <w:tcW w:w="1340" w:type="dxa"/>
            <w:tcBorders>
              <w:top w:val="nil"/>
              <w:left w:val="nil"/>
              <w:bottom w:val="single" w:sz="4" w:space="0" w:color="auto"/>
              <w:right w:val="single" w:sz="4" w:space="0" w:color="auto"/>
            </w:tcBorders>
            <w:shd w:val="clear" w:color="auto" w:fill="auto"/>
            <w:vAlign w:val="bottom"/>
            <w:hideMark/>
          </w:tcPr>
          <w:p w14:paraId="20DCB14D"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D8A9ADB"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963B320"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0DBBE38"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r>
      <w:tr w:rsidR="009E510D" w:rsidRPr="00C37A11" w14:paraId="5E3122F1"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279BD965" w14:textId="77777777" w:rsidR="009E510D" w:rsidRPr="00C37A11" w:rsidRDefault="009E510D" w:rsidP="009E510D">
            <w:pPr>
              <w:jc w:val="left"/>
              <w:rPr>
                <w:rFonts w:cs="Calibri"/>
                <w:color w:val="000000"/>
                <w:sz w:val="20"/>
                <w:szCs w:val="20"/>
              </w:rPr>
            </w:pPr>
            <w:r w:rsidRPr="00C37A11">
              <w:rPr>
                <w:rFonts w:cs="Calibri"/>
                <w:color w:val="000000"/>
                <w:sz w:val="20"/>
                <w:szCs w:val="20"/>
              </w:rPr>
              <w:t>Informavimas apie projektą</w:t>
            </w:r>
          </w:p>
        </w:tc>
        <w:tc>
          <w:tcPr>
            <w:tcW w:w="1340" w:type="dxa"/>
            <w:tcBorders>
              <w:top w:val="nil"/>
              <w:left w:val="nil"/>
              <w:bottom w:val="single" w:sz="4" w:space="0" w:color="auto"/>
              <w:right w:val="single" w:sz="4" w:space="0" w:color="auto"/>
            </w:tcBorders>
            <w:shd w:val="clear" w:color="auto" w:fill="auto"/>
            <w:vAlign w:val="bottom"/>
            <w:hideMark/>
          </w:tcPr>
          <w:p w14:paraId="20EFD1FB"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B575F4E"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1EFF400"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D707478"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r>
      <w:tr w:rsidR="009E510D" w:rsidRPr="00C37A11" w14:paraId="573EAC8F" w14:textId="77777777" w:rsidTr="00851D5A">
        <w:trPr>
          <w:trHeight w:val="51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E16616D" w14:textId="77777777" w:rsidR="009E510D" w:rsidRPr="00C37A11" w:rsidRDefault="009E510D" w:rsidP="009E510D">
            <w:pPr>
              <w:jc w:val="left"/>
              <w:rPr>
                <w:rFonts w:cs="Calibri"/>
                <w:color w:val="000000"/>
                <w:sz w:val="20"/>
                <w:szCs w:val="20"/>
              </w:rPr>
            </w:pPr>
            <w:r w:rsidRPr="00C37A11">
              <w:rPr>
                <w:rFonts w:cs="Calibri"/>
                <w:color w:val="000000"/>
                <w:sz w:val="20"/>
                <w:szCs w:val="20"/>
              </w:rPr>
              <w:t>Netiesioginės išlaidos ir kitos išlaidos pagal vi</w:t>
            </w:r>
            <w:r w:rsidRPr="00C37A11">
              <w:rPr>
                <w:rFonts w:cs="Calibri"/>
                <w:color w:val="000000"/>
                <w:sz w:val="20"/>
                <w:szCs w:val="20"/>
              </w:rPr>
              <w:t>e</w:t>
            </w:r>
            <w:r w:rsidRPr="00C37A11">
              <w:rPr>
                <w:rFonts w:cs="Calibri"/>
                <w:color w:val="000000"/>
                <w:sz w:val="20"/>
                <w:szCs w:val="20"/>
              </w:rPr>
              <w:t>nodo dydžio normą</w:t>
            </w:r>
          </w:p>
        </w:tc>
        <w:tc>
          <w:tcPr>
            <w:tcW w:w="1340" w:type="dxa"/>
            <w:tcBorders>
              <w:top w:val="nil"/>
              <w:left w:val="nil"/>
              <w:bottom w:val="single" w:sz="4" w:space="0" w:color="auto"/>
              <w:right w:val="single" w:sz="4" w:space="0" w:color="auto"/>
            </w:tcBorders>
            <w:shd w:val="clear" w:color="auto" w:fill="auto"/>
            <w:vAlign w:val="bottom"/>
            <w:hideMark/>
          </w:tcPr>
          <w:p w14:paraId="5BA45F53"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BE9CCFE"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369FDF2" w14:textId="77777777" w:rsidR="009E510D" w:rsidRPr="00C37A11" w:rsidRDefault="009E510D" w:rsidP="009E510D">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440064D" w14:textId="77777777" w:rsidR="009E510D" w:rsidRPr="00C37A11" w:rsidRDefault="009E510D" w:rsidP="009E510D">
            <w:pPr>
              <w:jc w:val="right"/>
              <w:rPr>
                <w:rFonts w:cs="Calibri"/>
                <w:color w:val="000000"/>
                <w:sz w:val="20"/>
                <w:szCs w:val="20"/>
              </w:rPr>
            </w:pPr>
            <w:r w:rsidRPr="00C37A11">
              <w:rPr>
                <w:rFonts w:cs="Calibri"/>
                <w:color w:val="000000"/>
                <w:sz w:val="20"/>
                <w:szCs w:val="20"/>
              </w:rPr>
              <w:t>0</w:t>
            </w:r>
          </w:p>
        </w:tc>
      </w:tr>
      <w:tr w:rsidR="009E510D" w:rsidRPr="00C37A11" w14:paraId="2C683CB3" w14:textId="77777777" w:rsidTr="00851D5A">
        <w:trPr>
          <w:trHeight w:val="255"/>
        </w:trPr>
        <w:tc>
          <w:tcPr>
            <w:tcW w:w="3794" w:type="dxa"/>
            <w:tcBorders>
              <w:top w:val="nil"/>
              <w:left w:val="single" w:sz="4" w:space="0" w:color="auto"/>
              <w:bottom w:val="single" w:sz="4" w:space="0" w:color="auto"/>
              <w:right w:val="single" w:sz="4" w:space="0" w:color="auto"/>
            </w:tcBorders>
            <w:shd w:val="clear" w:color="000000" w:fill="BFBFBF"/>
            <w:vAlign w:val="bottom"/>
            <w:hideMark/>
          </w:tcPr>
          <w:p w14:paraId="1A6EDC11"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Iš viso:</w:t>
            </w:r>
          </w:p>
        </w:tc>
        <w:tc>
          <w:tcPr>
            <w:tcW w:w="1340" w:type="dxa"/>
            <w:tcBorders>
              <w:top w:val="nil"/>
              <w:left w:val="nil"/>
              <w:bottom w:val="single" w:sz="4" w:space="0" w:color="auto"/>
              <w:right w:val="single" w:sz="4" w:space="0" w:color="auto"/>
            </w:tcBorders>
            <w:shd w:val="clear" w:color="000000" w:fill="BFBFBF"/>
            <w:vAlign w:val="bottom"/>
            <w:hideMark/>
          </w:tcPr>
          <w:p w14:paraId="29FD4428" w14:textId="7F2AEED4" w:rsidR="009E510D" w:rsidRPr="00C37A11" w:rsidRDefault="0087023E" w:rsidP="009E510D">
            <w:pPr>
              <w:jc w:val="center"/>
              <w:rPr>
                <w:rFonts w:cs="Calibri"/>
                <w:b/>
                <w:bCs/>
                <w:color w:val="000000"/>
                <w:sz w:val="20"/>
                <w:szCs w:val="20"/>
              </w:rPr>
            </w:pPr>
            <w:r w:rsidRPr="00C37A11">
              <w:rPr>
                <w:rFonts w:cs="Calibri"/>
                <w:b/>
                <w:bCs/>
                <w:color w:val="000000"/>
                <w:sz w:val="20"/>
                <w:szCs w:val="20"/>
              </w:rPr>
              <w:t>242 652</w:t>
            </w:r>
          </w:p>
        </w:tc>
        <w:tc>
          <w:tcPr>
            <w:tcW w:w="1340" w:type="dxa"/>
            <w:tcBorders>
              <w:top w:val="nil"/>
              <w:left w:val="nil"/>
              <w:bottom w:val="single" w:sz="4" w:space="0" w:color="auto"/>
              <w:right w:val="single" w:sz="4" w:space="0" w:color="auto"/>
            </w:tcBorders>
            <w:shd w:val="clear" w:color="000000" w:fill="BFBFBF"/>
            <w:vAlign w:val="bottom"/>
            <w:hideMark/>
          </w:tcPr>
          <w:p w14:paraId="742C6D0C" w14:textId="21B454C6" w:rsidR="009E510D" w:rsidRPr="00C37A11" w:rsidRDefault="0087023E" w:rsidP="009E510D">
            <w:pPr>
              <w:jc w:val="center"/>
              <w:rPr>
                <w:rFonts w:cs="Calibri"/>
                <w:b/>
                <w:bCs/>
                <w:color w:val="000000"/>
                <w:sz w:val="20"/>
                <w:szCs w:val="20"/>
              </w:rPr>
            </w:pPr>
            <w:r w:rsidRPr="00C37A11">
              <w:rPr>
                <w:rFonts w:cs="Calibri"/>
                <w:b/>
                <w:bCs/>
                <w:color w:val="000000"/>
                <w:sz w:val="20"/>
                <w:szCs w:val="20"/>
              </w:rPr>
              <w:t>360 497</w:t>
            </w:r>
          </w:p>
        </w:tc>
        <w:tc>
          <w:tcPr>
            <w:tcW w:w="1340" w:type="dxa"/>
            <w:tcBorders>
              <w:top w:val="nil"/>
              <w:left w:val="nil"/>
              <w:bottom w:val="single" w:sz="4" w:space="0" w:color="auto"/>
              <w:right w:val="single" w:sz="4" w:space="0" w:color="auto"/>
            </w:tcBorders>
            <w:shd w:val="clear" w:color="000000" w:fill="BFBFBF"/>
            <w:vAlign w:val="bottom"/>
            <w:hideMark/>
          </w:tcPr>
          <w:p w14:paraId="6760603D" w14:textId="66F4C17C" w:rsidR="009E510D" w:rsidRPr="00C37A11" w:rsidRDefault="0087023E" w:rsidP="009E510D">
            <w:pPr>
              <w:jc w:val="center"/>
              <w:rPr>
                <w:rFonts w:cs="Calibri"/>
                <w:b/>
                <w:bCs/>
                <w:color w:val="000000"/>
                <w:sz w:val="20"/>
                <w:szCs w:val="20"/>
              </w:rPr>
            </w:pPr>
            <w:r w:rsidRPr="00C37A11">
              <w:rPr>
                <w:rFonts w:cs="Calibri"/>
                <w:b/>
                <w:bCs/>
                <w:color w:val="000000"/>
                <w:sz w:val="20"/>
                <w:szCs w:val="20"/>
              </w:rPr>
              <w:t>510 236</w:t>
            </w:r>
          </w:p>
        </w:tc>
        <w:tc>
          <w:tcPr>
            <w:tcW w:w="1340" w:type="dxa"/>
            <w:tcBorders>
              <w:top w:val="nil"/>
              <w:left w:val="nil"/>
              <w:bottom w:val="single" w:sz="4" w:space="0" w:color="auto"/>
              <w:right w:val="single" w:sz="4" w:space="0" w:color="auto"/>
            </w:tcBorders>
            <w:shd w:val="clear" w:color="000000" w:fill="BFBFBF"/>
            <w:vAlign w:val="bottom"/>
            <w:hideMark/>
          </w:tcPr>
          <w:p w14:paraId="7759002A" w14:textId="77777777" w:rsidR="009E510D" w:rsidRPr="00C37A11" w:rsidRDefault="009E510D" w:rsidP="009E510D">
            <w:pPr>
              <w:jc w:val="center"/>
              <w:rPr>
                <w:rFonts w:cs="Calibri"/>
                <w:b/>
                <w:bCs/>
                <w:color w:val="000000"/>
                <w:sz w:val="20"/>
                <w:szCs w:val="20"/>
              </w:rPr>
            </w:pPr>
            <w:r w:rsidRPr="00C37A11">
              <w:rPr>
                <w:rFonts w:cs="Calibri"/>
                <w:b/>
                <w:bCs/>
                <w:color w:val="000000"/>
                <w:sz w:val="20"/>
                <w:szCs w:val="20"/>
              </w:rPr>
              <w:t>1 113 385</w:t>
            </w:r>
          </w:p>
        </w:tc>
      </w:tr>
    </w:tbl>
    <w:p w14:paraId="35ED792B" w14:textId="77777777" w:rsidR="009E510D" w:rsidRPr="00C37A11" w:rsidRDefault="009E510D" w:rsidP="009639BA">
      <w:pPr>
        <w:rPr>
          <w:b/>
        </w:rPr>
      </w:pPr>
    </w:p>
    <w:p w14:paraId="724E2DCD" w14:textId="77777777" w:rsidR="009927E4" w:rsidRPr="00C37A11" w:rsidRDefault="009927E4" w:rsidP="009927E4">
      <w:pPr>
        <w:rPr>
          <w:b/>
        </w:rPr>
      </w:pPr>
      <w:r w:rsidRPr="00C37A11">
        <w:rPr>
          <w:b/>
        </w:rPr>
        <w:t>4.</w:t>
      </w:r>
      <w:r w:rsidR="00332C05" w:rsidRPr="00C37A11">
        <w:rPr>
          <w:b/>
        </w:rPr>
        <w:t>5</w:t>
      </w:r>
      <w:r w:rsidRPr="00C37A11">
        <w:rPr>
          <w:b/>
        </w:rPr>
        <w:t xml:space="preserve"> lentelė. Rietavo savivaldybės optimalios alternatyvos investicijų kaštai</w:t>
      </w:r>
    </w:p>
    <w:tbl>
      <w:tblPr>
        <w:tblW w:w="9154" w:type="dxa"/>
        <w:tblLook w:val="04A0" w:firstRow="1" w:lastRow="0" w:firstColumn="1" w:lastColumn="0" w:noHBand="0" w:noVBand="1"/>
      </w:tblPr>
      <w:tblGrid>
        <w:gridCol w:w="3794"/>
        <w:gridCol w:w="1340"/>
        <w:gridCol w:w="1340"/>
        <w:gridCol w:w="1340"/>
        <w:gridCol w:w="1340"/>
      </w:tblGrid>
      <w:tr w:rsidR="009927E4" w:rsidRPr="00C37A11" w14:paraId="3E9724AE" w14:textId="77777777" w:rsidTr="00851D5A">
        <w:trPr>
          <w:trHeight w:val="1020"/>
        </w:trPr>
        <w:tc>
          <w:tcPr>
            <w:tcW w:w="37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4000BE" w14:textId="13EC1632" w:rsidR="009927E4" w:rsidRPr="00C37A11" w:rsidRDefault="009927E4" w:rsidP="009927E4">
            <w:pPr>
              <w:jc w:val="center"/>
              <w:rPr>
                <w:rFonts w:cs="Calibri"/>
                <w:b/>
                <w:bCs/>
                <w:color w:val="000000"/>
                <w:sz w:val="20"/>
                <w:szCs w:val="20"/>
              </w:rPr>
            </w:pPr>
            <w:r w:rsidRPr="00C37A11">
              <w:rPr>
                <w:rFonts w:cs="Calibri"/>
                <w:b/>
                <w:bCs/>
                <w:color w:val="000000"/>
                <w:sz w:val="20"/>
                <w:szCs w:val="20"/>
              </w:rPr>
              <w:t>Alternatyva: GGN naujo pastato statyba (st</w:t>
            </w:r>
            <w:r w:rsidR="00C91736" w:rsidRPr="00C37A11">
              <w:rPr>
                <w:rFonts w:cs="Calibri"/>
                <w:b/>
                <w:bCs/>
                <w:color w:val="000000"/>
                <w:sz w:val="20"/>
                <w:szCs w:val="20"/>
              </w:rPr>
              <w:t>a</w:t>
            </w:r>
            <w:r w:rsidR="00C91736" w:rsidRPr="00C37A11">
              <w:rPr>
                <w:rFonts w:cs="Calibri"/>
                <w:b/>
                <w:bCs/>
                <w:color w:val="000000"/>
                <w:sz w:val="20"/>
                <w:szCs w:val="20"/>
              </w:rPr>
              <w:t>tant ant valstybinės žemės) + d</w:t>
            </w:r>
            <w:r w:rsidRPr="00C37A11">
              <w:rPr>
                <w:rFonts w:cs="Calibri"/>
                <w:b/>
                <w:bCs/>
                <w:color w:val="000000"/>
                <w:sz w:val="20"/>
                <w:szCs w:val="20"/>
              </w:rPr>
              <w:t>ienos užimt</w:t>
            </w:r>
            <w:r w:rsidRPr="00C37A11">
              <w:rPr>
                <w:rFonts w:cs="Calibri"/>
                <w:b/>
                <w:bCs/>
                <w:color w:val="000000"/>
                <w:sz w:val="20"/>
                <w:szCs w:val="20"/>
              </w:rPr>
              <w:t>u</w:t>
            </w:r>
            <w:r w:rsidRPr="00C37A11">
              <w:rPr>
                <w:rFonts w:cs="Calibri"/>
                <w:b/>
                <w:bCs/>
                <w:color w:val="000000"/>
                <w:sz w:val="20"/>
                <w:szCs w:val="20"/>
              </w:rPr>
              <w:t>mo centro</w:t>
            </w:r>
            <w:r w:rsidR="00D560F5" w:rsidRPr="00C37A11">
              <w:rPr>
                <w:rFonts w:cs="Calibri"/>
                <w:b/>
                <w:bCs/>
                <w:color w:val="000000"/>
                <w:sz w:val="20"/>
                <w:szCs w:val="20"/>
              </w:rPr>
              <w:t xml:space="preserve"> / socialinių dirbtuvių</w:t>
            </w:r>
            <w:r w:rsidRPr="00C37A11">
              <w:rPr>
                <w:rFonts w:cs="Calibri"/>
                <w:b/>
                <w:bCs/>
                <w:color w:val="000000"/>
                <w:sz w:val="20"/>
                <w:szCs w:val="20"/>
              </w:rPr>
              <w:t xml:space="preserve"> paprastasis remontas (remontuojamos turimos patalpos)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7E6948D2"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2020</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281B8B4A"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2021</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43BB580B"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2022</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052D86C0"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Bendra inve</w:t>
            </w:r>
            <w:r w:rsidRPr="00C37A11">
              <w:rPr>
                <w:rFonts w:cs="Calibri"/>
                <w:b/>
                <w:bCs/>
                <w:color w:val="000000"/>
                <w:sz w:val="20"/>
                <w:szCs w:val="20"/>
              </w:rPr>
              <w:t>s</w:t>
            </w:r>
            <w:r w:rsidRPr="00C37A11">
              <w:rPr>
                <w:rFonts w:cs="Calibri"/>
                <w:b/>
                <w:bCs/>
                <w:color w:val="000000"/>
                <w:sz w:val="20"/>
                <w:szCs w:val="20"/>
              </w:rPr>
              <w:t>ticijų suma, Eur</w:t>
            </w:r>
          </w:p>
        </w:tc>
      </w:tr>
      <w:tr w:rsidR="009927E4" w:rsidRPr="00C37A11" w14:paraId="58D577A8"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766F224" w14:textId="77777777" w:rsidR="009927E4" w:rsidRPr="00C37A11" w:rsidRDefault="009927E4" w:rsidP="009927E4">
            <w:pPr>
              <w:jc w:val="left"/>
              <w:rPr>
                <w:rFonts w:cs="Calibri"/>
                <w:color w:val="000000"/>
                <w:sz w:val="20"/>
                <w:szCs w:val="20"/>
              </w:rPr>
            </w:pPr>
            <w:r w:rsidRPr="00C37A11">
              <w:rPr>
                <w:rFonts w:cs="Calibri"/>
                <w:color w:val="000000"/>
                <w:sz w:val="20"/>
                <w:szCs w:val="20"/>
              </w:rPr>
              <w:t>Žemė</w:t>
            </w:r>
          </w:p>
        </w:tc>
        <w:tc>
          <w:tcPr>
            <w:tcW w:w="1340" w:type="dxa"/>
            <w:tcBorders>
              <w:top w:val="nil"/>
              <w:left w:val="nil"/>
              <w:bottom w:val="single" w:sz="4" w:space="0" w:color="auto"/>
              <w:right w:val="single" w:sz="4" w:space="0" w:color="auto"/>
            </w:tcBorders>
            <w:shd w:val="clear" w:color="auto" w:fill="auto"/>
            <w:vAlign w:val="bottom"/>
            <w:hideMark/>
          </w:tcPr>
          <w:p w14:paraId="53641B21"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271A8D7"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1D671082"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15F0FAE2"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3F2F2B18"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05C53C8" w14:textId="77777777" w:rsidR="009927E4" w:rsidRPr="00C37A11" w:rsidRDefault="009927E4" w:rsidP="009927E4">
            <w:pPr>
              <w:jc w:val="left"/>
              <w:rPr>
                <w:rFonts w:cs="Calibri"/>
                <w:color w:val="000000"/>
                <w:sz w:val="20"/>
                <w:szCs w:val="20"/>
              </w:rPr>
            </w:pPr>
            <w:r w:rsidRPr="00C37A11">
              <w:rPr>
                <w:rFonts w:cs="Calibri"/>
                <w:color w:val="000000"/>
                <w:sz w:val="20"/>
                <w:szCs w:val="20"/>
              </w:rPr>
              <w:t>Nekilnojamasis turtas</w:t>
            </w:r>
          </w:p>
        </w:tc>
        <w:tc>
          <w:tcPr>
            <w:tcW w:w="1340" w:type="dxa"/>
            <w:tcBorders>
              <w:top w:val="nil"/>
              <w:left w:val="nil"/>
              <w:bottom w:val="single" w:sz="4" w:space="0" w:color="auto"/>
              <w:right w:val="single" w:sz="4" w:space="0" w:color="auto"/>
            </w:tcBorders>
            <w:shd w:val="clear" w:color="auto" w:fill="auto"/>
            <w:vAlign w:val="bottom"/>
            <w:hideMark/>
          </w:tcPr>
          <w:p w14:paraId="4106DAC6"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F03C3D5"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E7C9D6C"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DAFDFF2"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4B7EA068" w14:textId="77777777" w:rsidTr="00851D5A">
        <w:trPr>
          <w:trHeight w:val="51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F950BF1" w14:textId="77777777" w:rsidR="009927E4" w:rsidRPr="00C37A11" w:rsidRDefault="009927E4" w:rsidP="009927E4">
            <w:pPr>
              <w:jc w:val="left"/>
              <w:rPr>
                <w:rFonts w:cs="Calibri"/>
                <w:color w:val="000000"/>
                <w:sz w:val="20"/>
                <w:szCs w:val="20"/>
              </w:rPr>
            </w:pPr>
            <w:r w:rsidRPr="00C37A11">
              <w:rPr>
                <w:rFonts w:cs="Calibri"/>
                <w:color w:val="000000"/>
                <w:sz w:val="20"/>
                <w:szCs w:val="20"/>
              </w:rPr>
              <w:t>Statyba, rekonstravimas, remontas ir kiti darbai:</w:t>
            </w:r>
          </w:p>
        </w:tc>
        <w:tc>
          <w:tcPr>
            <w:tcW w:w="1340" w:type="dxa"/>
            <w:tcBorders>
              <w:top w:val="nil"/>
              <w:left w:val="nil"/>
              <w:bottom w:val="single" w:sz="4" w:space="0" w:color="auto"/>
              <w:right w:val="single" w:sz="4" w:space="0" w:color="auto"/>
            </w:tcBorders>
            <w:shd w:val="clear" w:color="auto" w:fill="auto"/>
            <w:vAlign w:val="bottom"/>
            <w:hideMark/>
          </w:tcPr>
          <w:p w14:paraId="63F7D652"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5E5E35A" w14:textId="77777777" w:rsidR="009927E4" w:rsidRPr="00C37A11" w:rsidRDefault="009927E4" w:rsidP="009927E4">
            <w:pPr>
              <w:jc w:val="right"/>
              <w:rPr>
                <w:rFonts w:cs="Calibri"/>
                <w:color w:val="000000"/>
                <w:sz w:val="20"/>
                <w:szCs w:val="20"/>
              </w:rPr>
            </w:pPr>
            <w:r w:rsidRPr="00C37A11">
              <w:rPr>
                <w:rFonts w:cs="Calibri"/>
                <w:color w:val="000000"/>
                <w:sz w:val="20"/>
                <w:szCs w:val="20"/>
              </w:rPr>
              <w:t>176 917</w:t>
            </w:r>
          </w:p>
        </w:tc>
        <w:tc>
          <w:tcPr>
            <w:tcW w:w="1340" w:type="dxa"/>
            <w:tcBorders>
              <w:top w:val="nil"/>
              <w:left w:val="nil"/>
              <w:bottom w:val="single" w:sz="4" w:space="0" w:color="auto"/>
              <w:right w:val="single" w:sz="4" w:space="0" w:color="auto"/>
            </w:tcBorders>
            <w:shd w:val="clear" w:color="auto" w:fill="auto"/>
            <w:vAlign w:val="bottom"/>
            <w:hideMark/>
          </w:tcPr>
          <w:p w14:paraId="4F4FCC2F" w14:textId="77777777" w:rsidR="009927E4" w:rsidRPr="00C37A11" w:rsidRDefault="009927E4" w:rsidP="009927E4">
            <w:pPr>
              <w:jc w:val="right"/>
              <w:rPr>
                <w:rFonts w:cs="Calibri"/>
                <w:color w:val="000000"/>
                <w:sz w:val="20"/>
                <w:szCs w:val="20"/>
              </w:rPr>
            </w:pPr>
            <w:r w:rsidRPr="00C37A11">
              <w:rPr>
                <w:rFonts w:cs="Calibri"/>
                <w:color w:val="000000"/>
                <w:sz w:val="20"/>
                <w:szCs w:val="20"/>
              </w:rPr>
              <w:t>150 225</w:t>
            </w:r>
          </w:p>
        </w:tc>
        <w:tc>
          <w:tcPr>
            <w:tcW w:w="1340" w:type="dxa"/>
            <w:tcBorders>
              <w:top w:val="nil"/>
              <w:left w:val="nil"/>
              <w:bottom w:val="single" w:sz="4" w:space="0" w:color="auto"/>
              <w:right w:val="single" w:sz="4" w:space="0" w:color="auto"/>
            </w:tcBorders>
            <w:shd w:val="clear" w:color="auto" w:fill="auto"/>
            <w:vAlign w:val="bottom"/>
            <w:hideMark/>
          </w:tcPr>
          <w:p w14:paraId="435914C5" w14:textId="77777777" w:rsidR="009927E4" w:rsidRPr="00C37A11" w:rsidRDefault="009927E4" w:rsidP="009927E4">
            <w:pPr>
              <w:jc w:val="right"/>
              <w:rPr>
                <w:rFonts w:cs="Calibri"/>
                <w:color w:val="000000"/>
                <w:sz w:val="20"/>
                <w:szCs w:val="20"/>
              </w:rPr>
            </w:pPr>
            <w:r w:rsidRPr="00C37A11">
              <w:rPr>
                <w:rFonts w:cs="Calibri"/>
                <w:color w:val="000000"/>
                <w:sz w:val="20"/>
                <w:szCs w:val="20"/>
              </w:rPr>
              <w:t>327 142</w:t>
            </w:r>
          </w:p>
        </w:tc>
      </w:tr>
      <w:tr w:rsidR="009927E4" w:rsidRPr="00C37A11" w14:paraId="79BF7738"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53DCA3A0" w14:textId="77777777" w:rsidR="009927E4" w:rsidRPr="00C37A11" w:rsidRDefault="009927E4" w:rsidP="009927E4">
            <w:pPr>
              <w:jc w:val="left"/>
              <w:rPr>
                <w:rFonts w:cs="Calibri"/>
                <w:color w:val="000000"/>
                <w:sz w:val="20"/>
                <w:szCs w:val="20"/>
              </w:rPr>
            </w:pPr>
            <w:r w:rsidRPr="00C37A11">
              <w:rPr>
                <w:rFonts w:cs="Calibri"/>
                <w:color w:val="000000"/>
                <w:sz w:val="20"/>
                <w:szCs w:val="20"/>
              </w:rPr>
              <w:t>Įranga, įrenginiai ir kitas turtas:</w:t>
            </w:r>
          </w:p>
        </w:tc>
        <w:tc>
          <w:tcPr>
            <w:tcW w:w="1340" w:type="dxa"/>
            <w:tcBorders>
              <w:top w:val="nil"/>
              <w:left w:val="nil"/>
              <w:bottom w:val="single" w:sz="4" w:space="0" w:color="auto"/>
              <w:right w:val="single" w:sz="4" w:space="0" w:color="auto"/>
            </w:tcBorders>
            <w:shd w:val="clear" w:color="auto" w:fill="auto"/>
            <w:vAlign w:val="bottom"/>
            <w:hideMark/>
          </w:tcPr>
          <w:p w14:paraId="527E15E7"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A1B2485"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0E54E7D9" w14:textId="77777777" w:rsidR="009927E4" w:rsidRPr="00C37A11" w:rsidRDefault="009927E4" w:rsidP="009927E4">
            <w:pPr>
              <w:jc w:val="right"/>
              <w:rPr>
                <w:rFonts w:cs="Calibri"/>
                <w:color w:val="000000"/>
                <w:sz w:val="20"/>
                <w:szCs w:val="20"/>
              </w:rPr>
            </w:pPr>
            <w:r w:rsidRPr="00C37A11">
              <w:rPr>
                <w:rFonts w:cs="Calibri"/>
                <w:color w:val="000000"/>
                <w:sz w:val="20"/>
                <w:szCs w:val="20"/>
              </w:rPr>
              <w:t>45 500,04</w:t>
            </w:r>
          </w:p>
        </w:tc>
        <w:tc>
          <w:tcPr>
            <w:tcW w:w="1340" w:type="dxa"/>
            <w:tcBorders>
              <w:top w:val="nil"/>
              <w:left w:val="nil"/>
              <w:bottom w:val="single" w:sz="4" w:space="0" w:color="auto"/>
              <w:right w:val="single" w:sz="4" w:space="0" w:color="auto"/>
            </w:tcBorders>
            <w:shd w:val="clear" w:color="auto" w:fill="auto"/>
            <w:vAlign w:val="bottom"/>
            <w:hideMark/>
          </w:tcPr>
          <w:p w14:paraId="6A4F2807" w14:textId="77777777" w:rsidR="009927E4" w:rsidRPr="00C37A11" w:rsidRDefault="009927E4" w:rsidP="009927E4">
            <w:pPr>
              <w:jc w:val="right"/>
              <w:rPr>
                <w:rFonts w:cs="Calibri"/>
                <w:color w:val="000000"/>
                <w:sz w:val="20"/>
                <w:szCs w:val="20"/>
              </w:rPr>
            </w:pPr>
            <w:r w:rsidRPr="00C37A11">
              <w:rPr>
                <w:rFonts w:cs="Calibri"/>
                <w:color w:val="000000"/>
                <w:sz w:val="20"/>
                <w:szCs w:val="20"/>
              </w:rPr>
              <w:t>45 500</w:t>
            </w:r>
          </w:p>
        </w:tc>
      </w:tr>
      <w:tr w:rsidR="009927E4" w:rsidRPr="00C37A11" w14:paraId="45AF020B" w14:textId="77777777" w:rsidTr="00851D5A">
        <w:trPr>
          <w:trHeight w:val="76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414DA803" w14:textId="77777777" w:rsidR="009927E4" w:rsidRPr="00C37A11" w:rsidRDefault="009927E4" w:rsidP="009927E4">
            <w:pPr>
              <w:jc w:val="left"/>
              <w:rPr>
                <w:rFonts w:cs="Calibri"/>
                <w:color w:val="000000"/>
                <w:sz w:val="20"/>
                <w:szCs w:val="20"/>
              </w:rPr>
            </w:pPr>
            <w:r w:rsidRPr="00C37A11">
              <w:rPr>
                <w:rFonts w:cs="Calibri"/>
                <w:color w:val="000000"/>
                <w:sz w:val="20"/>
                <w:szCs w:val="20"/>
              </w:rPr>
              <w:t>Projektavimo, techninės priežiūros ir kitos su investicijomis į ilgalaikį turtą susijusios pasla</w:t>
            </w:r>
            <w:r w:rsidRPr="00C37A11">
              <w:rPr>
                <w:rFonts w:cs="Calibri"/>
                <w:color w:val="000000"/>
                <w:sz w:val="20"/>
                <w:szCs w:val="20"/>
              </w:rPr>
              <w:t>u</w:t>
            </w:r>
            <w:r w:rsidRPr="00C37A11">
              <w:rPr>
                <w:rFonts w:cs="Calibri"/>
                <w:color w:val="000000"/>
                <w:sz w:val="20"/>
                <w:szCs w:val="20"/>
              </w:rPr>
              <w:t>gos:</w:t>
            </w:r>
          </w:p>
        </w:tc>
        <w:tc>
          <w:tcPr>
            <w:tcW w:w="1340" w:type="dxa"/>
            <w:tcBorders>
              <w:top w:val="nil"/>
              <w:left w:val="nil"/>
              <w:bottom w:val="single" w:sz="4" w:space="0" w:color="auto"/>
              <w:right w:val="single" w:sz="4" w:space="0" w:color="auto"/>
            </w:tcBorders>
            <w:shd w:val="clear" w:color="auto" w:fill="auto"/>
            <w:vAlign w:val="bottom"/>
            <w:hideMark/>
          </w:tcPr>
          <w:p w14:paraId="5B3360EB" w14:textId="77777777" w:rsidR="009927E4" w:rsidRPr="00C37A11" w:rsidRDefault="009927E4" w:rsidP="009927E4">
            <w:pPr>
              <w:jc w:val="right"/>
              <w:rPr>
                <w:rFonts w:cs="Calibri"/>
                <w:color w:val="000000"/>
                <w:sz w:val="20"/>
                <w:szCs w:val="20"/>
              </w:rPr>
            </w:pPr>
            <w:r w:rsidRPr="00C37A11">
              <w:rPr>
                <w:rFonts w:cs="Calibri"/>
                <w:color w:val="000000"/>
                <w:sz w:val="20"/>
                <w:szCs w:val="20"/>
              </w:rPr>
              <w:t>16 728,73</w:t>
            </w:r>
          </w:p>
        </w:tc>
        <w:tc>
          <w:tcPr>
            <w:tcW w:w="1340" w:type="dxa"/>
            <w:tcBorders>
              <w:top w:val="nil"/>
              <w:left w:val="nil"/>
              <w:bottom w:val="single" w:sz="4" w:space="0" w:color="auto"/>
              <w:right w:val="single" w:sz="4" w:space="0" w:color="auto"/>
            </w:tcBorders>
            <w:shd w:val="clear" w:color="auto" w:fill="auto"/>
            <w:vAlign w:val="bottom"/>
            <w:hideMark/>
          </w:tcPr>
          <w:p w14:paraId="5D19EB70" w14:textId="77777777" w:rsidR="009927E4" w:rsidRPr="00C37A11" w:rsidRDefault="009927E4" w:rsidP="009927E4">
            <w:pPr>
              <w:jc w:val="right"/>
              <w:rPr>
                <w:rFonts w:cs="Calibri"/>
                <w:color w:val="000000"/>
                <w:sz w:val="20"/>
                <w:szCs w:val="20"/>
              </w:rPr>
            </w:pPr>
            <w:r w:rsidRPr="00C37A11">
              <w:rPr>
                <w:rFonts w:cs="Calibri"/>
                <w:color w:val="000000"/>
                <w:sz w:val="20"/>
                <w:szCs w:val="20"/>
              </w:rPr>
              <w:t>1 400,00</w:t>
            </w:r>
          </w:p>
        </w:tc>
        <w:tc>
          <w:tcPr>
            <w:tcW w:w="1340" w:type="dxa"/>
            <w:tcBorders>
              <w:top w:val="nil"/>
              <w:left w:val="nil"/>
              <w:bottom w:val="single" w:sz="4" w:space="0" w:color="auto"/>
              <w:right w:val="single" w:sz="4" w:space="0" w:color="auto"/>
            </w:tcBorders>
            <w:shd w:val="clear" w:color="auto" w:fill="auto"/>
            <w:vAlign w:val="bottom"/>
            <w:hideMark/>
          </w:tcPr>
          <w:p w14:paraId="466A203F" w14:textId="77777777" w:rsidR="009927E4" w:rsidRPr="00C37A11" w:rsidRDefault="009927E4" w:rsidP="009927E4">
            <w:pPr>
              <w:jc w:val="right"/>
              <w:rPr>
                <w:rFonts w:cs="Calibri"/>
                <w:color w:val="000000"/>
                <w:sz w:val="20"/>
                <w:szCs w:val="20"/>
              </w:rPr>
            </w:pPr>
            <w:r w:rsidRPr="00C37A11">
              <w:rPr>
                <w:rFonts w:cs="Calibri"/>
                <w:color w:val="000000"/>
                <w:sz w:val="20"/>
                <w:szCs w:val="20"/>
              </w:rPr>
              <w:t>858,26</w:t>
            </w:r>
          </w:p>
        </w:tc>
        <w:tc>
          <w:tcPr>
            <w:tcW w:w="1340" w:type="dxa"/>
            <w:tcBorders>
              <w:top w:val="nil"/>
              <w:left w:val="nil"/>
              <w:bottom w:val="single" w:sz="4" w:space="0" w:color="auto"/>
              <w:right w:val="single" w:sz="4" w:space="0" w:color="auto"/>
            </w:tcBorders>
            <w:shd w:val="clear" w:color="auto" w:fill="auto"/>
            <w:vAlign w:val="bottom"/>
            <w:hideMark/>
          </w:tcPr>
          <w:p w14:paraId="7063F4B0" w14:textId="77777777" w:rsidR="009927E4" w:rsidRPr="00C37A11" w:rsidRDefault="009927E4" w:rsidP="009927E4">
            <w:pPr>
              <w:jc w:val="right"/>
              <w:rPr>
                <w:rFonts w:cs="Calibri"/>
                <w:color w:val="000000"/>
                <w:sz w:val="20"/>
                <w:szCs w:val="20"/>
              </w:rPr>
            </w:pPr>
            <w:r w:rsidRPr="00C37A11">
              <w:rPr>
                <w:rFonts w:cs="Calibri"/>
                <w:color w:val="000000"/>
                <w:sz w:val="20"/>
                <w:szCs w:val="20"/>
              </w:rPr>
              <w:t>18 987</w:t>
            </w:r>
          </w:p>
        </w:tc>
      </w:tr>
      <w:tr w:rsidR="009927E4" w:rsidRPr="00C37A11" w14:paraId="4463583C"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65EE2E72" w14:textId="77777777" w:rsidR="009927E4" w:rsidRPr="00C37A11" w:rsidRDefault="009927E4" w:rsidP="009927E4">
            <w:pPr>
              <w:jc w:val="right"/>
              <w:rPr>
                <w:rFonts w:cs="Calibri"/>
                <w:i/>
                <w:iCs/>
                <w:color w:val="000000"/>
                <w:sz w:val="20"/>
                <w:szCs w:val="20"/>
              </w:rPr>
            </w:pPr>
            <w:r w:rsidRPr="00C37A11">
              <w:rPr>
                <w:rFonts w:cs="Calibri"/>
                <w:i/>
                <w:iCs/>
                <w:color w:val="000000"/>
                <w:sz w:val="20"/>
                <w:szCs w:val="20"/>
              </w:rPr>
              <w:t>Projektavimo darbai</w:t>
            </w:r>
          </w:p>
        </w:tc>
        <w:tc>
          <w:tcPr>
            <w:tcW w:w="1340" w:type="dxa"/>
            <w:tcBorders>
              <w:top w:val="nil"/>
              <w:left w:val="nil"/>
              <w:bottom w:val="single" w:sz="4" w:space="0" w:color="auto"/>
              <w:right w:val="single" w:sz="4" w:space="0" w:color="auto"/>
            </w:tcBorders>
            <w:shd w:val="clear" w:color="auto" w:fill="auto"/>
            <w:vAlign w:val="bottom"/>
            <w:hideMark/>
          </w:tcPr>
          <w:p w14:paraId="7D78AC11" w14:textId="77777777" w:rsidR="009927E4" w:rsidRPr="00C37A11" w:rsidRDefault="009927E4" w:rsidP="009927E4">
            <w:pPr>
              <w:jc w:val="right"/>
              <w:rPr>
                <w:rFonts w:cs="Calibri"/>
                <w:color w:val="000000"/>
                <w:sz w:val="20"/>
                <w:szCs w:val="20"/>
              </w:rPr>
            </w:pPr>
            <w:r w:rsidRPr="00C37A11">
              <w:rPr>
                <w:rFonts w:cs="Calibri"/>
                <w:color w:val="000000"/>
                <w:sz w:val="20"/>
                <w:szCs w:val="20"/>
              </w:rPr>
              <w:t>14 699,61</w:t>
            </w:r>
          </w:p>
        </w:tc>
        <w:tc>
          <w:tcPr>
            <w:tcW w:w="1340" w:type="dxa"/>
            <w:tcBorders>
              <w:top w:val="nil"/>
              <w:left w:val="nil"/>
              <w:bottom w:val="single" w:sz="4" w:space="0" w:color="auto"/>
              <w:right w:val="single" w:sz="4" w:space="0" w:color="auto"/>
            </w:tcBorders>
            <w:shd w:val="clear" w:color="auto" w:fill="auto"/>
            <w:vAlign w:val="bottom"/>
            <w:hideMark/>
          </w:tcPr>
          <w:p w14:paraId="196E1485"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F15EE09"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759A030" w14:textId="77777777" w:rsidR="009927E4" w:rsidRPr="00C37A11" w:rsidRDefault="009927E4" w:rsidP="009927E4">
            <w:pPr>
              <w:jc w:val="right"/>
              <w:rPr>
                <w:rFonts w:cs="Calibri"/>
                <w:color w:val="000000"/>
                <w:sz w:val="20"/>
                <w:szCs w:val="20"/>
              </w:rPr>
            </w:pPr>
            <w:r w:rsidRPr="00C37A11">
              <w:rPr>
                <w:rFonts w:cs="Calibri"/>
                <w:color w:val="000000"/>
                <w:sz w:val="20"/>
                <w:szCs w:val="20"/>
              </w:rPr>
              <w:t>14 700</w:t>
            </w:r>
          </w:p>
        </w:tc>
      </w:tr>
      <w:tr w:rsidR="009927E4" w:rsidRPr="00C37A11" w14:paraId="3D9791C3"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323CC6F2" w14:textId="77777777" w:rsidR="009927E4" w:rsidRPr="00C37A11" w:rsidRDefault="009927E4" w:rsidP="009927E4">
            <w:pPr>
              <w:jc w:val="right"/>
              <w:rPr>
                <w:rFonts w:cs="Calibri"/>
                <w:i/>
                <w:iCs/>
                <w:color w:val="000000"/>
                <w:sz w:val="20"/>
                <w:szCs w:val="20"/>
              </w:rPr>
            </w:pPr>
            <w:r w:rsidRPr="00C37A11">
              <w:rPr>
                <w:rFonts w:cs="Calibri"/>
                <w:i/>
                <w:iCs/>
                <w:color w:val="000000"/>
                <w:sz w:val="20"/>
                <w:szCs w:val="20"/>
              </w:rPr>
              <w:t>Projekto ekspertizė</w:t>
            </w:r>
          </w:p>
        </w:tc>
        <w:tc>
          <w:tcPr>
            <w:tcW w:w="1340" w:type="dxa"/>
            <w:tcBorders>
              <w:top w:val="nil"/>
              <w:left w:val="nil"/>
              <w:bottom w:val="single" w:sz="4" w:space="0" w:color="auto"/>
              <w:right w:val="single" w:sz="4" w:space="0" w:color="auto"/>
            </w:tcBorders>
            <w:shd w:val="clear" w:color="auto" w:fill="auto"/>
            <w:vAlign w:val="bottom"/>
            <w:hideMark/>
          </w:tcPr>
          <w:p w14:paraId="60A900E3" w14:textId="77777777" w:rsidR="009927E4" w:rsidRPr="00C37A11" w:rsidRDefault="009927E4" w:rsidP="009927E4">
            <w:pPr>
              <w:jc w:val="right"/>
              <w:rPr>
                <w:rFonts w:cs="Calibri"/>
                <w:color w:val="000000"/>
                <w:sz w:val="20"/>
                <w:szCs w:val="20"/>
              </w:rPr>
            </w:pPr>
            <w:r w:rsidRPr="00C37A11">
              <w:rPr>
                <w:rFonts w:cs="Calibri"/>
                <w:color w:val="000000"/>
                <w:sz w:val="20"/>
                <w:szCs w:val="20"/>
              </w:rPr>
              <w:t>1 429,13</w:t>
            </w:r>
          </w:p>
        </w:tc>
        <w:tc>
          <w:tcPr>
            <w:tcW w:w="1340" w:type="dxa"/>
            <w:tcBorders>
              <w:top w:val="nil"/>
              <w:left w:val="nil"/>
              <w:bottom w:val="single" w:sz="4" w:space="0" w:color="auto"/>
              <w:right w:val="single" w:sz="4" w:space="0" w:color="auto"/>
            </w:tcBorders>
            <w:shd w:val="clear" w:color="auto" w:fill="auto"/>
            <w:vAlign w:val="bottom"/>
            <w:hideMark/>
          </w:tcPr>
          <w:p w14:paraId="4E93EF89"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C594A44"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2882D0F8" w14:textId="77777777" w:rsidR="009927E4" w:rsidRPr="00C37A11" w:rsidRDefault="009927E4" w:rsidP="009927E4">
            <w:pPr>
              <w:jc w:val="right"/>
              <w:rPr>
                <w:rFonts w:cs="Calibri"/>
                <w:color w:val="000000"/>
                <w:sz w:val="20"/>
                <w:szCs w:val="20"/>
              </w:rPr>
            </w:pPr>
            <w:r w:rsidRPr="00C37A11">
              <w:rPr>
                <w:rFonts w:cs="Calibri"/>
                <w:color w:val="000000"/>
                <w:sz w:val="20"/>
                <w:szCs w:val="20"/>
              </w:rPr>
              <w:t>1 429</w:t>
            </w:r>
          </w:p>
        </w:tc>
      </w:tr>
      <w:tr w:rsidR="009927E4" w:rsidRPr="00C37A11" w14:paraId="35A3E61C"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ABFAD3E" w14:textId="77777777" w:rsidR="009927E4" w:rsidRPr="00C37A11" w:rsidRDefault="009927E4" w:rsidP="009927E4">
            <w:pPr>
              <w:jc w:val="right"/>
              <w:rPr>
                <w:rFonts w:cs="Calibri"/>
                <w:i/>
                <w:iCs/>
                <w:color w:val="000000"/>
                <w:sz w:val="20"/>
                <w:szCs w:val="20"/>
              </w:rPr>
            </w:pPr>
            <w:r w:rsidRPr="00C37A11">
              <w:rPr>
                <w:rFonts w:cs="Calibri"/>
                <w:i/>
                <w:iCs/>
                <w:color w:val="000000"/>
                <w:sz w:val="20"/>
                <w:szCs w:val="20"/>
              </w:rPr>
              <w:t>Statybos techninė priežiūra</w:t>
            </w:r>
          </w:p>
        </w:tc>
        <w:tc>
          <w:tcPr>
            <w:tcW w:w="1340" w:type="dxa"/>
            <w:tcBorders>
              <w:top w:val="nil"/>
              <w:left w:val="nil"/>
              <w:bottom w:val="single" w:sz="4" w:space="0" w:color="auto"/>
              <w:right w:val="single" w:sz="4" w:space="0" w:color="auto"/>
            </w:tcBorders>
            <w:shd w:val="clear" w:color="auto" w:fill="auto"/>
            <w:vAlign w:val="bottom"/>
            <w:hideMark/>
          </w:tcPr>
          <w:p w14:paraId="266627B3" w14:textId="77777777" w:rsidR="009927E4" w:rsidRPr="00C37A11" w:rsidRDefault="009927E4" w:rsidP="009927E4">
            <w:pPr>
              <w:jc w:val="right"/>
              <w:rPr>
                <w:rFonts w:cs="Calibri"/>
                <w:color w:val="000000"/>
                <w:sz w:val="20"/>
                <w:szCs w:val="20"/>
              </w:rPr>
            </w:pPr>
            <w:r w:rsidRPr="00C37A11">
              <w:rPr>
                <w:rFonts w:cs="Calibri"/>
                <w:color w:val="000000"/>
                <w:sz w:val="20"/>
                <w:szCs w:val="20"/>
              </w:rPr>
              <w:t>600,00</w:t>
            </w:r>
          </w:p>
        </w:tc>
        <w:tc>
          <w:tcPr>
            <w:tcW w:w="1340" w:type="dxa"/>
            <w:tcBorders>
              <w:top w:val="nil"/>
              <w:left w:val="nil"/>
              <w:bottom w:val="single" w:sz="4" w:space="0" w:color="auto"/>
              <w:right w:val="single" w:sz="4" w:space="0" w:color="auto"/>
            </w:tcBorders>
            <w:shd w:val="clear" w:color="auto" w:fill="auto"/>
            <w:vAlign w:val="bottom"/>
            <w:hideMark/>
          </w:tcPr>
          <w:p w14:paraId="380DC164" w14:textId="77777777" w:rsidR="009927E4" w:rsidRPr="00C37A11" w:rsidRDefault="009927E4" w:rsidP="009927E4">
            <w:pPr>
              <w:jc w:val="right"/>
              <w:rPr>
                <w:rFonts w:cs="Calibri"/>
                <w:color w:val="000000"/>
                <w:sz w:val="20"/>
                <w:szCs w:val="20"/>
              </w:rPr>
            </w:pPr>
            <w:r w:rsidRPr="00C37A11">
              <w:rPr>
                <w:rFonts w:cs="Calibri"/>
                <w:color w:val="000000"/>
                <w:sz w:val="20"/>
                <w:szCs w:val="20"/>
              </w:rPr>
              <w:t>1 400,00</w:t>
            </w:r>
          </w:p>
        </w:tc>
        <w:tc>
          <w:tcPr>
            <w:tcW w:w="1340" w:type="dxa"/>
            <w:tcBorders>
              <w:top w:val="nil"/>
              <w:left w:val="nil"/>
              <w:bottom w:val="single" w:sz="4" w:space="0" w:color="auto"/>
              <w:right w:val="single" w:sz="4" w:space="0" w:color="auto"/>
            </w:tcBorders>
            <w:shd w:val="clear" w:color="auto" w:fill="auto"/>
            <w:vAlign w:val="bottom"/>
            <w:hideMark/>
          </w:tcPr>
          <w:p w14:paraId="02C0D81F" w14:textId="77777777" w:rsidR="009927E4" w:rsidRPr="00C37A11" w:rsidRDefault="009927E4" w:rsidP="009927E4">
            <w:pPr>
              <w:jc w:val="right"/>
              <w:rPr>
                <w:rFonts w:cs="Calibri"/>
                <w:color w:val="000000"/>
                <w:sz w:val="20"/>
                <w:szCs w:val="20"/>
              </w:rPr>
            </w:pPr>
            <w:r w:rsidRPr="00C37A11">
              <w:rPr>
                <w:rFonts w:cs="Calibri"/>
                <w:color w:val="000000"/>
                <w:sz w:val="20"/>
                <w:szCs w:val="20"/>
              </w:rPr>
              <w:t>858,26</w:t>
            </w:r>
          </w:p>
        </w:tc>
        <w:tc>
          <w:tcPr>
            <w:tcW w:w="1340" w:type="dxa"/>
            <w:tcBorders>
              <w:top w:val="nil"/>
              <w:left w:val="nil"/>
              <w:bottom w:val="single" w:sz="4" w:space="0" w:color="auto"/>
              <w:right w:val="single" w:sz="4" w:space="0" w:color="auto"/>
            </w:tcBorders>
            <w:shd w:val="clear" w:color="auto" w:fill="auto"/>
            <w:vAlign w:val="bottom"/>
            <w:hideMark/>
          </w:tcPr>
          <w:p w14:paraId="3B2FD8FB" w14:textId="77777777" w:rsidR="009927E4" w:rsidRPr="00C37A11" w:rsidRDefault="009927E4" w:rsidP="009927E4">
            <w:pPr>
              <w:jc w:val="right"/>
              <w:rPr>
                <w:rFonts w:cs="Calibri"/>
                <w:color w:val="000000"/>
                <w:sz w:val="20"/>
                <w:szCs w:val="20"/>
              </w:rPr>
            </w:pPr>
            <w:r w:rsidRPr="00C37A11">
              <w:rPr>
                <w:rFonts w:cs="Calibri"/>
                <w:color w:val="000000"/>
                <w:sz w:val="20"/>
                <w:szCs w:val="20"/>
              </w:rPr>
              <w:t>2 858</w:t>
            </w:r>
          </w:p>
        </w:tc>
      </w:tr>
      <w:tr w:rsidR="009927E4" w:rsidRPr="00C37A11" w14:paraId="307179EF"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6BBF913E" w14:textId="77777777" w:rsidR="009927E4" w:rsidRPr="00C37A11" w:rsidRDefault="009927E4" w:rsidP="009927E4">
            <w:pPr>
              <w:jc w:val="right"/>
              <w:rPr>
                <w:rFonts w:cs="Calibri"/>
                <w:i/>
                <w:iCs/>
                <w:color w:val="000000"/>
                <w:sz w:val="20"/>
                <w:szCs w:val="20"/>
              </w:rPr>
            </w:pPr>
            <w:r w:rsidRPr="00C37A11">
              <w:rPr>
                <w:rFonts w:cs="Calibri"/>
                <w:i/>
                <w:iCs/>
                <w:color w:val="000000"/>
                <w:sz w:val="20"/>
                <w:szCs w:val="20"/>
              </w:rPr>
              <w:t>Projekto vykdymo priežiūra</w:t>
            </w:r>
          </w:p>
        </w:tc>
        <w:tc>
          <w:tcPr>
            <w:tcW w:w="1340" w:type="dxa"/>
            <w:tcBorders>
              <w:top w:val="nil"/>
              <w:left w:val="nil"/>
              <w:bottom w:val="single" w:sz="4" w:space="0" w:color="auto"/>
              <w:right w:val="single" w:sz="4" w:space="0" w:color="auto"/>
            </w:tcBorders>
            <w:shd w:val="clear" w:color="auto" w:fill="auto"/>
            <w:vAlign w:val="bottom"/>
            <w:hideMark/>
          </w:tcPr>
          <w:p w14:paraId="2F33E5E5"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75074B18"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3D8CDCF"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F5C3BDE"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4BA88124"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C5F87D7" w14:textId="77777777" w:rsidR="009927E4" w:rsidRPr="00C37A11" w:rsidRDefault="009927E4" w:rsidP="009927E4">
            <w:pPr>
              <w:jc w:val="right"/>
              <w:rPr>
                <w:rFonts w:cs="Calibri"/>
                <w:i/>
                <w:iCs/>
                <w:color w:val="000000"/>
                <w:sz w:val="20"/>
                <w:szCs w:val="20"/>
              </w:rPr>
            </w:pPr>
            <w:r w:rsidRPr="00C37A11">
              <w:rPr>
                <w:rFonts w:cs="Calibri"/>
                <w:i/>
                <w:iCs/>
                <w:color w:val="000000"/>
                <w:sz w:val="20"/>
                <w:szCs w:val="20"/>
              </w:rPr>
              <w:t>Projekto vykdymas</w:t>
            </w:r>
          </w:p>
        </w:tc>
        <w:tc>
          <w:tcPr>
            <w:tcW w:w="1340" w:type="dxa"/>
            <w:tcBorders>
              <w:top w:val="nil"/>
              <w:left w:val="nil"/>
              <w:bottom w:val="single" w:sz="4" w:space="0" w:color="auto"/>
              <w:right w:val="single" w:sz="4" w:space="0" w:color="auto"/>
            </w:tcBorders>
            <w:shd w:val="clear" w:color="auto" w:fill="auto"/>
            <w:vAlign w:val="bottom"/>
            <w:hideMark/>
          </w:tcPr>
          <w:p w14:paraId="47EAF78E"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1C27E21F"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11A8971"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2178726"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4D256207" w14:textId="77777777" w:rsidTr="00851D5A">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A6F0EBB" w14:textId="77777777" w:rsidR="009927E4" w:rsidRPr="00C37A11" w:rsidRDefault="009927E4" w:rsidP="009927E4">
            <w:pPr>
              <w:jc w:val="left"/>
              <w:rPr>
                <w:rFonts w:cs="Calibri"/>
                <w:color w:val="000000"/>
                <w:sz w:val="20"/>
                <w:szCs w:val="20"/>
              </w:rPr>
            </w:pPr>
            <w:r w:rsidRPr="00C37A11">
              <w:rPr>
                <w:rFonts w:cs="Calibri"/>
                <w:color w:val="000000"/>
                <w:sz w:val="20"/>
                <w:szCs w:val="20"/>
              </w:rPr>
              <w:t>Informavimas apie projektą</w:t>
            </w:r>
          </w:p>
        </w:tc>
        <w:tc>
          <w:tcPr>
            <w:tcW w:w="1340" w:type="dxa"/>
            <w:tcBorders>
              <w:top w:val="nil"/>
              <w:left w:val="nil"/>
              <w:bottom w:val="single" w:sz="4" w:space="0" w:color="auto"/>
              <w:right w:val="single" w:sz="4" w:space="0" w:color="auto"/>
            </w:tcBorders>
            <w:shd w:val="clear" w:color="auto" w:fill="auto"/>
            <w:vAlign w:val="bottom"/>
            <w:hideMark/>
          </w:tcPr>
          <w:p w14:paraId="3194EECE"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99A2AA1"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6A623B80"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591959C"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51EFB57A" w14:textId="77777777" w:rsidTr="00851D5A">
        <w:trPr>
          <w:trHeight w:val="51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2E2E9703" w14:textId="77777777" w:rsidR="009927E4" w:rsidRPr="00C37A11" w:rsidRDefault="009927E4" w:rsidP="009927E4">
            <w:pPr>
              <w:jc w:val="left"/>
              <w:rPr>
                <w:rFonts w:cs="Calibri"/>
                <w:color w:val="000000"/>
                <w:sz w:val="20"/>
                <w:szCs w:val="20"/>
              </w:rPr>
            </w:pPr>
            <w:r w:rsidRPr="00C37A11">
              <w:rPr>
                <w:rFonts w:cs="Calibri"/>
                <w:color w:val="000000"/>
                <w:sz w:val="20"/>
                <w:szCs w:val="20"/>
              </w:rPr>
              <w:t>Netiesioginės išlaidos ir kitos išlaidos pagal vi</w:t>
            </w:r>
            <w:r w:rsidRPr="00C37A11">
              <w:rPr>
                <w:rFonts w:cs="Calibri"/>
                <w:color w:val="000000"/>
                <w:sz w:val="20"/>
                <w:szCs w:val="20"/>
              </w:rPr>
              <w:t>e</w:t>
            </w:r>
            <w:r w:rsidRPr="00C37A11">
              <w:rPr>
                <w:rFonts w:cs="Calibri"/>
                <w:color w:val="000000"/>
                <w:sz w:val="20"/>
                <w:szCs w:val="20"/>
              </w:rPr>
              <w:t>nodo dydžio normą</w:t>
            </w:r>
          </w:p>
        </w:tc>
        <w:tc>
          <w:tcPr>
            <w:tcW w:w="1340" w:type="dxa"/>
            <w:tcBorders>
              <w:top w:val="nil"/>
              <w:left w:val="nil"/>
              <w:bottom w:val="single" w:sz="4" w:space="0" w:color="auto"/>
              <w:right w:val="single" w:sz="4" w:space="0" w:color="auto"/>
            </w:tcBorders>
            <w:shd w:val="clear" w:color="auto" w:fill="auto"/>
            <w:vAlign w:val="bottom"/>
            <w:hideMark/>
          </w:tcPr>
          <w:p w14:paraId="4C641A37"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374E9ECD"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5E2EEAC0" w14:textId="77777777" w:rsidR="009927E4" w:rsidRPr="00C37A11" w:rsidRDefault="009927E4" w:rsidP="009927E4">
            <w:pPr>
              <w:jc w:val="right"/>
              <w:rPr>
                <w:rFonts w:cs="Calibri"/>
                <w:color w:val="000000"/>
                <w:sz w:val="20"/>
                <w:szCs w:val="20"/>
              </w:rPr>
            </w:pPr>
            <w:r w:rsidRPr="00C37A11">
              <w:rPr>
                <w:rFonts w:cs="Calibri"/>
                <w:color w:val="000000"/>
                <w:sz w:val="20"/>
                <w:szCs w:val="20"/>
              </w:rPr>
              <w:t>0,00</w:t>
            </w:r>
          </w:p>
        </w:tc>
        <w:tc>
          <w:tcPr>
            <w:tcW w:w="1340" w:type="dxa"/>
            <w:tcBorders>
              <w:top w:val="nil"/>
              <w:left w:val="nil"/>
              <w:bottom w:val="single" w:sz="4" w:space="0" w:color="auto"/>
              <w:right w:val="single" w:sz="4" w:space="0" w:color="auto"/>
            </w:tcBorders>
            <w:shd w:val="clear" w:color="auto" w:fill="auto"/>
            <w:vAlign w:val="bottom"/>
            <w:hideMark/>
          </w:tcPr>
          <w:p w14:paraId="48F09E24" w14:textId="77777777" w:rsidR="009927E4" w:rsidRPr="00C37A11" w:rsidRDefault="009927E4" w:rsidP="009927E4">
            <w:pPr>
              <w:jc w:val="right"/>
              <w:rPr>
                <w:rFonts w:cs="Calibri"/>
                <w:color w:val="000000"/>
                <w:sz w:val="20"/>
                <w:szCs w:val="20"/>
              </w:rPr>
            </w:pPr>
            <w:r w:rsidRPr="00C37A11">
              <w:rPr>
                <w:rFonts w:cs="Calibri"/>
                <w:color w:val="000000"/>
                <w:sz w:val="20"/>
                <w:szCs w:val="20"/>
              </w:rPr>
              <w:t>0</w:t>
            </w:r>
          </w:p>
        </w:tc>
      </w:tr>
      <w:tr w:rsidR="009927E4" w:rsidRPr="00C37A11" w14:paraId="0A1BDF80" w14:textId="77777777" w:rsidTr="00851D5A">
        <w:trPr>
          <w:trHeight w:val="255"/>
        </w:trPr>
        <w:tc>
          <w:tcPr>
            <w:tcW w:w="3794" w:type="dxa"/>
            <w:tcBorders>
              <w:top w:val="nil"/>
              <w:left w:val="single" w:sz="4" w:space="0" w:color="auto"/>
              <w:bottom w:val="single" w:sz="4" w:space="0" w:color="auto"/>
              <w:right w:val="single" w:sz="4" w:space="0" w:color="auto"/>
            </w:tcBorders>
            <w:shd w:val="clear" w:color="000000" w:fill="BFBFBF"/>
            <w:vAlign w:val="bottom"/>
            <w:hideMark/>
          </w:tcPr>
          <w:p w14:paraId="7411E076"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Iš viso:</w:t>
            </w:r>
          </w:p>
        </w:tc>
        <w:tc>
          <w:tcPr>
            <w:tcW w:w="1340" w:type="dxa"/>
            <w:tcBorders>
              <w:top w:val="nil"/>
              <w:left w:val="nil"/>
              <w:bottom w:val="single" w:sz="4" w:space="0" w:color="auto"/>
              <w:right w:val="single" w:sz="4" w:space="0" w:color="auto"/>
            </w:tcBorders>
            <w:shd w:val="clear" w:color="000000" w:fill="BFBFBF"/>
            <w:vAlign w:val="bottom"/>
            <w:hideMark/>
          </w:tcPr>
          <w:p w14:paraId="6CDCF238"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16 729</w:t>
            </w:r>
          </w:p>
        </w:tc>
        <w:tc>
          <w:tcPr>
            <w:tcW w:w="1340" w:type="dxa"/>
            <w:tcBorders>
              <w:top w:val="nil"/>
              <w:left w:val="nil"/>
              <w:bottom w:val="single" w:sz="4" w:space="0" w:color="auto"/>
              <w:right w:val="single" w:sz="4" w:space="0" w:color="auto"/>
            </w:tcBorders>
            <w:shd w:val="clear" w:color="000000" w:fill="BFBFBF"/>
            <w:vAlign w:val="bottom"/>
            <w:hideMark/>
          </w:tcPr>
          <w:p w14:paraId="73454926"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178 317</w:t>
            </w:r>
          </w:p>
        </w:tc>
        <w:tc>
          <w:tcPr>
            <w:tcW w:w="1340" w:type="dxa"/>
            <w:tcBorders>
              <w:top w:val="nil"/>
              <w:left w:val="nil"/>
              <w:bottom w:val="single" w:sz="4" w:space="0" w:color="auto"/>
              <w:right w:val="single" w:sz="4" w:space="0" w:color="auto"/>
            </w:tcBorders>
            <w:shd w:val="clear" w:color="000000" w:fill="BFBFBF"/>
            <w:vAlign w:val="bottom"/>
            <w:hideMark/>
          </w:tcPr>
          <w:p w14:paraId="44142BEB"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196 583</w:t>
            </w:r>
          </w:p>
        </w:tc>
        <w:tc>
          <w:tcPr>
            <w:tcW w:w="1340" w:type="dxa"/>
            <w:tcBorders>
              <w:top w:val="nil"/>
              <w:left w:val="nil"/>
              <w:bottom w:val="single" w:sz="4" w:space="0" w:color="auto"/>
              <w:right w:val="single" w:sz="4" w:space="0" w:color="auto"/>
            </w:tcBorders>
            <w:shd w:val="clear" w:color="000000" w:fill="BFBFBF"/>
            <w:vAlign w:val="bottom"/>
            <w:hideMark/>
          </w:tcPr>
          <w:p w14:paraId="54E5AC9D" w14:textId="77777777" w:rsidR="009927E4" w:rsidRPr="00C37A11" w:rsidRDefault="009927E4" w:rsidP="009927E4">
            <w:pPr>
              <w:jc w:val="center"/>
              <w:rPr>
                <w:rFonts w:cs="Calibri"/>
                <w:b/>
                <w:bCs/>
                <w:color w:val="000000"/>
                <w:sz w:val="20"/>
                <w:szCs w:val="20"/>
              </w:rPr>
            </w:pPr>
            <w:r w:rsidRPr="00C37A11">
              <w:rPr>
                <w:rFonts w:cs="Calibri"/>
                <w:b/>
                <w:bCs/>
                <w:color w:val="000000"/>
                <w:sz w:val="20"/>
                <w:szCs w:val="20"/>
              </w:rPr>
              <w:t>391 629</w:t>
            </w:r>
          </w:p>
        </w:tc>
      </w:tr>
    </w:tbl>
    <w:p w14:paraId="6A59EA85" w14:textId="77777777" w:rsidR="009927E4" w:rsidRPr="00C37A11" w:rsidRDefault="009927E4" w:rsidP="009639BA">
      <w:pPr>
        <w:rPr>
          <w:b/>
        </w:rPr>
      </w:pPr>
    </w:p>
    <w:p w14:paraId="1686D2ED" w14:textId="77777777" w:rsidR="009639BA" w:rsidRPr="00C37A11" w:rsidRDefault="009639BA" w:rsidP="00D17BF8">
      <w:pPr>
        <w:rPr>
          <w:i/>
          <w:sz w:val="18"/>
          <w:szCs w:val="18"/>
          <w:lang w:eastAsia="en-US"/>
        </w:rPr>
      </w:pPr>
    </w:p>
    <w:p w14:paraId="4D568312" w14:textId="77777777" w:rsidR="00BA0906" w:rsidRPr="00C37A11" w:rsidRDefault="00224BDE" w:rsidP="00BA0906">
      <w:pPr>
        <w:pStyle w:val="Antrat3"/>
        <w:ind w:firstLine="851"/>
      </w:pPr>
      <w:bookmarkStart w:id="70" w:name="_Toc479283793"/>
      <w:bookmarkStart w:id="71" w:name="_Toc487147680"/>
      <w:bookmarkStart w:id="72" w:name="_Toc16800299"/>
      <w:r w:rsidRPr="00C37A11">
        <w:t>4.3.2. Investicijų likutinė vertė</w:t>
      </w:r>
      <w:bookmarkEnd w:id="70"/>
      <w:bookmarkEnd w:id="71"/>
      <w:bookmarkEnd w:id="72"/>
    </w:p>
    <w:p w14:paraId="0AEF337E" w14:textId="77777777" w:rsidR="00BA0906" w:rsidRPr="00C37A11" w:rsidRDefault="00BA0906" w:rsidP="00B90FD4">
      <w:pPr>
        <w:ind w:firstLine="851"/>
        <w:rPr>
          <w:lang w:eastAsia="en-US"/>
        </w:rPr>
      </w:pPr>
    </w:p>
    <w:p w14:paraId="1597161C" w14:textId="77777777" w:rsidR="00460995" w:rsidRPr="00C37A11" w:rsidRDefault="00460995" w:rsidP="00B90FD4">
      <w:pPr>
        <w:ind w:firstLine="851"/>
        <w:rPr>
          <w:sz w:val="22"/>
          <w:szCs w:val="22"/>
        </w:rPr>
      </w:pPr>
      <w:r w:rsidRPr="00C37A11">
        <w:rPr>
          <w:sz w:val="22"/>
          <w:szCs w:val="22"/>
        </w:rPr>
        <w:t>Investicijų likutinė vertė - tai investicinio projekto lėšomis sukurto ilgalaikio turto vertė, pasibaigus pr</w:t>
      </w:r>
      <w:r w:rsidRPr="00C37A11">
        <w:rPr>
          <w:sz w:val="22"/>
          <w:szCs w:val="22"/>
        </w:rPr>
        <w:t>o</w:t>
      </w:r>
      <w:r w:rsidRPr="00C37A11">
        <w:rPr>
          <w:sz w:val="22"/>
          <w:szCs w:val="22"/>
        </w:rPr>
        <w:t xml:space="preserve">jekto ataskaitiniam laikotarpiui. </w:t>
      </w:r>
    </w:p>
    <w:p w14:paraId="6037DF86" w14:textId="77777777" w:rsidR="00B24F88" w:rsidRPr="00C37A11" w:rsidRDefault="00B24F88" w:rsidP="00B90FD4">
      <w:pPr>
        <w:ind w:firstLine="851"/>
        <w:rPr>
          <w:lang w:eastAsia="en-US"/>
        </w:rPr>
      </w:pPr>
      <w:r w:rsidRPr="00C37A11">
        <w:rPr>
          <w:lang w:eastAsia="en-US"/>
        </w:rPr>
        <w:t>Atsižvelgiant į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(a</w:t>
      </w:r>
      <w:r w:rsidRPr="00C37A11">
        <w:rPr>
          <w:lang w:eastAsia="en-US"/>
        </w:rPr>
        <w:t>k</w:t>
      </w:r>
      <w:r w:rsidRPr="00C37A11">
        <w:rPr>
          <w:lang w:eastAsia="en-US"/>
        </w:rPr>
        <w:t>tualioje redakcijoje) patvirtintas turto nusidėvėjimo normatyvų vidutines reikšmes ir atsižvelgiant į Ska</w:t>
      </w:r>
      <w:r w:rsidRPr="00C37A11">
        <w:rPr>
          <w:lang w:eastAsia="en-US"/>
        </w:rPr>
        <w:t>i</w:t>
      </w:r>
      <w:r w:rsidRPr="00C37A11">
        <w:rPr>
          <w:lang w:eastAsia="en-US"/>
        </w:rPr>
        <w:t>čiuoklėje pateiktą įstaigos turto faktinį naudojimo laiką, Skaičiuoklėje apskaičiuotos likutinės vertės abi</w:t>
      </w:r>
      <w:r w:rsidRPr="00C37A11">
        <w:rPr>
          <w:lang w:eastAsia="en-US"/>
        </w:rPr>
        <w:t>e</w:t>
      </w:r>
      <w:r w:rsidRPr="00C37A11">
        <w:rPr>
          <w:lang w:eastAsia="en-US"/>
        </w:rPr>
        <w:t xml:space="preserve">jų nagrinėjamų alternatyvų atvejais. </w:t>
      </w:r>
    </w:p>
    <w:p w14:paraId="5A871017" w14:textId="77777777" w:rsidR="00495AD1" w:rsidRPr="00C37A11" w:rsidRDefault="00B24F88" w:rsidP="00B90FD4">
      <w:pPr>
        <w:ind w:firstLine="851"/>
        <w:rPr>
          <w:lang w:eastAsia="en-US"/>
        </w:rPr>
      </w:pPr>
      <w:r w:rsidRPr="00C37A11">
        <w:rPr>
          <w:lang w:eastAsia="en-US"/>
        </w:rPr>
        <w:t>Atsižvelgiant į tai, kad dalis numatomos įsigyti įrangos planuojama naudojimo trukmė yra trumpesnė, nei ataskaitinis projekto laikotarpis, numatomos būtinos turto pakeitimo reinvesticijos. Jos apskaičiuotos ir užfiksuotos Skaičiuoklėje</w:t>
      </w:r>
      <w:r w:rsidR="00495AD1" w:rsidRPr="00C37A11">
        <w:rPr>
          <w:lang w:eastAsia="en-US"/>
        </w:rPr>
        <w:t>.</w:t>
      </w:r>
      <w:r w:rsidRPr="00C37A11">
        <w:rPr>
          <w:lang w:eastAsia="en-US"/>
        </w:rPr>
        <w:t xml:space="preserve"> </w:t>
      </w:r>
      <w:r w:rsidR="00B72FAA" w:rsidRPr="00C37A11">
        <w:rPr>
          <w:lang w:eastAsia="en-US"/>
        </w:rPr>
        <w:t xml:space="preserve">Reinvesticijų likutinės vertės apskaičiuotos Skaičiuoklėje. </w:t>
      </w:r>
      <w:r w:rsidRPr="00C37A11">
        <w:rPr>
          <w:lang w:eastAsia="en-US"/>
        </w:rPr>
        <w:t>Planuojama, kad reinvesticijos bus finansuojamos iš įstaigos lėšų</w:t>
      </w:r>
      <w:r w:rsidR="00BD0E1D" w:rsidRPr="00C37A11">
        <w:rPr>
          <w:lang w:eastAsia="en-US"/>
        </w:rPr>
        <w:t xml:space="preserve"> ir (arba) valstybės biudžeto lėšų.</w:t>
      </w:r>
      <w:r w:rsidRPr="00C37A11">
        <w:rPr>
          <w:lang w:eastAsia="en-US"/>
        </w:rPr>
        <w:t xml:space="preserve"> </w:t>
      </w:r>
    </w:p>
    <w:p w14:paraId="158B22B1" w14:textId="77777777" w:rsidR="00B056A0" w:rsidRPr="00C37A11" w:rsidRDefault="00436FD5" w:rsidP="00B056A0">
      <w:pPr>
        <w:ind w:firstLine="851"/>
        <w:rPr>
          <w:color w:val="000000"/>
        </w:rPr>
      </w:pPr>
      <w:r w:rsidRPr="00C37A11">
        <w:rPr>
          <w:color w:val="000000"/>
        </w:rPr>
        <w:t>Turto sukūrimo (statybos) atveju taikomas investicijų nusidėvėjimo laikotarpis pateiktas kie</w:t>
      </w:r>
      <w:r w:rsidRPr="00C37A11">
        <w:rPr>
          <w:color w:val="000000"/>
        </w:rPr>
        <w:t>k</w:t>
      </w:r>
      <w:r w:rsidRPr="00C37A11">
        <w:rPr>
          <w:color w:val="000000"/>
        </w:rPr>
        <w:t>vienos savivaldybės Skaičiuoklėje, atskirame darbalapyje.</w:t>
      </w:r>
      <w:r w:rsidR="00B056A0" w:rsidRPr="00C37A11">
        <w:rPr>
          <w:color w:val="000000"/>
        </w:rPr>
        <w:t xml:space="preserve"> Turto sukūrimo (pastato ar jos dalies rekons</w:t>
      </w:r>
      <w:r w:rsidR="00B056A0" w:rsidRPr="00C37A11">
        <w:rPr>
          <w:color w:val="000000"/>
        </w:rPr>
        <w:t>t</w:t>
      </w:r>
      <w:r w:rsidR="00B056A0" w:rsidRPr="00C37A11">
        <w:rPr>
          <w:color w:val="000000"/>
        </w:rPr>
        <w:t>rukcijos, naujos statybos) atveju taikomas investicijų nusidėvėjimo laikotarpis – 50 metų. Turto įsigijimo atveju investicijų nusidėvėjimo laikotarpis gali svyruoti, priklausomai nuo pastato, kuriame įsigyjamas būstas (butas), statybos metų ir atliktų renovacijos darbų (jei tokie buvo atliekami).</w:t>
      </w:r>
    </w:p>
    <w:p w14:paraId="15BEADEE" w14:textId="647D98B2" w:rsidR="0087309B" w:rsidRPr="00C37A11" w:rsidRDefault="0087309B" w:rsidP="00B056A0">
      <w:pPr>
        <w:ind w:firstLine="851"/>
        <w:rPr>
          <w:color w:val="000000"/>
        </w:rPr>
      </w:pPr>
      <w:r w:rsidRPr="00C37A11">
        <w:t xml:space="preserve">Atsižvelgiant į ilgalaikio turto nusidėvėjimo (amortizacijos) ekonominius normatyvus viešojo sektoriaus subjektams reinvesticijos planuojamos baldams ir įrangai </w:t>
      </w:r>
      <w:r w:rsidR="00384831" w:rsidRPr="00C37A11">
        <w:t xml:space="preserve">(I grupei) </w:t>
      </w:r>
      <w:r w:rsidRPr="00C37A11">
        <w:t xml:space="preserve">praėjus </w:t>
      </w:r>
      <w:r w:rsidR="00384831" w:rsidRPr="00C37A11">
        <w:t>8-taisiais</w:t>
      </w:r>
      <w:r w:rsidR="00B056A0" w:rsidRPr="00C37A11">
        <w:t xml:space="preserve"> metams po projekto įgyvendinimo.</w:t>
      </w:r>
      <w:r w:rsidR="00384831" w:rsidRPr="00C37A11">
        <w:t xml:space="preserve"> Baldams ir įrangai (II grupei), kurios faktinis naudojimo l</w:t>
      </w:r>
      <w:r w:rsidR="00673CFB" w:rsidRPr="00C37A11">
        <w:t>aikotarpis</w:t>
      </w:r>
      <w:r w:rsidR="00384831" w:rsidRPr="00C37A11">
        <w:t xml:space="preserve"> </w:t>
      </w:r>
      <w:r w:rsidR="00673CFB" w:rsidRPr="00C37A11">
        <w:t xml:space="preserve">įstaigoje </w:t>
      </w:r>
      <w:r w:rsidR="00673CFB" w:rsidRPr="00C37A11">
        <w:lastRenderedPageBreak/>
        <w:t>bus</w:t>
      </w:r>
      <w:r w:rsidR="00384831" w:rsidRPr="00C37A11">
        <w:t xml:space="preserve"> </w:t>
      </w:r>
      <w:r w:rsidR="00384831" w:rsidRPr="00C37A11">
        <w:rPr>
          <w:lang w:val="en-US"/>
        </w:rPr>
        <w:t>15 met</w:t>
      </w:r>
      <w:r w:rsidR="00384831" w:rsidRPr="00C37A11">
        <w:t>ų, reinvesticijos nenumatomas. Baldų priskyrimas I ar II grupėms bei taikomi nusidėvėjimo normatyvai detalizuoti IP skaičiuoklėje.</w:t>
      </w:r>
    </w:p>
    <w:p w14:paraId="4F233DD4" w14:textId="77777777" w:rsidR="0087309B" w:rsidRPr="00C37A11" w:rsidRDefault="0087309B" w:rsidP="00224BDE"/>
    <w:p w14:paraId="1607DAF7" w14:textId="77777777" w:rsidR="00224BDE" w:rsidRPr="00C37A11" w:rsidRDefault="00224BDE" w:rsidP="00C50073">
      <w:pPr>
        <w:pStyle w:val="Antrat3"/>
        <w:keepLines/>
        <w:ind w:firstLine="851"/>
      </w:pPr>
      <w:bookmarkStart w:id="73" w:name="_Toc479283794"/>
      <w:bookmarkStart w:id="74" w:name="_Toc487147681"/>
      <w:bookmarkStart w:id="75" w:name="_Toc16800300"/>
      <w:r w:rsidRPr="00C37A11">
        <w:t>4.3.3. Veiklos pajamos</w:t>
      </w:r>
      <w:bookmarkEnd w:id="73"/>
      <w:bookmarkEnd w:id="74"/>
      <w:bookmarkEnd w:id="75"/>
    </w:p>
    <w:p w14:paraId="4667ED41" w14:textId="77777777" w:rsidR="00224BDE" w:rsidRPr="00C37A11" w:rsidRDefault="00224BDE" w:rsidP="00C50073">
      <w:pPr>
        <w:keepNext/>
        <w:keepLines/>
        <w:ind w:firstLine="851"/>
        <w:rPr>
          <w:lang w:eastAsia="en-US"/>
        </w:rPr>
      </w:pPr>
    </w:p>
    <w:p w14:paraId="1C05A0F2" w14:textId="77777777" w:rsidR="00460995" w:rsidRPr="00C37A11" w:rsidRDefault="00460995" w:rsidP="00AC4DF0">
      <w:pPr>
        <w:autoSpaceDE w:val="0"/>
        <w:autoSpaceDN w:val="0"/>
        <w:adjustRightInd w:val="0"/>
        <w:ind w:firstLine="851"/>
        <w:rPr>
          <w:rFonts w:cs="Cambria"/>
          <w:color w:val="000000"/>
        </w:rPr>
      </w:pPr>
      <w:r w:rsidRPr="00C37A11">
        <w:rPr>
          <w:rFonts w:cs="Cambria"/>
          <w:color w:val="000000"/>
        </w:rPr>
        <w:t>Projekto veiklos pajamoms priskiriamos tos pajamos, kurios yra uždirbamos naudojant proje</w:t>
      </w:r>
      <w:r w:rsidRPr="00C37A11">
        <w:rPr>
          <w:rFonts w:cs="Cambria"/>
          <w:color w:val="000000"/>
        </w:rPr>
        <w:t>k</w:t>
      </w:r>
      <w:r w:rsidRPr="00C37A11">
        <w:rPr>
          <w:rFonts w:cs="Cambria"/>
          <w:color w:val="000000"/>
        </w:rPr>
        <w:t>to metu kuriamą ar jau sukurtą turtą, tai yra į projekto veiklos pajamas įtraukiamos tik projekto veiklos pajamas, o ne visos organizacijos, įstaigos ir (arba) įmonės pajamos, jeigu projektas apima tik dalį vei</w:t>
      </w:r>
      <w:r w:rsidRPr="00C37A11">
        <w:rPr>
          <w:rFonts w:cs="Cambria"/>
          <w:color w:val="000000"/>
        </w:rPr>
        <w:t>k</w:t>
      </w:r>
      <w:r w:rsidRPr="00C37A11">
        <w:rPr>
          <w:rFonts w:cs="Cambria"/>
          <w:color w:val="000000"/>
        </w:rPr>
        <w:t xml:space="preserve">los didelėje organizacijoje. </w:t>
      </w:r>
    </w:p>
    <w:p w14:paraId="1EFC1E96" w14:textId="77777777" w:rsidR="00460995" w:rsidRPr="00C37A11" w:rsidRDefault="00460995" w:rsidP="00AC4DF0">
      <w:pPr>
        <w:keepNext/>
        <w:keepLines/>
        <w:ind w:firstLine="851"/>
        <w:rPr>
          <w:rFonts w:cs="Cambria"/>
          <w:color w:val="000000"/>
        </w:rPr>
      </w:pPr>
      <w:r w:rsidRPr="00C37A11">
        <w:rPr>
          <w:rFonts w:cs="Cambria"/>
          <w:color w:val="000000"/>
        </w:rPr>
        <w:t>Įplaukos, gaunamos iš privačių ir viešųjų šaltinių, kurios atsiranda ne iš tarifų, rinkliavų, m</w:t>
      </w:r>
      <w:r w:rsidRPr="00C37A11">
        <w:rPr>
          <w:rFonts w:cs="Cambria"/>
          <w:color w:val="000000"/>
        </w:rPr>
        <w:t>o</w:t>
      </w:r>
      <w:r w:rsidRPr="00C37A11">
        <w:rPr>
          <w:rFonts w:cs="Cambria"/>
          <w:color w:val="000000"/>
        </w:rPr>
        <w:t xml:space="preserve">kesčių, nuomos ar kitų vartotojų tiesioginių mokėjimų, nurodomos kaip finansavimo šaltiniai. Įplaukos, gaunamos iš viešųjų šaltinių, draudimo fondų taip pat nurodomos kaip finansavimo šaltiniai. </w:t>
      </w:r>
    </w:p>
    <w:p w14:paraId="492E1C96" w14:textId="77777777" w:rsidR="00AC4DF0" w:rsidRPr="00C37A11" w:rsidRDefault="00AC4DF0" w:rsidP="00AC4DF0">
      <w:pPr>
        <w:autoSpaceDE w:val="0"/>
        <w:autoSpaceDN w:val="0"/>
        <w:adjustRightInd w:val="0"/>
        <w:ind w:firstLine="851"/>
        <w:rPr>
          <w:rFonts w:cs="Cambria"/>
          <w:color w:val="000000"/>
        </w:rPr>
      </w:pPr>
      <w:r w:rsidRPr="00C37A11">
        <w:rPr>
          <w:rFonts w:cs="Cambria"/>
          <w:color w:val="000000"/>
        </w:rPr>
        <w:t>Mokėjimo už paslaugą dydis asmeniui nustatomas individualiai, atsižvelgiant į asmens (še</w:t>
      </w:r>
      <w:r w:rsidRPr="00C37A11">
        <w:rPr>
          <w:rFonts w:cs="Cambria"/>
          <w:color w:val="000000"/>
        </w:rPr>
        <w:t>i</w:t>
      </w:r>
      <w:r w:rsidRPr="00C37A11">
        <w:rPr>
          <w:rFonts w:cs="Cambria"/>
          <w:color w:val="000000"/>
        </w:rPr>
        <w:t xml:space="preserve">mos) finansines galimybes mokėti už socialines paslaugas. </w:t>
      </w:r>
    </w:p>
    <w:p w14:paraId="1769E406" w14:textId="77777777" w:rsidR="00AC4DF0" w:rsidRPr="00C37A11" w:rsidRDefault="00AC4DF0" w:rsidP="00AC4DF0">
      <w:pPr>
        <w:keepNext/>
        <w:keepLines/>
        <w:ind w:firstLine="851"/>
        <w:rPr>
          <w:rFonts w:cs="Cambria"/>
          <w:color w:val="000000"/>
        </w:rPr>
      </w:pPr>
      <w:r w:rsidRPr="00C37A11">
        <w:t>Asmens (šeimos) finansinės galimybės nevertinamos, kai asmuo (šeima) sutinka mokėti visą paslaugos kainą.</w:t>
      </w:r>
    </w:p>
    <w:p w14:paraId="545D66C3" w14:textId="1ECDA3A4" w:rsidR="00BA0906" w:rsidRPr="00C37A11" w:rsidRDefault="00495AD1" w:rsidP="00AC4DF0">
      <w:pPr>
        <w:keepNext/>
        <w:keepLines/>
        <w:ind w:firstLine="851"/>
      </w:pPr>
      <w:r w:rsidRPr="00C37A11">
        <w:t>Įgyvendinus projektą, dėl projekto įtakos planuojamas paslaugų pardavimo apimties augimas</w:t>
      </w:r>
      <w:r w:rsidR="00B90FD4" w:rsidRPr="00C37A11">
        <w:t>.</w:t>
      </w:r>
      <w:r w:rsidRPr="00C37A11">
        <w:t xml:space="preserve"> </w:t>
      </w:r>
      <w:r w:rsidRPr="00C37A11">
        <w:rPr>
          <w:lang w:eastAsia="en-US"/>
        </w:rPr>
        <w:t xml:space="preserve">Veiklos pajamos pradedamos gauti nuo </w:t>
      </w:r>
      <w:r w:rsidR="004A7C13" w:rsidRPr="00C37A11">
        <w:rPr>
          <w:lang w:eastAsia="en-US"/>
        </w:rPr>
        <w:t>to momento, kai tik galima teigti mokamas paslaugas</w:t>
      </w:r>
      <w:r w:rsidRPr="00C37A11">
        <w:rPr>
          <w:lang w:eastAsia="en-US"/>
        </w:rPr>
        <w:t>.</w:t>
      </w:r>
      <w:r w:rsidRPr="00C37A11">
        <w:t xml:space="preserve"> Veiklos pajamos apskaičiuotos Skaičiuoklėje.</w:t>
      </w:r>
    </w:p>
    <w:p w14:paraId="1E3C239A" w14:textId="77777777" w:rsidR="00224BDE" w:rsidRPr="00C37A11" w:rsidRDefault="00224BDE" w:rsidP="00B90FD4">
      <w:pPr>
        <w:ind w:firstLine="851"/>
        <w:rPr>
          <w:lang w:eastAsia="en-US"/>
        </w:rPr>
      </w:pPr>
    </w:p>
    <w:p w14:paraId="042E9FD8" w14:textId="77777777" w:rsidR="0087309B" w:rsidRPr="00C37A11" w:rsidRDefault="0087309B" w:rsidP="00B90FD4">
      <w:pPr>
        <w:ind w:firstLine="851"/>
        <w:rPr>
          <w:lang w:eastAsia="en-US"/>
        </w:rPr>
      </w:pPr>
    </w:p>
    <w:p w14:paraId="0BB6CD3B" w14:textId="77777777" w:rsidR="00224BDE" w:rsidRPr="00C37A11" w:rsidRDefault="00224BDE" w:rsidP="007A041D">
      <w:pPr>
        <w:pStyle w:val="Antrat2"/>
      </w:pPr>
      <w:bookmarkStart w:id="76" w:name="_Toc479283795"/>
      <w:bookmarkStart w:id="77" w:name="_Toc487147682"/>
      <w:bookmarkStart w:id="78" w:name="_Toc16800301"/>
      <w:r w:rsidRPr="00C37A11">
        <w:t>4.3.4. Veiklos išlaidos</w:t>
      </w:r>
      <w:bookmarkEnd w:id="76"/>
      <w:bookmarkEnd w:id="77"/>
      <w:bookmarkEnd w:id="78"/>
    </w:p>
    <w:p w14:paraId="7EEC06E7" w14:textId="77777777" w:rsidR="00224BDE" w:rsidRPr="00C37A11" w:rsidRDefault="00224BDE" w:rsidP="00B90FD4">
      <w:pPr>
        <w:keepNext/>
        <w:keepLines/>
        <w:ind w:firstLine="851"/>
      </w:pPr>
    </w:p>
    <w:p w14:paraId="3FD1CE25" w14:textId="77777777" w:rsidR="00460995" w:rsidRPr="00C37A11" w:rsidRDefault="00460995" w:rsidP="00B90FD4">
      <w:pPr>
        <w:ind w:firstLine="851"/>
        <w:rPr>
          <w:sz w:val="22"/>
          <w:szCs w:val="22"/>
        </w:rPr>
      </w:pPr>
      <w:r w:rsidRPr="00C37A11">
        <w:rPr>
          <w:sz w:val="22"/>
          <w:szCs w:val="22"/>
        </w:rPr>
        <w:t xml:space="preserve">Projekto sąnaudomis bus pripažįstamos tik tos išlaidos, kurios bus papildomai patiriamos po projekto įgyvendinimo. </w:t>
      </w:r>
    </w:p>
    <w:p w14:paraId="6EDE2F97" w14:textId="49A4F946" w:rsidR="00224BDE" w:rsidRPr="00C37A11" w:rsidRDefault="00495AD1" w:rsidP="00B90FD4">
      <w:pPr>
        <w:ind w:firstLine="851"/>
      </w:pPr>
      <w:r w:rsidRPr="00C37A11">
        <w:t xml:space="preserve">Įgyvendinus projektą, dėl projekto įtakos planuojamas veiklos išlaidų padidėjimas. </w:t>
      </w:r>
      <w:r w:rsidR="004A7C13" w:rsidRPr="00C37A11">
        <w:rPr>
          <w:lang w:eastAsia="en-US"/>
        </w:rPr>
        <w:t>Veiklos p</w:t>
      </w:r>
      <w:r w:rsidR="004A7C13" w:rsidRPr="00C37A11">
        <w:rPr>
          <w:lang w:eastAsia="en-US"/>
        </w:rPr>
        <w:t>a</w:t>
      </w:r>
      <w:r w:rsidR="004A7C13" w:rsidRPr="00C37A11">
        <w:rPr>
          <w:lang w:eastAsia="en-US"/>
        </w:rPr>
        <w:t>jamos pradedamos gauti nuo to momento, kai tik galima tei</w:t>
      </w:r>
      <w:r w:rsidR="00B94F5F" w:rsidRPr="00C37A11">
        <w:rPr>
          <w:lang w:eastAsia="en-US"/>
        </w:rPr>
        <w:t>k</w:t>
      </w:r>
      <w:r w:rsidR="004A7C13" w:rsidRPr="00C37A11">
        <w:rPr>
          <w:lang w:eastAsia="en-US"/>
        </w:rPr>
        <w:t>ti mokamas paslaugas.</w:t>
      </w:r>
      <w:r w:rsidR="004A7C13" w:rsidRPr="00C37A11">
        <w:t xml:space="preserve"> </w:t>
      </w:r>
      <w:r w:rsidRPr="00C37A11">
        <w:t>Veiklos sąnaudos apskaičiuotos Skaičiuoklėje.</w:t>
      </w:r>
    </w:p>
    <w:p w14:paraId="58FBCC6B" w14:textId="77777777" w:rsidR="00C37D2B" w:rsidRPr="00C37A11" w:rsidRDefault="00C37D2B" w:rsidP="00B90FD4">
      <w:pPr>
        <w:ind w:firstLine="851"/>
      </w:pPr>
    </w:p>
    <w:p w14:paraId="5CD49F00" w14:textId="77777777" w:rsidR="0087309B" w:rsidRPr="00C37A11" w:rsidRDefault="0087309B" w:rsidP="00B90FD4">
      <w:pPr>
        <w:ind w:firstLine="851"/>
      </w:pPr>
    </w:p>
    <w:p w14:paraId="63E4B99C" w14:textId="77777777" w:rsidR="00224BDE" w:rsidRPr="00C37A11" w:rsidRDefault="00224BDE" w:rsidP="00B90FD4">
      <w:pPr>
        <w:pStyle w:val="Antrat3"/>
        <w:ind w:firstLine="851"/>
      </w:pPr>
      <w:bookmarkStart w:id="79" w:name="_Toc479283796"/>
      <w:bookmarkStart w:id="80" w:name="_Toc487147683"/>
      <w:bookmarkStart w:id="81" w:name="_Toc16800302"/>
      <w:r w:rsidRPr="00C37A11">
        <w:t>4.3.5. Mokesčiai</w:t>
      </w:r>
      <w:bookmarkEnd w:id="79"/>
      <w:bookmarkEnd w:id="80"/>
      <w:bookmarkEnd w:id="81"/>
    </w:p>
    <w:p w14:paraId="58B1841D" w14:textId="77777777" w:rsidR="00224BDE" w:rsidRPr="00C37A11" w:rsidRDefault="00224BDE" w:rsidP="00224BDE"/>
    <w:p w14:paraId="2D2642B3" w14:textId="77777777" w:rsidR="00224BDE" w:rsidRPr="00C37A11" w:rsidRDefault="00224BDE" w:rsidP="00B90FD4">
      <w:pPr>
        <w:ind w:firstLine="851"/>
      </w:pPr>
      <w:r w:rsidRPr="00C37A11">
        <w:t>Dėl investicinio projekto įgyvendinimo mokesčių padidėjimo ar sumažėjimo nenumatoma.</w:t>
      </w:r>
    </w:p>
    <w:p w14:paraId="2FD991AA" w14:textId="77777777" w:rsidR="00224BDE" w:rsidRPr="00C37A11" w:rsidRDefault="00224BDE" w:rsidP="00B90FD4">
      <w:pPr>
        <w:ind w:firstLine="851"/>
      </w:pPr>
      <w:r w:rsidRPr="00C37A11">
        <w:t>Projektu planuojama teikti paslauga PVM neapmokestinama p</w:t>
      </w:r>
      <w:r w:rsidR="00BA0906" w:rsidRPr="00C37A11">
        <w:t xml:space="preserve">agal galiojančius teisės aktus </w:t>
      </w:r>
      <w:r w:rsidRPr="00C37A11">
        <w:t>(Lietuvos Respublikos pridėtinės vertės mokesčio įstatymas, 2</w:t>
      </w:r>
      <w:r w:rsidR="006F3AD5" w:rsidRPr="00C37A11">
        <w:t>1</w:t>
      </w:r>
      <w:r w:rsidRPr="00C37A11">
        <w:t xml:space="preserve"> straipsnis</w:t>
      </w:r>
      <w:r w:rsidR="006F3AD5" w:rsidRPr="00C37A11">
        <w:t xml:space="preserve"> „Socialinės paslaugos ir sus</w:t>
      </w:r>
      <w:r w:rsidR="006F3AD5" w:rsidRPr="00C37A11">
        <w:t>i</w:t>
      </w:r>
      <w:r w:rsidR="006F3AD5" w:rsidRPr="00C37A11">
        <w:t>jusios prekės“</w:t>
      </w:r>
      <w:r w:rsidRPr="00C37A11">
        <w:t>).</w:t>
      </w:r>
    </w:p>
    <w:p w14:paraId="48B5E8EB" w14:textId="77777777" w:rsidR="00224BDE" w:rsidRPr="00C37A11" w:rsidRDefault="00224BDE" w:rsidP="00224BDE"/>
    <w:p w14:paraId="05B56820" w14:textId="77777777" w:rsidR="00224BDE" w:rsidRPr="00C37A11" w:rsidRDefault="00224BDE" w:rsidP="00B90FD4">
      <w:pPr>
        <w:pStyle w:val="Antrat3"/>
        <w:keepLines/>
        <w:ind w:firstLine="851"/>
      </w:pPr>
      <w:bookmarkStart w:id="82" w:name="_Toc479283797"/>
      <w:bookmarkStart w:id="83" w:name="_Toc487147684"/>
      <w:bookmarkStart w:id="84" w:name="_Toc16800303"/>
      <w:r w:rsidRPr="00C37A11">
        <w:t>4.3.6. Finansavimas</w:t>
      </w:r>
      <w:bookmarkEnd w:id="82"/>
      <w:bookmarkEnd w:id="83"/>
      <w:bookmarkEnd w:id="84"/>
    </w:p>
    <w:p w14:paraId="1B68448E" w14:textId="77777777" w:rsidR="00224BDE" w:rsidRPr="00C37A11" w:rsidRDefault="00224BDE" w:rsidP="00B90FD4">
      <w:pPr>
        <w:keepNext/>
        <w:keepLines/>
        <w:ind w:firstLine="851"/>
      </w:pPr>
    </w:p>
    <w:p w14:paraId="0A1AC685" w14:textId="77777777" w:rsidR="00BA0906" w:rsidRPr="00C37A11" w:rsidRDefault="00BA0906" w:rsidP="00BA0906">
      <w:pPr>
        <w:keepNext/>
        <w:keepLines/>
        <w:ind w:firstLine="851"/>
      </w:pPr>
      <w:r w:rsidRPr="00C37A11">
        <w:t xml:space="preserve">Alternatyvos </w:t>
      </w:r>
      <w:r w:rsidRPr="00C37A11">
        <w:rPr>
          <w:lang w:eastAsia="en-US"/>
        </w:rPr>
        <w:t xml:space="preserve">visos biudžete numatytos investicijų išlaidos pripažįstamos tinkamomis. </w:t>
      </w:r>
      <w:r w:rsidRPr="00C37A11">
        <w:t>Projekto investicijas planuojama finansuoti iš ES struktūrinių fondų ir valstybės biudžeto lėšų.</w:t>
      </w:r>
    </w:p>
    <w:p w14:paraId="403E8201" w14:textId="4783AC98" w:rsidR="0087309B" w:rsidRPr="00C37A11" w:rsidRDefault="00BA0906" w:rsidP="00BA0906">
      <w:pPr>
        <w:keepNext/>
        <w:keepLines/>
        <w:ind w:firstLine="851"/>
      </w:pPr>
      <w:r w:rsidRPr="00C37A11">
        <w:t xml:space="preserve"> Atkreipiame dėmesį, kad </w:t>
      </w:r>
      <w:r w:rsidRPr="00C37A11">
        <w:rPr>
          <w:u w:val="single"/>
        </w:rPr>
        <w:t xml:space="preserve">Plungės rajono savivaldybės projekto veiklų </w:t>
      </w:r>
      <w:r w:rsidR="00B94F5F" w:rsidRPr="00C37A11">
        <w:rPr>
          <w:u w:val="single"/>
        </w:rPr>
        <w:t>finansavimas planu</w:t>
      </w:r>
      <w:r w:rsidR="00B94F5F" w:rsidRPr="00C37A11">
        <w:rPr>
          <w:u w:val="single"/>
        </w:rPr>
        <w:t>o</w:t>
      </w:r>
      <w:r w:rsidR="00B94F5F" w:rsidRPr="00C37A11">
        <w:rPr>
          <w:u w:val="single"/>
        </w:rPr>
        <w:t>jamas iš</w:t>
      </w:r>
      <w:r w:rsidRPr="00C37A11">
        <w:rPr>
          <w:u w:val="single"/>
        </w:rPr>
        <w:t xml:space="preserve"> LR Valstybės biudžeto lėšų (Valstybės investicijų 2019-2021 metais programos), ES struktūr</w:t>
      </w:r>
      <w:r w:rsidRPr="00C37A11">
        <w:rPr>
          <w:u w:val="single"/>
        </w:rPr>
        <w:t>i</w:t>
      </w:r>
      <w:r w:rsidRPr="00C37A11">
        <w:rPr>
          <w:u w:val="single"/>
        </w:rPr>
        <w:t>nių fondų ir savivaldybės biudžeto lėšų. Finansavimo sumų santykis pateiktas skaičiuoklėje.</w:t>
      </w:r>
    </w:p>
    <w:p w14:paraId="390E4837" w14:textId="77777777" w:rsidR="00BA0906" w:rsidRPr="00C37A11" w:rsidRDefault="00BA0906" w:rsidP="00BA0906">
      <w:pPr>
        <w:ind w:firstLine="851"/>
        <w:rPr>
          <w:lang w:eastAsia="en-US"/>
        </w:rPr>
      </w:pPr>
      <w:r w:rsidRPr="00C37A11">
        <w:rPr>
          <w:lang w:eastAsia="en-US"/>
        </w:rPr>
        <w:t>Alternatyvos veiklos sąnaudoms finansuoti taip pat bus panaudojamos valstybės biudžeto l</w:t>
      </w:r>
      <w:r w:rsidRPr="00C37A11">
        <w:rPr>
          <w:lang w:eastAsia="en-US"/>
        </w:rPr>
        <w:t>ė</w:t>
      </w:r>
      <w:r w:rsidRPr="00C37A11">
        <w:rPr>
          <w:lang w:eastAsia="en-US"/>
        </w:rPr>
        <w:t>šos, savivaldybės biudžeto lėšos. Veiklos finansavimo šaltinių poreikis prognozuojamas, atsižvelgiant į prognozuojamą paslaugų apimčių, pajamų ir sąnaudų pokyčius, bei keliamą tikslą užtikrinti projekto finansinį gyvybingumą viso projekto laikotarpiu.</w:t>
      </w:r>
    </w:p>
    <w:p w14:paraId="73F53660" w14:textId="77777777" w:rsidR="00BA0906" w:rsidRPr="00C37A11" w:rsidRDefault="00BA0906" w:rsidP="00BA0906">
      <w:pPr>
        <w:ind w:firstLine="851"/>
        <w:rPr>
          <w:lang w:eastAsia="en-US"/>
        </w:rPr>
      </w:pPr>
      <w:r w:rsidRPr="00C37A11">
        <w:rPr>
          <w:lang w:eastAsia="en-US"/>
        </w:rPr>
        <w:t>Finansavimas apskaičiuotas ir pateiktas Skaičiuoklėje.</w:t>
      </w:r>
    </w:p>
    <w:p w14:paraId="2133FD42" w14:textId="77777777" w:rsidR="00224BDE" w:rsidRPr="00C37A11" w:rsidRDefault="00224BDE" w:rsidP="00B90FD4">
      <w:pPr>
        <w:ind w:firstLine="851"/>
        <w:rPr>
          <w:lang w:eastAsia="en-US"/>
        </w:rPr>
      </w:pPr>
    </w:p>
    <w:p w14:paraId="62879488" w14:textId="77777777" w:rsidR="00224BDE" w:rsidRPr="00C37A11" w:rsidRDefault="00224BDE" w:rsidP="007A041D">
      <w:pPr>
        <w:pStyle w:val="Antrat2"/>
      </w:pPr>
      <w:bookmarkStart w:id="85" w:name="_Toc479283798"/>
      <w:bookmarkStart w:id="86" w:name="_Toc487147685"/>
      <w:bookmarkStart w:id="87" w:name="_Toc16800304"/>
      <w:r w:rsidRPr="00C37A11">
        <w:lastRenderedPageBreak/>
        <w:t>4.4. Finansiniai rodikliai</w:t>
      </w:r>
      <w:bookmarkEnd w:id="85"/>
      <w:bookmarkEnd w:id="86"/>
      <w:bookmarkEnd w:id="87"/>
    </w:p>
    <w:p w14:paraId="065A1128" w14:textId="77777777" w:rsidR="00224BDE" w:rsidRPr="00C37A11" w:rsidRDefault="00224BDE" w:rsidP="00B90FD4">
      <w:pPr>
        <w:keepNext/>
        <w:keepLines/>
        <w:ind w:firstLine="851"/>
        <w:rPr>
          <w:lang w:eastAsia="en-US"/>
        </w:rPr>
      </w:pPr>
    </w:p>
    <w:p w14:paraId="4850E6A6" w14:textId="77777777" w:rsidR="00224BDE" w:rsidRPr="00C37A11" w:rsidRDefault="00224BDE" w:rsidP="00B90FD4">
      <w:pPr>
        <w:pStyle w:val="Antrat3"/>
        <w:keepLines/>
        <w:ind w:firstLine="851"/>
      </w:pPr>
      <w:bookmarkStart w:id="88" w:name="_Toc479283799"/>
      <w:bookmarkStart w:id="89" w:name="_Toc487147686"/>
      <w:bookmarkStart w:id="90" w:name="_Toc16800305"/>
      <w:r w:rsidRPr="00C37A11">
        <w:t>4.4.1. Investicijų finansiniai rodikliai</w:t>
      </w:r>
      <w:bookmarkEnd w:id="88"/>
      <w:bookmarkEnd w:id="89"/>
      <w:bookmarkEnd w:id="90"/>
    </w:p>
    <w:p w14:paraId="62AD5435" w14:textId="77777777" w:rsidR="0087309B" w:rsidRPr="00C37A11" w:rsidRDefault="0087309B" w:rsidP="0087309B">
      <w:pPr>
        <w:autoSpaceDE w:val="0"/>
        <w:autoSpaceDN w:val="0"/>
        <w:adjustRightInd w:val="0"/>
        <w:ind w:firstLine="709"/>
        <w:rPr>
          <w:rFonts w:eastAsia="Calibri"/>
        </w:rPr>
      </w:pPr>
    </w:p>
    <w:p w14:paraId="2E84504B" w14:textId="77777777" w:rsidR="0087309B" w:rsidRPr="00C37A11" w:rsidRDefault="0087309B" w:rsidP="0087309B">
      <w:pPr>
        <w:autoSpaceDE w:val="0"/>
        <w:autoSpaceDN w:val="0"/>
        <w:adjustRightInd w:val="0"/>
        <w:ind w:firstLine="709"/>
        <w:rPr>
          <w:rFonts w:eastAsia="Calibri"/>
        </w:rPr>
      </w:pPr>
      <w:r w:rsidRPr="00C37A11">
        <w:rPr>
          <w:rFonts w:eastAsia="Calibri"/>
        </w:rPr>
        <w:t>Investicijų finansinė grynoji dabartinė vertė skaičiuojama siekiant įvertinti planuojamų investicijų naudą šiandien, t. y. grynoji dabartinė vertė parodo, ar verta investuoti į projektą. Iš viso atliekant s</w:t>
      </w:r>
      <w:r w:rsidRPr="00C37A11">
        <w:rPr>
          <w:rFonts w:eastAsia="Calibri"/>
        </w:rPr>
        <w:t>ą</w:t>
      </w:r>
      <w:r w:rsidRPr="00C37A11">
        <w:rPr>
          <w:rFonts w:eastAsia="Calibri"/>
        </w:rPr>
        <w:t>naudų ir naudos analizę, vertinamos trys grynosios dabartinės vertės reikšmės, ir pirmoji iš jų – invest</w:t>
      </w:r>
      <w:r w:rsidRPr="00C37A11">
        <w:rPr>
          <w:rFonts w:eastAsia="Calibri"/>
        </w:rPr>
        <w:t>i</w:t>
      </w:r>
      <w:r w:rsidRPr="00C37A11">
        <w:rPr>
          <w:rFonts w:eastAsia="Calibri"/>
        </w:rPr>
        <w:t>cijų finansinė grynoji dabartinė vertė (FGDV (I)). FGDV(I) parodo, kokią finansinę naudą padeda gauti projekto investicijos per ataskaitinį laikotarpį ir kiek ši nauda verta šiandien. Jei FGDV(I) &lt; 0, tai reiškia, kad diskontuoti projekto grynųjų pajamų srautai nepadengia diskontuotų investicijų ir projektas per at</w:t>
      </w:r>
      <w:r w:rsidRPr="00C37A11">
        <w:rPr>
          <w:rFonts w:eastAsia="Calibri"/>
        </w:rPr>
        <w:t>a</w:t>
      </w:r>
      <w:r w:rsidRPr="00C37A11">
        <w:rPr>
          <w:rFonts w:eastAsia="Calibri"/>
        </w:rPr>
        <w:t>skaitinį laikotarpį finansiškai neatsiperka. Kai FGDV(I) &lt; 0, įgyvendinant projektą finansinė nauda nebus gauta. Esant teigiamai FGDV(I) reikšmei, diskontuoti grynųjų pajamų srautai padengia diskontuotas investicijas, todėl projektas yra finansiškai patrauklus investuotojams. Kitaip sakant, jeigu FGDV(I) te</w:t>
      </w:r>
      <w:r w:rsidRPr="00C37A11">
        <w:rPr>
          <w:rFonts w:eastAsia="Calibri"/>
        </w:rPr>
        <w:t>i</w:t>
      </w:r>
      <w:r w:rsidRPr="00C37A11">
        <w:rPr>
          <w:rFonts w:eastAsia="Calibri"/>
        </w:rPr>
        <w:t>giama, vadinasi, investicija atsipirks, projekto finansinė nauda padengs investuotų lėšų sumą.</w:t>
      </w:r>
      <w:r w:rsidRPr="00C37A11">
        <w:t xml:space="preserve"> Skaičiu</w:t>
      </w:r>
      <w:r w:rsidRPr="00C37A11">
        <w:t>o</w:t>
      </w:r>
      <w:r w:rsidRPr="00C37A11">
        <w:t>jant FGDV(I) gautas pinigų srautas yra diskontuojamas 4 proc. diskonto norma.</w:t>
      </w:r>
    </w:p>
    <w:p w14:paraId="25091B53" w14:textId="77777777" w:rsidR="0087309B" w:rsidRPr="00C37A11" w:rsidRDefault="0087309B" w:rsidP="0087309B">
      <w:pPr>
        <w:autoSpaceDE w:val="0"/>
        <w:autoSpaceDN w:val="0"/>
        <w:adjustRightInd w:val="0"/>
        <w:ind w:firstLine="709"/>
      </w:pPr>
      <w:r w:rsidRPr="00C37A11">
        <w:t>Investicijų finansinė vidinė grąžos norma (FVGN(I)) yra antrasis finansinės analizės rodiklis, ve</w:t>
      </w:r>
      <w:r w:rsidRPr="00C37A11">
        <w:t>r</w:t>
      </w:r>
      <w:r w:rsidRPr="00C37A11">
        <w:t>tinamas kartu su FGDV(I). Esant labai neigiamai FGDV(I), ji dažniausiai neskaičiuojama. Jeigu apska</w:t>
      </w:r>
      <w:r w:rsidRPr="00C37A11">
        <w:t>i</w:t>
      </w:r>
      <w:r w:rsidRPr="00C37A11">
        <w:t>čiuota FVGN(I) didesnė už rinkoje esančią vidutinę palūkanų normą, vadinasi, projekto sukuriama fina</w:t>
      </w:r>
      <w:r w:rsidRPr="00C37A11">
        <w:t>n</w:t>
      </w:r>
      <w:r w:rsidRPr="00C37A11">
        <w:t>sinė nauda didesnė už lėšų projektui įgyvendinti skolinimosi išlaidas.</w:t>
      </w:r>
    </w:p>
    <w:p w14:paraId="6969FCF7" w14:textId="77777777" w:rsidR="0087309B" w:rsidRPr="00C37A11" w:rsidRDefault="0087309B" w:rsidP="0087309B">
      <w:pPr>
        <w:autoSpaceDE w:val="0"/>
        <w:autoSpaceDN w:val="0"/>
        <w:adjustRightInd w:val="0"/>
        <w:ind w:firstLine="709"/>
      </w:pPr>
      <w:r w:rsidRPr="00C37A11">
        <w:t xml:space="preserve">Jei iš projekto gaunama pajamų, turi būti paskaičiuotas finansinis naudos ir išlaidų santykį (FNIS). </w:t>
      </w:r>
    </w:p>
    <w:p w14:paraId="221A8A51" w14:textId="77777777" w:rsidR="0087309B" w:rsidRPr="00C37A11" w:rsidRDefault="0087309B" w:rsidP="0087309B">
      <w:pPr>
        <w:autoSpaceDE w:val="0"/>
        <w:autoSpaceDN w:val="0"/>
        <w:adjustRightInd w:val="0"/>
        <w:ind w:firstLine="709"/>
      </w:pPr>
      <w:r w:rsidRPr="00C37A11">
        <w:t xml:space="preserve">Investicijų finansiniai rodikliai yra skaičiuojami remiantis Centrinės projekto valdymo agentūros (CPVA) rekomendacijomis (finansinių rodiklių skaičiuokle). </w:t>
      </w:r>
    </w:p>
    <w:p w14:paraId="6F38FF31" w14:textId="77777777" w:rsidR="0087309B" w:rsidRPr="00C37A11" w:rsidRDefault="0087309B" w:rsidP="0087309B">
      <w:pPr>
        <w:autoSpaceDE w:val="0"/>
        <w:autoSpaceDN w:val="0"/>
        <w:adjustRightInd w:val="0"/>
        <w:ind w:firstLine="709"/>
      </w:pPr>
      <w:r w:rsidRPr="00C37A11">
        <w:t xml:space="preserve">Atlikus projekto įgyvendinimo skaičiavimus, paaiškėjo, kad projektas turi neigiamą finansinę grynąją dabartinę </w:t>
      </w:r>
      <w:r w:rsidR="00332C05" w:rsidRPr="00C37A11">
        <w:t>vertę investicijoms (FGDV (I)).</w:t>
      </w:r>
    </w:p>
    <w:p w14:paraId="78A2FCB9" w14:textId="63C29E1C" w:rsidR="0087309B" w:rsidRPr="00C37A11" w:rsidRDefault="0087309B" w:rsidP="0087309B">
      <w:pPr>
        <w:autoSpaceDE w:val="0"/>
        <w:autoSpaceDN w:val="0"/>
        <w:adjustRightInd w:val="0"/>
        <w:ind w:firstLine="709"/>
        <w:rPr>
          <w:lang w:val="en-US"/>
        </w:rPr>
      </w:pPr>
      <w:r w:rsidRPr="00C37A11">
        <w:t>Projektas grynųjų pajamų negeneruoja. Finansinis naudos ir išlaidų santykis (FNIS rodiklis) pr</w:t>
      </w:r>
      <w:r w:rsidRPr="00C37A11">
        <w:t>o</w:t>
      </w:r>
      <w:r w:rsidRPr="00C37A11">
        <w:t xml:space="preserve">jekto įgyvendinimo atveju </w:t>
      </w:r>
      <w:r w:rsidR="004A7C13" w:rsidRPr="00C37A11">
        <w:t>ne</w:t>
      </w:r>
      <w:r w:rsidRPr="00C37A11">
        <w:t xml:space="preserve">siekia </w:t>
      </w:r>
      <w:r w:rsidR="004A7C13" w:rsidRPr="00C37A11">
        <w:rPr>
          <w:lang w:val="en-US"/>
        </w:rPr>
        <w:t>1.</w:t>
      </w:r>
    </w:p>
    <w:p w14:paraId="1FC64436" w14:textId="77777777" w:rsidR="0087309B" w:rsidRPr="00C37A11" w:rsidRDefault="0087309B" w:rsidP="0087309B">
      <w:pPr>
        <w:rPr>
          <w:lang w:eastAsia="en-US"/>
        </w:rPr>
      </w:pPr>
    </w:p>
    <w:p w14:paraId="1433A0F7" w14:textId="77777777" w:rsidR="003649E3" w:rsidRPr="00C37A11" w:rsidRDefault="00D17BF8" w:rsidP="003649E3">
      <w:pPr>
        <w:keepNext/>
        <w:keepLines/>
        <w:ind w:firstLine="851"/>
        <w:rPr>
          <w:lang w:eastAsia="en-US"/>
        </w:rPr>
      </w:pPr>
      <w:r w:rsidRPr="00C37A11">
        <w:rPr>
          <w:lang w:eastAsia="en-US"/>
        </w:rPr>
        <w:t>Jungtinių a</w:t>
      </w:r>
      <w:r w:rsidR="003649E3" w:rsidRPr="00C37A11">
        <w:rPr>
          <w:lang w:eastAsia="en-US"/>
        </w:rPr>
        <w:t>lternatyv</w:t>
      </w:r>
      <w:r w:rsidRPr="00C37A11">
        <w:rPr>
          <w:lang w:eastAsia="en-US"/>
        </w:rPr>
        <w:t>ų</w:t>
      </w:r>
      <w:r w:rsidR="003649E3" w:rsidRPr="00C37A11">
        <w:rPr>
          <w:lang w:eastAsia="en-US"/>
        </w:rPr>
        <w:t xml:space="preserve"> finansiniai rodikliai pateikti lentelėje žemiau.</w:t>
      </w:r>
    </w:p>
    <w:p w14:paraId="1BB2D2F0" w14:textId="77777777" w:rsidR="003649E3" w:rsidRPr="00C37A11" w:rsidRDefault="003649E3" w:rsidP="003649E3">
      <w:pPr>
        <w:keepNext/>
        <w:keepLines/>
        <w:ind w:firstLine="851"/>
        <w:rPr>
          <w:b/>
          <w:lang w:eastAsia="en-US"/>
        </w:rPr>
      </w:pPr>
    </w:p>
    <w:p w14:paraId="3653054C" w14:textId="77777777" w:rsidR="003649E3" w:rsidRPr="00C37A11" w:rsidRDefault="00332C05" w:rsidP="003649E3">
      <w:pPr>
        <w:keepNext/>
        <w:keepLines/>
        <w:rPr>
          <w:b/>
          <w:lang w:eastAsia="en-US"/>
        </w:rPr>
      </w:pPr>
      <w:r w:rsidRPr="00C37A11">
        <w:rPr>
          <w:b/>
          <w:lang w:eastAsia="en-US"/>
        </w:rPr>
        <w:t>4.6</w:t>
      </w:r>
      <w:r w:rsidR="003649E3" w:rsidRPr="00C37A11">
        <w:rPr>
          <w:b/>
          <w:lang w:eastAsia="en-US"/>
        </w:rPr>
        <w:t xml:space="preserve"> lentelė. Investicijų finansiniai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9"/>
        <w:gridCol w:w="1806"/>
      </w:tblGrid>
      <w:tr w:rsidR="003649E3" w:rsidRPr="00C37A11" w14:paraId="74393767" w14:textId="77777777" w:rsidTr="00D17BF8">
        <w:trPr>
          <w:trHeight w:val="255"/>
        </w:trPr>
        <w:tc>
          <w:tcPr>
            <w:tcW w:w="2882" w:type="pct"/>
            <w:shd w:val="clear" w:color="auto" w:fill="BFBFBF" w:themeFill="background1" w:themeFillShade="BF"/>
            <w:noWrap/>
            <w:vAlign w:val="bottom"/>
          </w:tcPr>
          <w:p w14:paraId="29FF12B9" w14:textId="77777777" w:rsidR="003649E3" w:rsidRPr="00C37A11" w:rsidRDefault="003649E3" w:rsidP="00AC4DF0">
            <w:pPr>
              <w:keepNext/>
              <w:keepLines/>
              <w:jc w:val="center"/>
              <w:rPr>
                <w:rFonts w:cs="Arial"/>
                <w:b/>
                <w:iCs/>
                <w:sz w:val="20"/>
                <w:szCs w:val="20"/>
              </w:rPr>
            </w:pPr>
            <w:r w:rsidRPr="00C37A11">
              <w:rPr>
                <w:rFonts w:cs="Arial"/>
                <w:b/>
                <w:iCs/>
                <w:sz w:val="20"/>
                <w:szCs w:val="20"/>
              </w:rPr>
              <w:t>Finansinės analizės rodikliai</w:t>
            </w:r>
          </w:p>
        </w:tc>
        <w:tc>
          <w:tcPr>
            <w:tcW w:w="1146" w:type="pct"/>
            <w:shd w:val="clear" w:color="auto" w:fill="BFBFBF" w:themeFill="background1" w:themeFillShade="BF"/>
            <w:noWrap/>
            <w:vAlign w:val="center"/>
          </w:tcPr>
          <w:p w14:paraId="397DFC14" w14:textId="77777777" w:rsidR="003649E3" w:rsidRPr="00C37A11" w:rsidRDefault="003649E3" w:rsidP="00AC4DF0">
            <w:pPr>
              <w:keepNext/>
              <w:keepLines/>
              <w:jc w:val="center"/>
              <w:rPr>
                <w:rFonts w:cs="Arial"/>
                <w:b/>
                <w:sz w:val="20"/>
                <w:szCs w:val="20"/>
              </w:rPr>
            </w:pPr>
            <w:r w:rsidRPr="00C37A11">
              <w:rPr>
                <w:rFonts w:cs="Arial"/>
                <w:b/>
                <w:sz w:val="20"/>
                <w:szCs w:val="20"/>
              </w:rPr>
              <w:t>Alternatyva A1</w:t>
            </w:r>
          </w:p>
        </w:tc>
        <w:tc>
          <w:tcPr>
            <w:tcW w:w="972" w:type="pct"/>
            <w:shd w:val="clear" w:color="auto" w:fill="BFBFBF" w:themeFill="background1" w:themeFillShade="BF"/>
          </w:tcPr>
          <w:p w14:paraId="313C5FF0" w14:textId="77777777" w:rsidR="003649E3" w:rsidRPr="00C37A11" w:rsidRDefault="003649E3" w:rsidP="00AC4DF0">
            <w:pPr>
              <w:keepNext/>
              <w:keepLines/>
              <w:jc w:val="center"/>
              <w:rPr>
                <w:rFonts w:cs="Arial"/>
                <w:b/>
                <w:sz w:val="20"/>
                <w:szCs w:val="20"/>
              </w:rPr>
            </w:pPr>
            <w:r w:rsidRPr="00C37A11">
              <w:rPr>
                <w:rFonts w:cs="Arial"/>
                <w:b/>
                <w:sz w:val="20"/>
                <w:szCs w:val="20"/>
              </w:rPr>
              <w:t>Alternatyva A2</w:t>
            </w:r>
          </w:p>
        </w:tc>
      </w:tr>
      <w:tr w:rsidR="003649E3" w:rsidRPr="00C37A11" w14:paraId="5C4F5A74" w14:textId="77777777" w:rsidTr="00AC4DF0">
        <w:trPr>
          <w:trHeight w:val="255"/>
        </w:trPr>
        <w:tc>
          <w:tcPr>
            <w:tcW w:w="2882" w:type="pct"/>
            <w:shd w:val="clear" w:color="auto" w:fill="auto"/>
            <w:noWrap/>
            <w:hideMark/>
          </w:tcPr>
          <w:p w14:paraId="520F539E" w14:textId="77777777" w:rsidR="003649E3" w:rsidRPr="00C37A11" w:rsidRDefault="003649E3" w:rsidP="00AC4DF0">
            <w:pPr>
              <w:keepNext/>
              <w:keepLines/>
              <w:jc w:val="left"/>
              <w:rPr>
                <w:rFonts w:cs="Arial"/>
                <w:i/>
                <w:iCs/>
                <w:sz w:val="20"/>
                <w:szCs w:val="20"/>
              </w:rPr>
            </w:pPr>
            <w:r w:rsidRPr="00C37A11">
              <w:rPr>
                <w:sz w:val="20"/>
                <w:szCs w:val="20"/>
              </w:rPr>
              <w:t>Finansinė grynoji dabartinė vertė investicijoms - FGDV(I)</w:t>
            </w:r>
          </w:p>
        </w:tc>
        <w:tc>
          <w:tcPr>
            <w:tcW w:w="1146" w:type="pct"/>
            <w:shd w:val="clear" w:color="auto" w:fill="auto"/>
            <w:noWrap/>
            <w:vAlign w:val="center"/>
          </w:tcPr>
          <w:p w14:paraId="3107AF23" w14:textId="2A342F56" w:rsidR="003649E3" w:rsidRPr="00C37A11" w:rsidRDefault="003649E3" w:rsidP="00812AD9">
            <w:pPr>
              <w:jc w:val="center"/>
              <w:rPr>
                <w:rFonts w:cs="Arial"/>
                <w:sz w:val="20"/>
                <w:szCs w:val="20"/>
                <w:lang w:val="en-US"/>
              </w:rPr>
            </w:pPr>
            <w:r w:rsidRPr="00C37A11">
              <w:rPr>
                <w:rFonts w:cs="Arial"/>
                <w:sz w:val="20"/>
                <w:szCs w:val="20"/>
              </w:rPr>
              <w:t>-</w:t>
            </w:r>
            <w:r w:rsidR="005D70BF" w:rsidRPr="00C37A11">
              <w:rPr>
                <w:rFonts w:cs="Arial"/>
                <w:sz w:val="20"/>
                <w:szCs w:val="20"/>
              </w:rPr>
              <w:t>2</w:t>
            </w:r>
            <w:r w:rsidR="00812AD9" w:rsidRPr="00C37A11">
              <w:rPr>
                <w:rFonts w:cs="Arial"/>
                <w:sz w:val="20"/>
                <w:szCs w:val="20"/>
                <w:lang w:val="en-US"/>
              </w:rPr>
              <w:t>4 </w:t>
            </w:r>
            <w:r w:rsidR="0087023E" w:rsidRPr="00C37A11">
              <w:rPr>
                <w:rFonts w:cs="Arial"/>
                <w:sz w:val="20"/>
                <w:szCs w:val="20"/>
                <w:lang w:val="en-US"/>
              </w:rPr>
              <w:t>167 926</w:t>
            </w:r>
          </w:p>
        </w:tc>
        <w:tc>
          <w:tcPr>
            <w:tcW w:w="972" w:type="pct"/>
            <w:vAlign w:val="center"/>
          </w:tcPr>
          <w:p w14:paraId="0ED6AA49" w14:textId="508C48B4" w:rsidR="003649E3" w:rsidRPr="00C37A11" w:rsidRDefault="003649E3" w:rsidP="00812AD9">
            <w:pPr>
              <w:jc w:val="center"/>
              <w:rPr>
                <w:rFonts w:cs="Arial"/>
                <w:sz w:val="20"/>
                <w:szCs w:val="20"/>
              </w:rPr>
            </w:pPr>
            <w:r w:rsidRPr="00C37A11">
              <w:rPr>
                <w:rFonts w:cs="Arial"/>
                <w:sz w:val="20"/>
                <w:szCs w:val="20"/>
              </w:rPr>
              <w:t>-</w:t>
            </w:r>
            <w:r w:rsidR="005D70BF" w:rsidRPr="00C37A11">
              <w:rPr>
                <w:rFonts w:cs="Arial"/>
                <w:sz w:val="20"/>
                <w:szCs w:val="20"/>
              </w:rPr>
              <w:t>2</w:t>
            </w:r>
            <w:r w:rsidR="00812AD9" w:rsidRPr="00C37A11">
              <w:rPr>
                <w:rFonts w:cs="Arial"/>
                <w:sz w:val="20"/>
                <w:szCs w:val="20"/>
              </w:rPr>
              <w:t>5 640 272</w:t>
            </w:r>
          </w:p>
        </w:tc>
      </w:tr>
      <w:tr w:rsidR="003649E3" w:rsidRPr="00C37A11" w14:paraId="19D17DEE" w14:textId="77777777" w:rsidTr="00AC4DF0">
        <w:trPr>
          <w:trHeight w:val="255"/>
        </w:trPr>
        <w:tc>
          <w:tcPr>
            <w:tcW w:w="2882" w:type="pct"/>
            <w:shd w:val="clear" w:color="auto" w:fill="auto"/>
            <w:noWrap/>
            <w:hideMark/>
          </w:tcPr>
          <w:p w14:paraId="6B4E0D39" w14:textId="77777777" w:rsidR="003649E3" w:rsidRPr="00C37A11" w:rsidRDefault="003649E3" w:rsidP="00AC4DF0">
            <w:pPr>
              <w:keepNext/>
              <w:keepLines/>
              <w:jc w:val="left"/>
              <w:rPr>
                <w:rFonts w:cs="Arial"/>
                <w:i/>
                <w:iCs/>
                <w:sz w:val="20"/>
                <w:szCs w:val="20"/>
              </w:rPr>
            </w:pPr>
            <w:r w:rsidRPr="00C37A11">
              <w:rPr>
                <w:sz w:val="20"/>
                <w:szCs w:val="20"/>
              </w:rPr>
              <w:t>Finansinė modifikuota vidinė grąžos norma investicijoms - FMVGN(I)</w:t>
            </w:r>
          </w:p>
        </w:tc>
        <w:tc>
          <w:tcPr>
            <w:tcW w:w="1146" w:type="pct"/>
            <w:shd w:val="clear" w:color="auto" w:fill="auto"/>
            <w:noWrap/>
            <w:vAlign w:val="bottom"/>
          </w:tcPr>
          <w:p w14:paraId="2C5E31EE" w14:textId="7CD75C13" w:rsidR="003649E3" w:rsidRPr="00C37A11" w:rsidRDefault="00D17BF8" w:rsidP="00D60147">
            <w:pPr>
              <w:jc w:val="center"/>
              <w:rPr>
                <w:rFonts w:cs="Arial"/>
                <w:sz w:val="20"/>
                <w:szCs w:val="20"/>
              </w:rPr>
            </w:pPr>
            <w:r w:rsidRPr="00C37A11">
              <w:rPr>
                <w:rFonts w:cs="Arial"/>
                <w:sz w:val="20"/>
                <w:szCs w:val="20"/>
              </w:rPr>
              <w:t>-</w:t>
            </w:r>
            <w:r w:rsidR="00D60147" w:rsidRPr="00C37A11">
              <w:rPr>
                <w:rFonts w:cs="Arial"/>
                <w:sz w:val="20"/>
                <w:szCs w:val="20"/>
              </w:rPr>
              <w:t>100</w:t>
            </w:r>
            <w:r w:rsidRPr="00C37A11">
              <w:rPr>
                <w:rFonts w:cs="Arial"/>
                <w:sz w:val="20"/>
                <w:szCs w:val="20"/>
              </w:rPr>
              <w:t>%</w:t>
            </w:r>
          </w:p>
        </w:tc>
        <w:tc>
          <w:tcPr>
            <w:tcW w:w="972" w:type="pct"/>
            <w:vAlign w:val="bottom"/>
          </w:tcPr>
          <w:p w14:paraId="34AE326E" w14:textId="13B19F96" w:rsidR="003649E3" w:rsidRPr="00C37A11" w:rsidRDefault="00332C05" w:rsidP="00812AD9">
            <w:pPr>
              <w:jc w:val="center"/>
              <w:rPr>
                <w:rFonts w:cs="Arial"/>
                <w:sz w:val="20"/>
                <w:szCs w:val="20"/>
              </w:rPr>
            </w:pPr>
            <w:r w:rsidRPr="00C37A11">
              <w:rPr>
                <w:rFonts w:cs="Arial"/>
                <w:sz w:val="20"/>
                <w:szCs w:val="20"/>
              </w:rPr>
              <w:t>-</w:t>
            </w:r>
            <w:r w:rsidR="00812AD9" w:rsidRPr="00C37A11">
              <w:rPr>
                <w:rFonts w:cs="Arial"/>
                <w:sz w:val="20"/>
                <w:szCs w:val="20"/>
              </w:rPr>
              <w:t>20,55</w:t>
            </w:r>
            <w:r w:rsidR="003649E3" w:rsidRPr="00C37A11">
              <w:rPr>
                <w:rFonts w:cs="Arial"/>
                <w:sz w:val="20"/>
                <w:szCs w:val="20"/>
              </w:rPr>
              <w:t>%</w:t>
            </w:r>
          </w:p>
        </w:tc>
      </w:tr>
      <w:tr w:rsidR="003649E3" w:rsidRPr="00C37A11" w14:paraId="713417D5" w14:textId="77777777" w:rsidTr="00AC4DF0">
        <w:trPr>
          <w:trHeight w:val="255"/>
        </w:trPr>
        <w:tc>
          <w:tcPr>
            <w:tcW w:w="2882" w:type="pct"/>
            <w:shd w:val="clear" w:color="auto" w:fill="auto"/>
            <w:noWrap/>
          </w:tcPr>
          <w:p w14:paraId="14D8D061" w14:textId="77777777" w:rsidR="003649E3" w:rsidRPr="00C37A11" w:rsidRDefault="003649E3" w:rsidP="00AC4DF0">
            <w:pPr>
              <w:keepNext/>
              <w:keepLines/>
              <w:jc w:val="left"/>
              <w:rPr>
                <w:rFonts w:cs="Arial"/>
                <w:iCs/>
                <w:sz w:val="20"/>
                <w:szCs w:val="20"/>
              </w:rPr>
            </w:pPr>
            <w:r w:rsidRPr="00C37A11">
              <w:rPr>
                <w:sz w:val="20"/>
                <w:szCs w:val="20"/>
              </w:rPr>
              <w:t>Finansinis naudos ir išlaidų santykis - FNIS</w:t>
            </w:r>
          </w:p>
        </w:tc>
        <w:tc>
          <w:tcPr>
            <w:tcW w:w="1146" w:type="pct"/>
            <w:shd w:val="clear" w:color="auto" w:fill="auto"/>
            <w:noWrap/>
            <w:vAlign w:val="center"/>
          </w:tcPr>
          <w:p w14:paraId="5CBEE690" w14:textId="6BBDB3EC" w:rsidR="003649E3" w:rsidRPr="00C37A11" w:rsidRDefault="00D17BF8" w:rsidP="00D60147">
            <w:pPr>
              <w:jc w:val="center"/>
              <w:rPr>
                <w:rFonts w:cs="Arial"/>
                <w:sz w:val="20"/>
                <w:szCs w:val="20"/>
              </w:rPr>
            </w:pPr>
            <w:r w:rsidRPr="00C37A11">
              <w:rPr>
                <w:rFonts w:cs="Arial"/>
                <w:sz w:val="20"/>
                <w:szCs w:val="20"/>
              </w:rPr>
              <w:t>0,</w:t>
            </w:r>
            <w:r w:rsidR="00D60147" w:rsidRPr="00C37A11">
              <w:rPr>
                <w:rFonts w:cs="Arial"/>
                <w:sz w:val="20"/>
                <w:szCs w:val="20"/>
              </w:rPr>
              <w:t>14</w:t>
            </w:r>
          </w:p>
        </w:tc>
        <w:tc>
          <w:tcPr>
            <w:tcW w:w="972" w:type="pct"/>
            <w:vAlign w:val="center"/>
          </w:tcPr>
          <w:p w14:paraId="22A00D89" w14:textId="7D202972" w:rsidR="003649E3" w:rsidRPr="00C37A11" w:rsidRDefault="00332C05" w:rsidP="00AC4DF0">
            <w:pPr>
              <w:jc w:val="center"/>
              <w:rPr>
                <w:rFonts w:cs="Arial"/>
                <w:sz w:val="20"/>
                <w:szCs w:val="20"/>
              </w:rPr>
            </w:pPr>
            <w:r w:rsidRPr="00C37A11">
              <w:rPr>
                <w:rFonts w:cs="Arial"/>
                <w:sz w:val="20"/>
                <w:szCs w:val="20"/>
              </w:rPr>
              <w:t>0</w:t>
            </w:r>
            <w:r w:rsidR="00D60147" w:rsidRPr="00C37A11">
              <w:rPr>
                <w:rFonts w:cs="Arial"/>
                <w:sz w:val="20"/>
                <w:szCs w:val="20"/>
              </w:rPr>
              <w:t>,1</w:t>
            </w:r>
            <w:r w:rsidR="00F273B7" w:rsidRPr="00C37A11">
              <w:rPr>
                <w:rFonts w:cs="Arial"/>
                <w:sz w:val="20"/>
                <w:szCs w:val="20"/>
              </w:rPr>
              <w:t>3</w:t>
            </w:r>
          </w:p>
        </w:tc>
      </w:tr>
    </w:tbl>
    <w:p w14:paraId="76834920" w14:textId="77777777" w:rsidR="003649E3" w:rsidRPr="00C37A11" w:rsidRDefault="003649E3" w:rsidP="003649E3"/>
    <w:p w14:paraId="25994F7B" w14:textId="77777777" w:rsidR="003649E3" w:rsidRPr="00C37A11" w:rsidRDefault="003649E3" w:rsidP="003649E3">
      <w:pPr>
        <w:ind w:firstLine="851"/>
        <w:rPr>
          <w:lang w:eastAsia="en-US"/>
        </w:rPr>
      </w:pPr>
      <w:r w:rsidRPr="00C37A11">
        <w:rPr>
          <w:lang w:eastAsia="en-US"/>
        </w:rPr>
        <w:t>Alternatyvų finansinių rodiklių vertinimas rodo, kad alternatyvų finansiniai rodikliai (svarbia</w:t>
      </w:r>
      <w:r w:rsidRPr="00C37A11">
        <w:rPr>
          <w:lang w:eastAsia="en-US"/>
        </w:rPr>
        <w:t>u</w:t>
      </w:r>
      <w:r w:rsidRPr="00C37A11">
        <w:rPr>
          <w:lang w:eastAsia="en-US"/>
        </w:rPr>
        <w:t xml:space="preserve">sias </w:t>
      </w:r>
      <w:r w:rsidRPr="00C37A11">
        <w:rPr>
          <w:lang w:eastAsia="en-US"/>
        </w:rPr>
        <w:sym w:font="Symbol" w:char="F02D"/>
      </w:r>
      <w:r w:rsidRPr="00C37A11">
        <w:rPr>
          <w:lang w:eastAsia="en-US"/>
        </w:rPr>
        <w:t xml:space="preserve"> FGDV (I)) yra neigiami, tačiau alternatyvos </w:t>
      </w:r>
      <w:r w:rsidRPr="00C37A11">
        <w:rPr>
          <w:rFonts w:cs="Arial"/>
        </w:rPr>
        <w:t>A1 rodikliai yra geresni.</w:t>
      </w:r>
    </w:p>
    <w:p w14:paraId="058AE918" w14:textId="77777777" w:rsidR="00D17BF8" w:rsidRPr="00C37A11" w:rsidRDefault="00D17BF8" w:rsidP="00332C05">
      <w:pPr>
        <w:keepNext/>
        <w:keepLines/>
        <w:rPr>
          <w:lang w:eastAsia="en-US"/>
        </w:rPr>
      </w:pPr>
    </w:p>
    <w:p w14:paraId="3D1CF52B" w14:textId="77777777" w:rsidR="00224BDE" w:rsidRPr="00C37A11" w:rsidRDefault="00224BDE" w:rsidP="00A82CC5">
      <w:pPr>
        <w:ind w:firstLine="851"/>
      </w:pPr>
    </w:p>
    <w:p w14:paraId="1AF635FC" w14:textId="77777777" w:rsidR="00224BDE" w:rsidRPr="00C37A11" w:rsidRDefault="00224BDE" w:rsidP="00A82CC5">
      <w:pPr>
        <w:pStyle w:val="Antrat3"/>
        <w:keepLines/>
        <w:ind w:firstLine="851"/>
      </w:pPr>
      <w:bookmarkStart w:id="91" w:name="_Toc479283800"/>
      <w:bookmarkStart w:id="92" w:name="_Toc487147687"/>
      <w:bookmarkStart w:id="93" w:name="_Toc16800306"/>
      <w:r w:rsidRPr="00C37A11">
        <w:t>4.4.2. Išvada dėl finansinio gyvybingumo</w:t>
      </w:r>
      <w:bookmarkEnd w:id="91"/>
      <w:bookmarkEnd w:id="92"/>
      <w:bookmarkEnd w:id="93"/>
    </w:p>
    <w:p w14:paraId="7281C356" w14:textId="77777777" w:rsidR="00224BDE" w:rsidRPr="00C37A11" w:rsidRDefault="00224BDE" w:rsidP="00A82CC5">
      <w:pPr>
        <w:keepNext/>
        <w:keepLines/>
        <w:ind w:firstLine="851"/>
        <w:rPr>
          <w:lang w:eastAsia="en-US"/>
        </w:rPr>
      </w:pPr>
    </w:p>
    <w:p w14:paraId="772F9C52" w14:textId="77777777" w:rsidR="00224BDE" w:rsidRPr="00C37A11" w:rsidRDefault="00BD0E1D" w:rsidP="00A82CC5">
      <w:pPr>
        <w:keepNext/>
        <w:keepLines/>
        <w:ind w:firstLine="851"/>
        <w:rPr>
          <w:lang w:eastAsia="en-US"/>
        </w:rPr>
      </w:pPr>
      <w:r w:rsidRPr="00C37A11">
        <w:rPr>
          <w:lang w:eastAsia="en-US"/>
        </w:rPr>
        <w:t>Abi n</w:t>
      </w:r>
      <w:r w:rsidR="00224BDE" w:rsidRPr="00C37A11">
        <w:rPr>
          <w:lang w:eastAsia="en-US"/>
        </w:rPr>
        <w:t>agrinėjam</w:t>
      </w:r>
      <w:r w:rsidRPr="00C37A11">
        <w:rPr>
          <w:lang w:eastAsia="en-US"/>
        </w:rPr>
        <w:t>os</w:t>
      </w:r>
      <w:r w:rsidR="00224BDE" w:rsidRPr="00C37A11">
        <w:rPr>
          <w:lang w:eastAsia="en-US"/>
        </w:rPr>
        <w:t xml:space="preserve"> alternatyv</w:t>
      </w:r>
      <w:r w:rsidRPr="00C37A11">
        <w:rPr>
          <w:lang w:eastAsia="en-US"/>
        </w:rPr>
        <w:t>os</w:t>
      </w:r>
      <w:r w:rsidR="00224BDE" w:rsidRPr="00C37A11">
        <w:rPr>
          <w:lang w:eastAsia="en-US"/>
        </w:rPr>
        <w:t>, vertinant veiklos pajamų ir veiklos išlaidų skirtumą, yra fina</w:t>
      </w:r>
      <w:r w:rsidR="00224BDE" w:rsidRPr="00C37A11">
        <w:rPr>
          <w:lang w:eastAsia="en-US"/>
        </w:rPr>
        <w:t>n</w:t>
      </w:r>
      <w:r w:rsidR="00224BDE" w:rsidRPr="00C37A11">
        <w:rPr>
          <w:lang w:eastAsia="en-US"/>
        </w:rPr>
        <w:t>siškai gyvybing</w:t>
      </w:r>
      <w:r w:rsidRPr="00C37A11">
        <w:rPr>
          <w:lang w:eastAsia="en-US"/>
        </w:rPr>
        <w:t>os</w:t>
      </w:r>
      <w:r w:rsidR="00224BDE" w:rsidRPr="00C37A11">
        <w:rPr>
          <w:lang w:eastAsia="en-US"/>
        </w:rPr>
        <w:t>.</w:t>
      </w:r>
    </w:p>
    <w:p w14:paraId="788CED26" w14:textId="77777777" w:rsidR="00224BDE" w:rsidRPr="00C37A11" w:rsidRDefault="00224BDE" w:rsidP="00A82CC5">
      <w:pPr>
        <w:ind w:firstLine="851"/>
        <w:rPr>
          <w:lang w:eastAsia="en-US"/>
        </w:rPr>
      </w:pPr>
    </w:p>
    <w:p w14:paraId="5172B248" w14:textId="77777777" w:rsidR="0087309B" w:rsidRPr="00C37A11" w:rsidRDefault="0087309B" w:rsidP="0087309B">
      <w:pPr>
        <w:autoSpaceDE w:val="0"/>
        <w:autoSpaceDN w:val="0"/>
        <w:adjustRightInd w:val="0"/>
        <w:ind w:firstLine="709"/>
      </w:pPr>
      <w:r w:rsidRPr="00C37A11">
        <w:t>Projekto finansinis gyvybingumas vertinamas nagrinėjant projekto pajamas bei visas, su proje</w:t>
      </w:r>
      <w:r w:rsidRPr="00C37A11">
        <w:t>k</w:t>
      </w:r>
      <w:r w:rsidRPr="00C37A11">
        <w:t>tu susijusias veiklos išlaidas. Siekiant, kad projektas būtų gyvybingas, per visą projekto ataskaitinį laik</w:t>
      </w:r>
      <w:r w:rsidRPr="00C37A11">
        <w:t>o</w:t>
      </w:r>
      <w:r w:rsidRPr="00C37A11">
        <w:t xml:space="preserve">tarpį sukauptas grynųjų pinigų srautas turi būti ne neigiamas. </w:t>
      </w:r>
      <w:r w:rsidRPr="00C37A11">
        <w:rPr>
          <w:rFonts w:eastAsia="Calibri"/>
        </w:rPr>
        <w:t xml:space="preserve">Projekto įgyvendinimo atveju pajamos už teikiamas paslaugas padengia tik dalį prognozuojamų veiklos išlaidų sumos. Likusi veiklos išlaidų dalis bus finansuojama </w:t>
      </w:r>
      <w:r w:rsidR="003649E3" w:rsidRPr="00C37A11">
        <w:rPr>
          <w:rFonts w:eastAsia="Calibri"/>
        </w:rPr>
        <w:t>atitinkamos</w:t>
      </w:r>
      <w:r w:rsidRPr="00C37A11">
        <w:rPr>
          <w:rFonts w:eastAsia="Calibri"/>
        </w:rPr>
        <w:t xml:space="preserve"> savivaldybės biudžeto lėšomis. </w:t>
      </w:r>
    </w:p>
    <w:p w14:paraId="382E4827" w14:textId="0712FAF5" w:rsidR="0087309B" w:rsidRPr="00C37A11" w:rsidRDefault="0087309B" w:rsidP="0087309B">
      <w:pPr>
        <w:autoSpaceDE w:val="0"/>
        <w:autoSpaceDN w:val="0"/>
        <w:adjustRightInd w:val="0"/>
        <w:ind w:firstLine="709"/>
      </w:pPr>
      <w:r w:rsidRPr="00C37A11">
        <w:lastRenderedPageBreak/>
        <w:t>Finansinis naudos ir išlaidų santykis (FNIS rodiklis), finansinės analizės rodiklis, atskleidžiantis, kiek kartų investicinio projekto sukuriama finansinė nauda viršija jam įgyvendinti reikalingas finansines išlaidas, projekto įgyvendinimo atveju</w:t>
      </w:r>
      <w:r w:rsidR="004A7C13" w:rsidRPr="00C37A11">
        <w:t xml:space="preserve"> ne</w:t>
      </w:r>
      <w:r w:rsidRPr="00C37A11">
        <w:t xml:space="preserve">siekia </w:t>
      </w:r>
      <w:r w:rsidR="004A7C13" w:rsidRPr="00C37A11">
        <w:t>1.</w:t>
      </w:r>
    </w:p>
    <w:p w14:paraId="6292CB65" w14:textId="77777777" w:rsidR="0087309B" w:rsidRPr="00C37A11" w:rsidRDefault="0087309B" w:rsidP="00A82CC5">
      <w:pPr>
        <w:ind w:firstLine="851"/>
        <w:rPr>
          <w:b/>
          <w:lang w:eastAsia="en-US"/>
        </w:rPr>
      </w:pPr>
    </w:p>
    <w:p w14:paraId="3491C99E" w14:textId="77777777" w:rsidR="00224BDE" w:rsidRPr="00C37A11" w:rsidRDefault="00224BDE" w:rsidP="00A82CC5">
      <w:pPr>
        <w:pStyle w:val="Antrat3"/>
        <w:keepLines/>
        <w:ind w:firstLine="851"/>
      </w:pPr>
      <w:bookmarkStart w:id="94" w:name="_Toc479283801"/>
      <w:bookmarkStart w:id="95" w:name="_Toc487147688"/>
      <w:bookmarkStart w:id="96" w:name="_Toc16800307"/>
      <w:r w:rsidRPr="00C37A11">
        <w:t>4.4.3. Kapitalo finansiniai rodikliai</w:t>
      </w:r>
      <w:bookmarkEnd w:id="94"/>
      <w:bookmarkEnd w:id="95"/>
      <w:bookmarkEnd w:id="96"/>
    </w:p>
    <w:p w14:paraId="57F089C4" w14:textId="77777777" w:rsidR="0087309B" w:rsidRPr="00C37A11" w:rsidRDefault="0087309B" w:rsidP="0087309B">
      <w:pPr>
        <w:autoSpaceDE w:val="0"/>
        <w:autoSpaceDN w:val="0"/>
        <w:adjustRightInd w:val="0"/>
        <w:ind w:firstLine="709"/>
      </w:pPr>
    </w:p>
    <w:p w14:paraId="41E1F61A" w14:textId="77777777" w:rsidR="0087309B" w:rsidRPr="00C37A11" w:rsidRDefault="0087309B" w:rsidP="0087309B">
      <w:pPr>
        <w:autoSpaceDE w:val="0"/>
        <w:autoSpaceDN w:val="0"/>
        <w:adjustRightInd w:val="0"/>
        <w:ind w:firstLine="709"/>
      </w:pPr>
      <w:r w:rsidRPr="00C37A11">
        <w:t>Kapitalo finansinė grynoji dabartinė vertė (FGDV(K)) atskleidžia, kokią finansinę naudą per at</w:t>
      </w:r>
      <w:r w:rsidRPr="00C37A11">
        <w:t>a</w:t>
      </w:r>
      <w:r w:rsidRPr="00C37A11">
        <w:t>skaitinį laikotarpį sukuria jo savininko investuotas kapitalas. Kai investicijų projektą planuojama įgyve</w:t>
      </w:r>
      <w:r w:rsidRPr="00C37A11">
        <w:t>n</w:t>
      </w:r>
      <w:r w:rsidRPr="00C37A11">
        <w:t>dinti viešajame sektoriuje ir projekto organizaciją sudaro viešojo sektoriaus subjektai, projekto savini</w:t>
      </w:r>
      <w:r w:rsidRPr="00C37A11">
        <w:t>n</w:t>
      </w:r>
      <w:r w:rsidRPr="00C37A11">
        <w:t>kas yra Lietuvos valstybė, kadangi prie projekto įgyvendinimo prisidedama biudžeto lėšomis. Jei FGDV(K) &lt; 0, projekto savininkui finansiškai nėra naudinga vykdyti projektą, nes projekto generuojami diskontuoti pinigų srautai nepadengia savininko įnašo. Esant teigiamai FGDV(K) reikšmei, projekto s</w:t>
      </w:r>
      <w:r w:rsidRPr="00C37A11">
        <w:t>a</w:t>
      </w:r>
      <w:r w:rsidRPr="00C37A11">
        <w:t>vininkui naudinga įgyvendinti projektą, nes projekto pinigų srautai padengia į projektą investuotą kapit</w:t>
      </w:r>
      <w:r w:rsidRPr="00C37A11">
        <w:t>a</w:t>
      </w:r>
      <w:r w:rsidRPr="00C37A11">
        <w:t>lą. FVGN(K) skaičiuojama kaip antrasis rodiklis. Jeigu FVGN(K) didesnė už rinkoje esančią palūkanų normą, vadinasi, projektas duos didesnę naudą už kapitalo skolinimosi išlaidas.</w:t>
      </w:r>
    </w:p>
    <w:p w14:paraId="14AB0B61" w14:textId="77777777" w:rsidR="0087309B" w:rsidRPr="00C37A11" w:rsidRDefault="0087309B" w:rsidP="0087309B">
      <w:pPr>
        <w:rPr>
          <w:lang w:eastAsia="en-US"/>
        </w:rPr>
      </w:pPr>
    </w:p>
    <w:p w14:paraId="00E04A1B" w14:textId="77777777" w:rsidR="00332C05" w:rsidRPr="00C37A11" w:rsidRDefault="00332C05" w:rsidP="00332C05">
      <w:pPr>
        <w:keepNext/>
        <w:keepLines/>
        <w:rPr>
          <w:b/>
        </w:rPr>
      </w:pPr>
      <w:r w:rsidRPr="00C37A11">
        <w:rPr>
          <w:b/>
        </w:rPr>
        <w:t>4.7</w:t>
      </w:r>
      <w:r w:rsidR="003649E3" w:rsidRPr="00C37A11">
        <w:rPr>
          <w:b/>
        </w:rPr>
        <w:t xml:space="preserve"> lentelė.</w:t>
      </w:r>
      <w:r w:rsidR="003649E3" w:rsidRPr="00C37A11">
        <w:t xml:space="preserve"> </w:t>
      </w:r>
      <w:r w:rsidR="003649E3" w:rsidRPr="00C37A11">
        <w:rPr>
          <w:b/>
        </w:rPr>
        <w:t>Kapitalo finansiniai rodikliai</w:t>
      </w:r>
    </w:p>
    <w:tbl>
      <w:tblPr>
        <w:tblW w:w="4994" w:type="pct"/>
        <w:tblInd w:w="5" w:type="dxa"/>
        <w:tblLayout w:type="fixed"/>
        <w:tblLook w:val="04A0" w:firstRow="1" w:lastRow="0" w:firstColumn="1" w:lastColumn="0" w:noHBand="0" w:noVBand="1"/>
      </w:tblPr>
      <w:tblGrid>
        <w:gridCol w:w="5348"/>
        <w:gridCol w:w="2126"/>
        <w:gridCol w:w="1803"/>
      </w:tblGrid>
      <w:tr w:rsidR="00332C05" w:rsidRPr="00C37A11" w14:paraId="0425032A" w14:textId="77777777" w:rsidTr="00332C05">
        <w:trPr>
          <w:trHeight w:val="255"/>
        </w:trPr>
        <w:tc>
          <w:tcPr>
            <w:tcW w:w="28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7879453" w14:textId="77777777" w:rsidR="00332C05" w:rsidRPr="00C37A11" w:rsidRDefault="00332C05" w:rsidP="00332C05">
            <w:pPr>
              <w:keepNext/>
              <w:keepLines/>
              <w:jc w:val="center"/>
              <w:rPr>
                <w:rFonts w:cs="Arial"/>
                <w:b/>
                <w:iCs/>
                <w:sz w:val="20"/>
                <w:szCs w:val="20"/>
              </w:rPr>
            </w:pPr>
            <w:r w:rsidRPr="00C37A11">
              <w:rPr>
                <w:rFonts w:cs="Arial"/>
                <w:b/>
                <w:iCs/>
                <w:sz w:val="20"/>
                <w:szCs w:val="20"/>
              </w:rPr>
              <w:t>Finansinės analizės rodikliai</w:t>
            </w:r>
          </w:p>
        </w:tc>
        <w:tc>
          <w:tcPr>
            <w:tcW w:w="11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751F590" w14:textId="77777777" w:rsidR="00332C05" w:rsidRPr="00C37A11" w:rsidRDefault="00332C05" w:rsidP="00332C05">
            <w:pPr>
              <w:keepNext/>
              <w:keepLines/>
              <w:jc w:val="center"/>
              <w:rPr>
                <w:rFonts w:cs="Arial"/>
                <w:b/>
                <w:sz w:val="20"/>
                <w:szCs w:val="20"/>
              </w:rPr>
            </w:pPr>
            <w:r w:rsidRPr="00C37A11">
              <w:rPr>
                <w:rFonts w:cs="Arial"/>
                <w:b/>
                <w:sz w:val="20"/>
                <w:szCs w:val="20"/>
              </w:rPr>
              <w:t>Alternatyva A1</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tcPr>
          <w:p w14:paraId="4E469092" w14:textId="77777777" w:rsidR="00332C05" w:rsidRPr="00C37A11" w:rsidRDefault="00332C05" w:rsidP="00332C05">
            <w:pPr>
              <w:keepNext/>
              <w:keepLines/>
              <w:jc w:val="center"/>
              <w:rPr>
                <w:rFonts w:cs="Arial"/>
                <w:b/>
                <w:sz w:val="20"/>
                <w:szCs w:val="20"/>
              </w:rPr>
            </w:pPr>
            <w:r w:rsidRPr="00C37A11">
              <w:rPr>
                <w:rFonts w:cs="Arial"/>
                <w:b/>
                <w:sz w:val="20"/>
                <w:szCs w:val="20"/>
              </w:rPr>
              <w:t>Alternatyva A2</w:t>
            </w:r>
          </w:p>
        </w:tc>
      </w:tr>
      <w:tr w:rsidR="003649E3" w:rsidRPr="00C37A11" w14:paraId="23DC1062" w14:textId="77777777" w:rsidTr="00332C05">
        <w:trPr>
          <w:trHeight w:val="255"/>
        </w:trPr>
        <w:tc>
          <w:tcPr>
            <w:tcW w:w="28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18BC" w14:textId="77777777" w:rsidR="003649E3" w:rsidRPr="00C37A11" w:rsidRDefault="003649E3" w:rsidP="00AC4DF0">
            <w:pPr>
              <w:keepNext/>
              <w:keepLines/>
              <w:jc w:val="left"/>
              <w:rPr>
                <w:rFonts w:cs="Arial"/>
                <w:i/>
                <w:iCs/>
                <w:sz w:val="20"/>
                <w:szCs w:val="20"/>
              </w:rPr>
            </w:pPr>
            <w:r w:rsidRPr="00C37A11">
              <w:rPr>
                <w:rFonts w:cs="Arial"/>
                <w:iCs/>
                <w:sz w:val="20"/>
                <w:szCs w:val="20"/>
              </w:rPr>
              <w:t>Finansinė grynoji dabartinė vertė kapitalui - FGDV(K)</w:t>
            </w:r>
          </w:p>
        </w:tc>
        <w:tc>
          <w:tcPr>
            <w:tcW w:w="1146" w:type="pct"/>
            <w:tcBorders>
              <w:top w:val="single" w:sz="4" w:space="0" w:color="auto"/>
              <w:left w:val="nil"/>
              <w:bottom w:val="single" w:sz="4" w:space="0" w:color="auto"/>
              <w:right w:val="single" w:sz="4" w:space="0" w:color="auto"/>
            </w:tcBorders>
            <w:shd w:val="clear" w:color="auto" w:fill="auto"/>
            <w:noWrap/>
            <w:vAlign w:val="center"/>
          </w:tcPr>
          <w:p w14:paraId="147C99CC" w14:textId="259B3AE7" w:rsidR="003649E3" w:rsidRPr="00C37A11" w:rsidRDefault="00997247" w:rsidP="00812AD9">
            <w:pPr>
              <w:jc w:val="center"/>
              <w:rPr>
                <w:rFonts w:cs="Arial"/>
                <w:sz w:val="20"/>
                <w:szCs w:val="20"/>
              </w:rPr>
            </w:pPr>
            <w:r w:rsidRPr="00C37A11">
              <w:rPr>
                <w:rFonts w:cs="Arial"/>
                <w:sz w:val="20"/>
                <w:szCs w:val="20"/>
              </w:rPr>
              <w:t>-28 808 565</w:t>
            </w:r>
          </w:p>
        </w:tc>
        <w:tc>
          <w:tcPr>
            <w:tcW w:w="972" w:type="pct"/>
            <w:tcBorders>
              <w:top w:val="single" w:sz="4" w:space="0" w:color="auto"/>
              <w:left w:val="nil"/>
              <w:bottom w:val="single" w:sz="4" w:space="0" w:color="auto"/>
              <w:right w:val="single" w:sz="4" w:space="0" w:color="auto"/>
            </w:tcBorders>
            <w:vAlign w:val="center"/>
          </w:tcPr>
          <w:p w14:paraId="0B24F51D" w14:textId="1A61EF31" w:rsidR="003649E3" w:rsidRPr="00C37A11" w:rsidRDefault="00D60147" w:rsidP="00812AD9">
            <w:pPr>
              <w:jc w:val="center"/>
              <w:rPr>
                <w:rFonts w:cs="Arial"/>
                <w:sz w:val="20"/>
                <w:szCs w:val="20"/>
              </w:rPr>
            </w:pPr>
            <w:r w:rsidRPr="00C37A11">
              <w:rPr>
                <w:rFonts w:cs="Arial"/>
                <w:sz w:val="20"/>
                <w:szCs w:val="20"/>
              </w:rPr>
              <w:t>-</w:t>
            </w:r>
            <w:r w:rsidR="00812AD9" w:rsidRPr="00C37A11">
              <w:rPr>
                <w:rFonts w:cs="Arial"/>
                <w:sz w:val="20"/>
                <w:szCs w:val="20"/>
              </w:rPr>
              <w:t>28 458 243</w:t>
            </w:r>
            <w:r w:rsidR="003649E3" w:rsidRPr="00C37A11">
              <w:rPr>
                <w:rFonts w:cs="Arial"/>
                <w:sz w:val="20"/>
                <w:szCs w:val="20"/>
              </w:rPr>
              <w:t xml:space="preserve"> </w:t>
            </w:r>
          </w:p>
        </w:tc>
      </w:tr>
      <w:tr w:rsidR="003649E3" w:rsidRPr="00C37A11" w14:paraId="045CFEC1" w14:textId="77777777" w:rsidTr="00332C05">
        <w:trPr>
          <w:trHeight w:val="255"/>
        </w:trPr>
        <w:tc>
          <w:tcPr>
            <w:tcW w:w="2882" w:type="pct"/>
            <w:tcBorders>
              <w:top w:val="nil"/>
              <w:left w:val="single" w:sz="4" w:space="0" w:color="auto"/>
              <w:bottom w:val="single" w:sz="4" w:space="0" w:color="auto"/>
              <w:right w:val="single" w:sz="4" w:space="0" w:color="auto"/>
            </w:tcBorders>
            <w:shd w:val="clear" w:color="auto" w:fill="auto"/>
            <w:noWrap/>
            <w:vAlign w:val="bottom"/>
            <w:hideMark/>
          </w:tcPr>
          <w:p w14:paraId="4C6D57F1" w14:textId="77777777" w:rsidR="003649E3" w:rsidRPr="00C37A11" w:rsidRDefault="003649E3" w:rsidP="00AC4DF0">
            <w:pPr>
              <w:keepNext/>
              <w:keepLines/>
              <w:jc w:val="left"/>
              <w:rPr>
                <w:rFonts w:cs="Arial"/>
                <w:i/>
                <w:iCs/>
                <w:sz w:val="20"/>
                <w:szCs w:val="20"/>
              </w:rPr>
            </w:pPr>
            <w:r w:rsidRPr="00C37A11">
              <w:rPr>
                <w:rFonts w:cs="Arial"/>
                <w:iCs/>
                <w:sz w:val="20"/>
                <w:szCs w:val="20"/>
              </w:rPr>
              <w:t>Finansinė modifikuota vidinė grąžos norma kapitalui - FMVGN(K)</w:t>
            </w:r>
          </w:p>
        </w:tc>
        <w:tc>
          <w:tcPr>
            <w:tcW w:w="1146" w:type="pct"/>
            <w:tcBorders>
              <w:top w:val="nil"/>
              <w:left w:val="nil"/>
              <w:bottom w:val="single" w:sz="4" w:space="0" w:color="auto"/>
              <w:right w:val="single" w:sz="4" w:space="0" w:color="auto"/>
            </w:tcBorders>
            <w:shd w:val="clear" w:color="auto" w:fill="auto"/>
            <w:noWrap/>
            <w:vAlign w:val="center"/>
          </w:tcPr>
          <w:p w14:paraId="19D39850" w14:textId="77777777" w:rsidR="003649E3" w:rsidRPr="00C37A11" w:rsidRDefault="003035CB" w:rsidP="00AC4DF0">
            <w:pPr>
              <w:jc w:val="center"/>
              <w:rPr>
                <w:rFonts w:cs="Arial"/>
                <w:sz w:val="20"/>
                <w:szCs w:val="20"/>
              </w:rPr>
            </w:pPr>
            <w:r w:rsidRPr="00C37A11">
              <w:rPr>
                <w:rFonts w:cs="Arial"/>
                <w:sz w:val="20"/>
                <w:szCs w:val="20"/>
              </w:rPr>
              <w:t>Neskaičiuojama</w:t>
            </w:r>
          </w:p>
        </w:tc>
        <w:tc>
          <w:tcPr>
            <w:tcW w:w="972" w:type="pct"/>
            <w:tcBorders>
              <w:top w:val="nil"/>
              <w:left w:val="nil"/>
              <w:bottom w:val="single" w:sz="4" w:space="0" w:color="auto"/>
              <w:right w:val="single" w:sz="4" w:space="0" w:color="auto"/>
            </w:tcBorders>
            <w:vAlign w:val="bottom"/>
          </w:tcPr>
          <w:p w14:paraId="6586EDC8" w14:textId="77777777" w:rsidR="003649E3" w:rsidRPr="00C37A11" w:rsidRDefault="003035CB" w:rsidP="00AC4DF0">
            <w:pPr>
              <w:jc w:val="center"/>
              <w:rPr>
                <w:rFonts w:cs="Arial"/>
                <w:sz w:val="20"/>
                <w:szCs w:val="20"/>
              </w:rPr>
            </w:pPr>
            <w:r w:rsidRPr="00C37A11">
              <w:rPr>
                <w:rFonts w:cs="Arial"/>
                <w:sz w:val="20"/>
                <w:szCs w:val="20"/>
              </w:rPr>
              <w:t>Neskaičiuojama</w:t>
            </w:r>
          </w:p>
        </w:tc>
      </w:tr>
    </w:tbl>
    <w:p w14:paraId="7EA5F791" w14:textId="77777777" w:rsidR="003649E3" w:rsidRPr="00C37A11" w:rsidRDefault="003649E3" w:rsidP="003649E3">
      <w:r w:rsidRPr="00C37A11">
        <w:t xml:space="preserve">Alternatyvų kapitalo finansinių rodiklių vertinimas rodo, kad alternatyvų rodikliai (svarbiausias </w:t>
      </w:r>
      <w:r w:rsidRPr="00C37A11">
        <w:sym w:font="Symbol" w:char="F02D"/>
      </w:r>
      <w:r w:rsidRPr="00C37A11">
        <w:t xml:space="preserve"> FGDV (K)) yra neigiami, tačiau alternatyvos </w:t>
      </w:r>
      <w:r w:rsidRPr="00C37A11">
        <w:rPr>
          <w:rFonts w:cs="Arial"/>
        </w:rPr>
        <w:t>A1 rodikliai yra geresni.</w:t>
      </w:r>
    </w:p>
    <w:p w14:paraId="4017847D" w14:textId="77777777" w:rsidR="0087309B" w:rsidRPr="00C37A11" w:rsidRDefault="0087309B" w:rsidP="003035CB">
      <w:pPr>
        <w:rPr>
          <w:lang w:eastAsia="en-US"/>
        </w:rPr>
      </w:pPr>
    </w:p>
    <w:p w14:paraId="61429157" w14:textId="77777777" w:rsidR="00224BDE" w:rsidRPr="00C37A11" w:rsidRDefault="00224BDE" w:rsidP="00224BDE">
      <w:pPr>
        <w:rPr>
          <w:lang w:eastAsia="en-US"/>
        </w:rPr>
      </w:pPr>
    </w:p>
    <w:p w14:paraId="51CE9FF4" w14:textId="77777777" w:rsidR="00224BDE" w:rsidRPr="00C37A11" w:rsidRDefault="00224BDE" w:rsidP="00224BDE">
      <w:pPr>
        <w:rPr>
          <w:lang w:eastAsia="en-US"/>
        </w:rPr>
      </w:pPr>
    </w:p>
    <w:p w14:paraId="7EDB3C50" w14:textId="77777777" w:rsidR="00224BDE" w:rsidRPr="00C37A11" w:rsidRDefault="00224BDE" w:rsidP="00224BDE">
      <w:pPr>
        <w:pStyle w:val="Antrat1"/>
        <w:keepLines/>
        <w:rPr>
          <w:lang w:eastAsia="en-US"/>
        </w:rPr>
      </w:pPr>
      <w:bookmarkStart w:id="97" w:name="_Toc479283802"/>
      <w:bookmarkStart w:id="98" w:name="_Toc487147689"/>
      <w:bookmarkStart w:id="99" w:name="_Toc16800308"/>
      <w:r w:rsidRPr="00C37A11">
        <w:rPr>
          <w:lang w:eastAsia="en-US"/>
        </w:rPr>
        <w:t>5. Ekonominė analizė</w:t>
      </w:r>
      <w:bookmarkEnd w:id="97"/>
      <w:bookmarkEnd w:id="98"/>
      <w:bookmarkEnd w:id="99"/>
    </w:p>
    <w:p w14:paraId="3BA5BFC0" w14:textId="77777777" w:rsidR="00224BDE" w:rsidRPr="00C37A11" w:rsidRDefault="00224BDE" w:rsidP="00224BDE">
      <w:pPr>
        <w:keepNext/>
        <w:keepLines/>
      </w:pPr>
    </w:p>
    <w:p w14:paraId="60B9F7CC" w14:textId="77777777" w:rsidR="0087309B" w:rsidRPr="00C37A11" w:rsidRDefault="0087309B" w:rsidP="0087309B">
      <w:pPr>
        <w:ind w:firstLine="567"/>
      </w:pPr>
      <w:r w:rsidRPr="00C37A11">
        <w:t>Socialinė-ekonominė analizė įvertina projekto indėlį regiono ar visos šalies ekonominei gerovei. Minėta nauda viešosios infrastruktūros kūrimo ir modernizavimo atveju yra pagrindinė viešųjų investicijų projekto nauda. Atsižvelgiant į socialinės ekonominės naudos vertinimo rodiklius, bus įvertinta atrinkta alternatyva ir nurodyti rodikliai, kuriais remiantis bus nustatyta ar investicijų projekto įgyvendinimas s</w:t>
      </w:r>
      <w:r w:rsidRPr="00C37A11">
        <w:t>u</w:t>
      </w:r>
      <w:r w:rsidRPr="00C37A11">
        <w:t xml:space="preserve">kuria didesnę naudą nei patiriami kaštai. </w:t>
      </w:r>
    </w:p>
    <w:p w14:paraId="59643F26" w14:textId="77777777" w:rsidR="00224BDE" w:rsidRPr="00C37A11" w:rsidRDefault="00224BDE" w:rsidP="0087309B">
      <w:pPr>
        <w:keepNext/>
        <w:keepLines/>
        <w:ind w:firstLine="567"/>
      </w:pPr>
      <w:r w:rsidRPr="00C37A11">
        <w:t>Ekonominio vertinimo metu finansinio vertinimo rezultatai yra koreguojami (atliekama fiskalinė k</w:t>
      </w:r>
      <w:r w:rsidRPr="00C37A11">
        <w:t>o</w:t>
      </w:r>
      <w:r w:rsidRPr="00C37A11">
        <w:t xml:space="preserve">rekcija), papildomai įvertinama tiesioginė ir netiesioginė socialinė-ekonominė nauda, kaštai. </w:t>
      </w:r>
    </w:p>
    <w:p w14:paraId="75D7802D" w14:textId="77777777" w:rsidR="00224BDE" w:rsidRPr="00C37A11" w:rsidRDefault="00224BDE" w:rsidP="0087309B">
      <w:pPr>
        <w:keepNext/>
        <w:keepLines/>
        <w:ind w:firstLine="567"/>
      </w:pPr>
      <w:r w:rsidRPr="00C37A11">
        <w:t>Vykdant ekonominį vertinimą apskaičiuojami projekto ekonominė dabartinė grynoji vertė (EGDV), ekonominė vidinė grąžos norma (EVGN), naudos ir kaštų santykis.</w:t>
      </w:r>
    </w:p>
    <w:p w14:paraId="675D2359" w14:textId="77777777" w:rsidR="00224BDE" w:rsidRPr="00C37A11" w:rsidRDefault="00224BDE" w:rsidP="0087309B">
      <w:pPr>
        <w:ind w:firstLine="567"/>
      </w:pPr>
      <w:r w:rsidRPr="00C37A11">
        <w:t>Ekonominiai rodikliai nustatomi atliekant šias finansinės pinigų srautų ataskaitos korekcijas:</w:t>
      </w:r>
    </w:p>
    <w:p w14:paraId="7B2207D6" w14:textId="77777777" w:rsidR="00224BDE" w:rsidRPr="00C37A11" w:rsidRDefault="00224BDE" w:rsidP="0087309B">
      <w:pPr>
        <w:ind w:firstLine="567"/>
      </w:pPr>
      <w:r w:rsidRPr="00C37A11">
        <w:t>1. atliekamos fiskalinės korekcijos – eliminuojami tiesioginiai ir netiesioginiai mokesčiai;</w:t>
      </w:r>
    </w:p>
    <w:p w14:paraId="63939C45" w14:textId="77777777" w:rsidR="00224BDE" w:rsidRPr="00C37A11" w:rsidRDefault="00224BDE" w:rsidP="0087309B">
      <w:pPr>
        <w:ind w:firstLine="567"/>
      </w:pPr>
      <w:r w:rsidRPr="00C37A11">
        <w:t>2. įvertinamas išorinis projekto poveikis, išorinė nauda (pinigine išraiška apskaičiuojamas projekto poveikis);</w:t>
      </w:r>
    </w:p>
    <w:p w14:paraId="30DEE2E7" w14:textId="77777777" w:rsidR="00224BDE" w:rsidRPr="00C37A11" w:rsidRDefault="00224BDE" w:rsidP="0087309B">
      <w:pPr>
        <w:ind w:firstLine="567"/>
      </w:pPr>
      <w:r w:rsidRPr="00C37A11">
        <w:t>3. rinkos kainos (kai realios kainos yra iškreiptos netobulos konkurencijos arba darbuotojų atlyg</w:t>
      </w:r>
      <w:r w:rsidRPr="00C37A11">
        <w:t>i</w:t>
      </w:r>
      <w:r w:rsidRPr="00C37A11">
        <w:t>nimai nėra tiesiogiai susieti su darbo našumu) pakeičiamos į skaičiuojamąsias kainas.</w:t>
      </w:r>
    </w:p>
    <w:p w14:paraId="71B3779B" w14:textId="77777777" w:rsidR="00224BDE" w:rsidRPr="00C37A11" w:rsidRDefault="00224BDE" w:rsidP="00332C05">
      <w:pPr>
        <w:rPr>
          <w:lang w:eastAsia="en-US"/>
        </w:rPr>
      </w:pPr>
    </w:p>
    <w:p w14:paraId="0D005E49" w14:textId="77777777" w:rsidR="00224BDE" w:rsidRPr="00C37A11" w:rsidRDefault="00224BDE" w:rsidP="007A041D">
      <w:pPr>
        <w:pStyle w:val="Antrat2"/>
      </w:pPr>
      <w:bookmarkStart w:id="100" w:name="_Toc479283803"/>
      <w:bookmarkStart w:id="101" w:name="_Toc487147690"/>
      <w:bookmarkStart w:id="102" w:name="_Toc16800309"/>
      <w:r w:rsidRPr="00C37A11">
        <w:t>5.1. Rinkos kainų perskaičiavimas į ekonomines</w:t>
      </w:r>
      <w:bookmarkEnd w:id="100"/>
      <w:bookmarkEnd w:id="101"/>
      <w:bookmarkEnd w:id="102"/>
    </w:p>
    <w:p w14:paraId="622DDC6D" w14:textId="77777777" w:rsidR="00224BDE" w:rsidRPr="00C37A11" w:rsidRDefault="00224BDE" w:rsidP="00577325">
      <w:pPr>
        <w:rPr>
          <w:lang w:eastAsia="en-US"/>
        </w:rPr>
      </w:pPr>
    </w:p>
    <w:p w14:paraId="146E2D7F" w14:textId="77777777" w:rsidR="00577325" w:rsidRPr="00C37A11" w:rsidRDefault="00577325" w:rsidP="00332C05">
      <w:pPr>
        <w:autoSpaceDE w:val="0"/>
        <w:autoSpaceDN w:val="0"/>
        <w:adjustRightInd w:val="0"/>
        <w:ind w:firstLine="709"/>
      </w:pPr>
      <w:r w:rsidRPr="00C37A11">
        <w:t>Projekto įgyvendinimo atveju investicijos bus nukreiptos į socialinės apsaugos ekonominės vei</w:t>
      </w:r>
      <w:r w:rsidRPr="00C37A11">
        <w:t>k</w:t>
      </w:r>
      <w:r w:rsidRPr="00C37A11">
        <w:t>los sektorių. Tyrime „Metodikos ir modelio, skirto įvertinti investicijų, finansuojamų Europos Sąjungos struktūrinių fondų ir Lietuvos nacionalinio biudžeto lėšomis, socialinį-ekonominį poveikį, sukūrimas“ yra patvirtinti sektoriaus „Socialinė apsauga“ konversijos koeficientai, kurie sąnaudų naudos analizėje bus įvertina</w:t>
      </w:r>
      <w:r w:rsidR="00332C05" w:rsidRPr="00C37A11">
        <w:t>mi automatiškai (skaičiuoklėje).</w:t>
      </w:r>
    </w:p>
    <w:p w14:paraId="61D42A31" w14:textId="77777777" w:rsidR="00224BDE" w:rsidRPr="00C37A11" w:rsidRDefault="00224BDE" w:rsidP="00A82CC5">
      <w:pPr>
        <w:ind w:firstLine="851"/>
        <w:rPr>
          <w:lang w:eastAsia="en-US"/>
        </w:rPr>
      </w:pPr>
    </w:p>
    <w:p w14:paraId="23637777" w14:textId="77777777" w:rsidR="00224BDE" w:rsidRPr="00C37A11" w:rsidRDefault="00224BDE" w:rsidP="007A041D">
      <w:pPr>
        <w:pStyle w:val="Antrat2"/>
      </w:pPr>
      <w:bookmarkStart w:id="103" w:name="_Toc479283804"/>
      <w:bookmarkStart w:id="104" w:name="_Toc487147691"/>
      <w:bookmarkStart w:id="105" w:name="_Toc16800310"/>
      <w:r w:rsidRPr="00C37A11">
        <w:lastRenderedPageBreak/>
        <w:t>5.2. Socialinė diskonto norma</w:t>
      </w:r>
      <w:bookmarkEnd w:id="103"/>
      <w:bookmarkEnd w:id="104"/>
      <w:bookmarkEnd w:id="105"/>
    </w:p>
    <w:p w14:paraId="39EAC5A8" w14:textId="77777777" w:rsidR="00224BDE" w:rsidRPr="00C37A11" w:rsidRDefault="00224BDE" w:rsidP="00A82CC5">
      <w:pPr>
        <w:ind w:firstLine="851"/>
        <w:rPr>
          <w:lang w:eastAsia="en-US"/>
        </w:rPr>
      </w:pPr>
    </w:p>
    <w:p w14:paraId="7EAD850F" w14:textId="77777777" w:rsidR="00577325" w:rsidRPr="00C37A11" w:rsidRDefault="00577325" w:rsidP="00577325">
      <w:pPr>
        <w:ind w:firstLine="567"/>
      </w:pPr>
      <w:r w:rsidRPr="00C37A11">
        <w:t>Socialiniams ekonominiams rodikliams apskaičiuoti naudojama socialinė diskonto norma. Social</w:t>
      </w:r>
      <w:r w:rsidRPr="00C37A11">
        <w:t>i</w:t>
      </w:r>
      <w:r w:rsidRPr="00C37A11">
        <w:t>nė diskonto norma (SDN) atskleidžia visuomenės požiūrį į ateities naudą ir sąnaudas, parodo visuom</w:t>
      </w:r>
      <w:r w:rsidRPr="00C37A11">
        <w:t>e</w:t>
      </w:r>
      <w:r w:rsidRPr="00C37A11">
        <w:t xml:space="preserve">nės pasiryžimą atidėti vartojimą šiandien dėl vartojimo rytoj (ateityje). </w:t>
      </w:r>
    </w:p>
    <w:p w14:paraId="61D69825" w14:textId="77777777" w:rsidR="00577325" w:rsidRPr="00C37A11" w:rsidRDefault="00577325" w:rsidP="00577325">
      <w:pPr>
        <w:ind w:firstLine="567"/>
      </w:pPr>
      <w:r w:rsidRPr="00C37A11">
        <w:t xml:space="preserve">Socialinės ekonominės naudos vertinimo metu naudojama socialinė diskonto norma skiriasi nuo finansinėje analizėje naudojamos diskonto normos ir lygi </w:t>
      </w:r>
      <w:r w:rsidRPr="00C37A11">
        <w:rPr>
          <w:b/>
        </w:rPr>
        <w:t>5,0 proc.</w:t>
      </w:r>
      <w:r w:rsidRPr="00C37A11">
        <w:t xml:space="preserve"> </w:t>
      </w:r>
    </w:p>
    <w:p w14:paraId="00979B7D" w14:textId="77777777" w:rsidR="00224BDE" w:rsidRPr="00C37A11" w:rsidRDefault="00224BDE" w:rsidP="00332C05">
      <w:pPr>
        <w:rPr>
          <w:lang w:eastAsia="en-US"/>
        </w:rPr>
      </w:pPr>
    </w:p>
    <w:p w14:paraId="5334A7EE" w14:textId="77777777" w:rsidR="00224BDE" w:rsidRPr="00C37A11" w:rsidRDefault="00224BDE" w:rsidP="007A041D">
      <w:pPr>
        <w:pStyle w:val="Antrat2"/>
      </w:pPr>
      <w:bookmarkStart w:id="106" w:name="_Toc479283805"/>
      <w:bookmarkStart w:id="107" w:name="_Toc487147692"/>
      <w:bookmarkStart w:id="108" w:name="_Toc16800311"/>
      <w:r w:rsidRPr="00C37A11">
        <w:t>5.3. Išorinio poveikio įvertinimas</w:t>
      </w:r>
      <w:bookmarkEnd w:id="106"/>
      <w:bookmarkEnd w:id="107"/>
      <w:bookmarkEnd w:id="108"/>
    </w:p>
    <w:p w14:paraId="261B4508" w14:textId="77777777" w:rsidR="00DA2D8B" w:rsidRPr="00C37A11" w:rsidRDefault="00DA2D8B" w:rsidP="00DA2D8B">
      <w:pPr>
        <w:ind w:firstLine="709"/>
        <w:rPr>
          <w:rFonts w:eastAsia="Calibri"/>
        </w:rPr>
      </w:pPr>
    </w:p>
    <w:p w14:paraId="7F34149A" w14:textId="77777777" w:rsidR="00DA2D8B" w:rsidRPr="00C37A11" w:rsidRDefault="00DA2D8B" w:rsidP="00332C05">
      <w:pPr>
        <w:ind w:firstLine="709"/>
        <w:rPr>
          <w:bCs/>
        </w:rPr>
      </w:pPr>
      <w:r w:rsidRPr="00C37A11">
        <w:rPr>
          <w:rFonts w:eastAsia="Calibri"/>
        </w:rPr>
        <w:t>Išorinio poveikio įvertinimas – projekto sukuriamų rezultatų (naudos ir žalos) nustatymas. Si</w:t>
      </w:r>
      <w:r w:rsidRPr="00C37A11">
        <w:rPr>
          <w:rFonts w:eastAsia="Calibri"/>
        </w:rPr>
        <w:t>e</w:t>
      </w:r>
      <w:r w:rsidRPr="00C37A11">
        <w:rPr>
          <w:rFonts w:eastAsia="Calibri"/>
        </w:rPr>
        <w:t xml:space="preserve">kiant tinkamai palyginti išorinį abiejų projekto alternatyvų įgyvendinimo poveikį, numatoma poveikio komponentus, jų tikėtiną mastą ir galimą socialinę-ekonominę vertę. Poveikio komponentai nustatomi vadovaujantis </w:t>
      </w:r>
      <w:r w:rsidRPr="00C37A11">
        <w:t>„Metodikos ir modelio, skirto įvertinti investicijų, finansuojamų Europos Sąjungos strukt</w:t>
      </w:r>
      <w:r w:rsidRPr="00C37A11">
        <w:t>ū</w:t>
      </w:r>
      <w:r w:rsidRPr="00C37A11">
        <w:t>rinių fondų ir Lietuvos nacionalinio biudžeto lėšomis, socialinį-ekonominį poveikį, sukūrimas</w:t>
      </w:r>
      <w:r w:rsidRPr="00C37A11">
        <w:rPr>
          <w:bCs/>
        </w:rPr>
        <w:t>“ galutinės ataskaitos rekomendacijomis (konversijos koeficientų, socialinės-ekonominės naudos (žalos) įverčių apskaičiavimo metodika).</w:t>
      </w:r>
    </w:p>
    <w:p w14:paraId="0C0749D7" w14:textId="77777777" w:rsidR="00224BDE" w:rsidRPr="00C37A11" w:rsidRDefault="00224BDE" w:rsidP="00A82CC5">
      <w:pPr>
        <w:ind w:firstLine="851"/>
        <w:rPr>
          <w:lang w:eastAsia="en-US"/>
        </w:rPr>
      </w:pPr>
    </w:p>
    <w:p w14:paraId="0EA8742E" w14:textId="77777777" w:rsidR="00224BDE" w:rsidRPr="00C37A11" w:rsidRDefault="00224BDE" w:rsidP="00A82CC5">
      <w:pPr>
        <w:pStyle w:val="Antrat3"/>
        <w:ind w:firstLine="851"/>
      </w:pPr>
      <w:bookmarkStart w:id="109" w:name="_Toc479283806"/>
      <w:bookmarkStart w:id="110" w:name="_Toc487147693"/>
      <w:bookmarkStart w:id="111" w:name="_Toc16800312"/>
      <w:r w:rsidRPr="00C37A11">
        <w:t>5.3.1. Poveikio komponentai</w:t>
      </w:r>
      <w:bookmarkEnd w:id="109"/>
      <w:bookmarkEnd w:id="110"/>
      <w:bookmarkEnd w:id="111"/>
    </w:p>
    <w:p w14:paraId="6F7DCF97" w14:textId="77777777" w:rsidR="00224BDE" w:rsidRPr="00C37A11" w:rsidRDefault="00224BDE" w:rsidP="00A82CC5">
      <w:pPr>
        <w:ind w:firstLine="851"/>
        <w:rPr>
          <w:lang w:eastAsia="en-US"/>
        </w:rPr>
      </w:pPr>
    </w:p>
    <w:p w14:paraId="4891CD9D" w14:textId="77777777" w:rsidR="00224BDE" w:rsidRPr="00C37A11" w:rsidRDefault="00224BDE" w:rsidP="00A82CC5">
      <w:pPr>
        <w:ind w:firstLine="851"/>
      </w:pPr>
      <w:r w:rsidRPr="00C37A11">
        <w:t>Ekonominės analizės metu nagrinėjama tik dėl projekto įgyvendinimo gaunama papildoma s</w:t>
      </w:r>
      <w:r w:rsidRPr="00C37A11">
        <w:t>o</w:t>
      </w:r>
      <w:r w:rsidRPr="00C37A11">
        <w:t>cialinė-ekonominė nauda ir patiriami papildomi kaštai.</w:t>
      </w:r>
    </w:p>
    <w:p w14:paraId="1C89E052" w14:textId="77777777" w:rsidR="00DA2D8B" w:rsidRPr="00C37A11" w:rsidRDefault="00B056A0" w:rsidP="00332C05">
      <w:pPr>
        <w:spacing w:before="120"/>
        <w:ind w:firstLine="851"/>
      </w:pPr>
      <w:r w:rsidRPr="00C37A11">
        <w:t>Socialinės-ekonominės naudos prielaidos ir skaičiuoklė paremta galutinės ataskaitos siūl</w:t>
      </w:r>
      <w:r w:rsidRPr="00C37A11">
        <w:t>o</w:t>
      </w:r>
      <w:r w:rsidRPr="00C37A11">
        <w:t xml:space="preserve">mais įverčiais socialinei apsaugai, parenkant naudos komponento argumentą: </w:t>
      </w:r>
      <w:r w:rsidRPr="00C37A11">
        <w:rPr>
          <w:lang w:eastAsia="en-US"/>
        </w:rPr>
        <w:t>„Savarankiškumo padid</w:t>
      </w:r>
      <w:r w:rsidRPr="00C37A11">
        <w:rPr>
          <w:lang w:eastAsia="en-US"/>
        </w:rPr>
        <w:t>ė</w:t>
      </w:r>
      <w:r w:rsidRPr="00C37A11">
        <w:rPr>
          <w:lang w:eastAsia="en-US"/>
        </w:rPr>
        <w:t>jimas ir emocinės būklės pagerėjimas dėl gyvenimo bendruomenėje“, „Sukurta pridėtinė vertė dėl dal</w:t>
      </w:r>
      <w:r w:rsidRPr="00C37A11">
        <w:rPr>
          <w:lang w:eastAsia="en-US"/>
        </w:rPr>
        <w:t>y</w:t>
      </w:r>
      <w:r w:rsidRPr="00C37A11">
        <w:rPr>
          <w:lang w:eastAsia="en-US"/>
        </w:rPr>
        <w:t>vavimo darbo rinkoje“ ir "Įsidarbinusių asmenų sveikatos pagerėjimo teikiama nauda".</w:t>
      </w:r>
    </w:p>
    <w:p w14:paraId="706F6CEC" w14:textId="77777777" w:rsidR="00224BDE" w:rsidRPr="00C37A11" w:rsidRDefault="00224BDE" w:rsidP="00A82CC5">
      <w:pPr>
        <w:pStyle w:val="Antrat3"/>
        <w:keepLines/>
        <w:ind w:firstLine="851"/>
      </w:pPr>
      <w:bookmarkStart w:id="112" w:name="_Toc479283807"/>
    </w:p>
    <w:p w14:paraId="7DB29058" w14:textId="77777777" w:rsidR="00224BDE" w:rsidRPr="00C37A11" w:rsidRDefault="00224BDE" w:rsidP="00A82CC5">
      <w:pPr>
        <w:pStyle w:val="Antrat3"/>
        <w:keepNext w:val="0"/>
        <w:ind w:firstLine="851"/>
      </w:pPr>
      <w:bookmarkStart w:id="113" w:name="_Toc487147694"/>
      <w:bookmarkStart w:id="114" w:name="_Toc16800313"/>
      <w:r w:rsidRPr="00C37A11">
        <w:t>5.3.2. Poveikio mastas</w:t>
      </w:r>
      <w:bookmarkEnd w:id="112"/>
      <w:bookmarkEnd w:id="113"/>
      <w:bookmarkEnd w:id="114"/>
    </w:p>
    <w:p w14:paraId="46586E7D" w14:textId="77777777" w:rsidR="00224BDE" w:rsidRPr="00C37A11" w:rsidRDefault="00224BDE" w:rsidP="00A82CC5">
      <w:pPr>
        <w:ind w:firstLine="851"/>
        <w:rPr>
          <w:lang w:eastAsia="en-US"/>
        </w:rPr>
      </w:pPr>
    </w:p>
    <w:p w14:paraId="49938840" w14:textId="77777777" w:rsidR="00224BDE" w:rsidRPr="00C37A11" w:rsidRDefault="00224BDE" w:rsidP="00A82CC5">
      <w:pPr>
        <w:ind w:firstLine="851"/>
        <w:rPr>
          <w:lang w:eastAsia="en-US"/>
        </w:rPr>
      </w:pPr>
      <w:r w:rsidRPr="00C37A11">
        <w:rPr>
          <w:lang w:eastAsia="en-US"/>
        </w:rPr>
        <w:t>Žemiau pateikiamas apibendrintas naudos komponento poveikio mastas projekto alternatyv</w:t>
      </w:r>
      <w:r w:rsidR="00F936D1" w:rsidRPr="00C37A11">
        <w:rPr>
          <w:lang w:eastAsia="en-US"/>
        </w:rPr>
        <w:t>ai</w:t>
      </w:r>
      <w:r w:rsidRPr="00C37A11">
        <w:rPr>
          <w:lang w:eastAsia="en-US"/>
        </w:rPr>
        <w:t>.</w:t>
      </w:r>
    </w:p>
    <w:p w14:paraId="3BDEED18" w14:textId="77777777" w:rsidR="003649E3" w:rsidRPr="00C37A11" w:rsidRDefault="00224BDE" w:rsidP="00125077">
      <w:pPr>
        <w:ind w:firstLine="851"/>
        <w:rPr>
          <w:lang w:eastAsia="en-US"/>
        </w:rPr>
      </w:pPr>
      <w:r w:rsidRPr="00C37A11">
        <w:t xml:space="preserve">Projekto ekonominės naudos duomenys ir prielaidos nustatytos, atsižvelgiant į turimą patirtį, </w:t>
      </w:r>
      <w:r w:rsidR="00C50073" w:rsidRPr="00C37A11">
        <w:t>teikiant paslaugas</w:t>
      </w:r>
      <w:r w:rsidRPr="00C37A11">
        <w:t xml:space="preserve"> </w:t>
      </w:r>
      <w:r w:rsidR="00C50073" w:rsidRPr="00C37A11">
        <w:t>tikslinei grupei</w:t>
      </w:r>
      <w:r w:rsidR="00F936D1" w:rsidRPr="00C37A11">
        <w:t>.</w:t>
      </w:r>
    </w:p>
    <w:p w14:paraId="723A967F" w14:textId="77777777" w:rsidR="003649E3" w:rsidRPr="00C37A11" w:rsidRDefault="003649E3" w:rsidP="003649E3">
      <w:pPr>
        <w:ind w:firstLine="851"/>
        <w:rPr>
          <w:lang w:eastAsia="en-US"/>
        </w:rPr>
      </w:pPr>
      <w:r w:rsidRPr="00C37A11">
        <w:rPr>
          <w:lang w:eastAsia="en-US"/>
        </w:rPr>
        <w:t>Žemiau pateikiamas apibendrintas naudos komponento poveikio mastas.</w:t>
      </w:r>
    </w:p>
    <w:p w14:paraId="4CAC6BBD" w14:textId="77777777" w:rsidR="003649E3" w:rsidRPr="00C37A11" w:rsidRDefault="003649E3" w:rsidP="003649E3">
      <w:pPr>
        <w:ind w:firstLine="851"/>
        <w:rPr>
          <w:lang w:eastAsia="en-US"/>
        </w:rPr>
      </w:pPr>
      <w:r w:rsidRPr="00C37A11">
        <w:t>Projekto ekonominės naudos duomenys ir prielaidos nustatytos, atsižvelgiant į D</w:t>
      </w:r>
      <w:r w:rsidR="00125077" w:rsidRPr="00C37A11">
        <w:t xml:space="preserve">ūseikių </w:t>
      </w:r>
      <w:r w:rsidRPr="00C37A11">
        <w:t>SGN turimą patirtį, teikiant paslaugas tikslinei grupei.</w:t>
      </w:r>
    </w:p>
    <w:p w14:paraId="0DAE1731" w14:textId="74F65D35" w:rsidR="003649E3" w:rsidRPr="00C37A11" w:rsidRDefault="003649E3" w:rsidP="003649E3">
      <w:pPr>
        <w:ind w:firstLine="851"/>
      </w:pPr>
      <w:r w:rsidRPr="00C37A11">
        <w:t xml:space="preserve">Įgyvendinus projektą, </w:t>
      </w:r>
      <w:r w:rsidR="00125077" w:rsidRPr="00C37A11">
        <w:t>Telšių</w:t>
      </w:r>
      <w:r w:rsidRPr="00C37A11">
        <w:t xml:space="preserve"> regione bendruomenines apgyvendinimo</w:t>
      </w:r>
      <w:r w:rsidR="00D510AF" w:rsidRPr="00C37A11">
        <w:t>, dienos</w:t>
      </w:r>
      <w:r w:rsidR="0097681B" w:rsidRPr="00C37A11">
        <w:t xml:space="preserve"> centro</w:t>
      </w:r>
      <w:r w:rsidR="00C91736" w:rsidRPr="00C37A11">
        <w:t>, social</w:t>
      </w:r>
      <w:r w:rsidR="00C91736" w:rsidRPr="00C37A11">
        <w:t>i</w:t>
      </w:r>
      <w:r w:rsidR="00C91736" w:rsidRPr="00C37A11">
        <w:t>nių dirbtuvių, dienos</w:t>
      </w:r>
      <w:r w:rsidRPr="00C37A11">
        <w:t xml:space="preserve">  užimtumo </w:t>
      </w:r>
      <w:r w:rsidR="00C91736" w:rsidRPr="00C37A11">
        <w:t xml:space="preserve">/ socialinių dirbtuvių </w:t>
      </w:r>
      <w:r w:rsidRPr="00C37A11">
        <w:t xml:space="preserve">paslaugas gaus </w:t>
      </w:r>
      <w:r w:rsidR="00262C9B" w:rsidRPr="00C37A11">
        <w:rPr>
          <w:lang w:val="en-US"/>
        </w:rPr>
        <w:t>566</w:t>
      </w:r>
      <w:r w:rsidR="00812AD9" w:rsidRPr="00C37A11">
        <w:t xml:space="preserve"> </w:t>
      </w:r>
      <w:r w:rsidRPr="00C37A11">
        <w:t xml:space="preserve">asmenys. Tokiu būdu visiems šiems visiems asmenims pagerės priežiūros paslaugų prieinamumas. </w:t>
      </w:r>
    </w:p>
    <w:p w14:paraId="6ABC6AFF" w14:textId="77777777" w:rsidR="003649E3" w:rsidRPr="00C37A11" w:rsidRDefault="003649E3" w:rsidP="003649E3">
      <w:pPr>
        <w:ind w:firstLine="851"/>
        <w:rPr>
          <w:lang w:eastAsia="en-US"/>
        </w:rPr>
      </w:pPr>
      <w:r w:rsidRPr="00C37A11">
        <w:t xml:space="preserve">Ekonominės naudos detalus skaičiavimas </w:t>
      </w:r>
      <w:r w:rsidRPr="00C37A11">
        <w:rPr>
          <w:lang w:eastAsia="en-US"/>
        </w:rPr>
        <w:t>pateiktas Skaičiuoklėje.</w:t>
      </w:r>
    </w:p>
    <w:p w14:paraId="59619B51" w14:textId="77777777" w:rsidR="003649E3" w:rsidRPr="00C37A11" w:rsidRDefault="003649E3" w:rsidP="00A82CC5">
      <w:pPr>
        <w:ind w:firstLine="851"/>
      </w:pPr>
    </w:p>
    <w:p w14:paraId="109054BC" w14:textId="77777777" w:rsidR="00224BDE" w:rsidRPr="00C37A11" w:rsidRDefault="00224BDE" w:rsidP="00125077">
      <w:pPr>
        <w:rPr>
          <w:lang w:eastAsia="en-US"/>
        </w:rPr>
      </w:pPr>
    </w:p>
    <w:p w14:paraId="0C0F6FC4" w14:textId="77777777" w:rsidR="00224BDE" w:rsidRPr="00C37A11" w:rsidRDefault="00224BDE" w:rsidP="007A041D">
      <w:pPr>
        <w:pStyle w:val="Antrat2"/>
      </w:pPr>
      <w:bookmarkStart w:id="115" w:name="_Toc479283808"/>
      <w:bookmarkStart w:id="116" w:name="_Toc487147695"/>
      <w:bookmarkStart w:id="117" w:name="_Toc16800314"/>
      <w:r w:rsidRPr="00C37A11">
        <w:t>5.4. Ekonominiai rodikliai</w:t>
      </w:r>
      <w:bookmarkEnd w:id="115"/>
      <w:bookmarkEnd w:id="116"/>
      <w:bookmarkEnd w:id="117"/>
    </w:p>
    <w:p w14:paraId="473F5FE9" w14:textId="77777777" w:rsidR="00224BDE" w:rsidRPr="00C37A11" w:rsidRDefault="00224BDE" w:rsidP="00A82CC5">
      <w:pPr>
        <w:keepNext/>
        <w:keepLines/>
        <w:ind w:firstLine="851"/>
        <w:rPr>
          <w:lang w:eastAsia="en-US"/>
        </w:rPr>
      </w:pPr>
    </w:p>
    <w:p w14:paraId="654F3FD7" w14:textId="77777777" w:rsidR="00871E21" w:rsidRPr="00C37A11" w:rsidRDefault="00224BDE" w:rsidP="00A82CC5">
      <w:pPr>
        <w:keepNext/>
        <w:keepLines/>
        <w:ind w:firstLine="851"/>
        <w:rPr>
          <w:lang w:eastAsia="en-US"/>
        </w:rPr>
      </w:pPr>
      <w:r w:rsidRPr="00C37A11">
        <w:rPr>
          <w:lang w:eastAsia="en-US"/>
        </w:rPr>
        <w:t>Alternatyv</w:t>
      </w:r>
      <w:r w:rsidR="00BD0E1D" w:rsidRPr="00C37A11">
        <w:rPr>
          <w:lang w:eastAsia="en-US"/>
        </w:rPr>
        <w:t>ų</w:t>
      </w:r>
      <w:r w:rsidRPr="00C37A11">
        <w:rPr>
          <w:lang w:eastAsia="en-US"/>
        </w:rPr>
        <w:t xml:space="preserve"> ekonominiai rodikliai pateikti 5.1 lentelėje. </w:t>
      </w:r>
    </w:p>
    <w:p w14:paraId="2C50FEE9" w14:textId="77777777" w:rsidR="00871E21" w:rsidRPr="00C37A11" w:rsidRDefault="00871E21">
      <w:pPr>
        <w:jc w:val="left"/>
        <w:rPr>
          <w:lang w:eastAsia="en-US"/>
        </w:rPr>
      </w:pPr>
    </w:p>
    <w:p w14:paraId="3A500863" w14:textId="77777777" w:rsidR="00224BDE" w:rsidRPr="00C37A11" w:rsidRDefault="00224BDE" w:rsidP="00224BDE">
      <w:pPr>
        <w:keepNext/>
        <w:keepLines/>
        <w:rPr>
          <w:b/>
          <w:lang w:eastAsia="en-US"/>
        </w:rPr>
      </w:pPr>
      <w:r w:rsidRPr="00C37A11">
        <w:rPr>
          <w:b/>
          <w:lang w:eastAsia="en-US"/>
        </w:rPr>
        <w:lastRenderedPageBreak/>
        <w:t>5.1 lentelė. Alternatyv</w:t>
      </w:r>
      <w:r w:rsidR="00BD0E1D" w:rsidRPr="00C37A11">
        <w:rPr>
          <w:b/>
          <w:lang w:eastAsia="en-US"/>
        </w:rPr>
        <w:t>ų</w:t>
      </w:r>
      <w:r w:rsidRPr="00C37A11">
        <w:rPr>
          <w:b/>
          <w:lang w:eastAsia="en-US"/>
        </w:rPr>
        <w:t xml:space="preserve"> ekonominiai rodikliai</w:t>
      </w:r>
    </w:p>
    <w:tbl>
      <w:tblPr>
        <w:tblStyle w:val="Lentelstinklelis"/>
        <w:tblW w:w="4789" w:type="pct"/>
        <w:tblLook w:val="04A0" w:firstRow="1" w:lastRow="0" w:firstColumn="1" w:lastColumn="0" w:noHBand="0" w:noVBand="1"/>
      </w:tblPr>
      <w:tblGrid>
        <w:gridCol w:w="3791"/>
        <w:gridCol w:w="2847"/>
        <w:gridCol w:w="2258"/>
      </w:tblGrid>
      <w:tr w:rsidR="00341F46" w:rsidRPr="00C37A11" w14:paraId="63CD3399" w14:textId="77777777" w:rsidTr="006C6C2A">
        <w:trPr>
          <w:cnfStyle w:val="100000000000" w:firstRow="1" w:lastRow="0" w:firstColumn="0" w:lastColumn="0" w:oddVBand="0" w:evenVBand="0" w:oddHBand="0" w:evenHBand="0" w:firstRowFirstColumn="0" w:firstRowLastColumn="0" w:lastRowFirstColumn="0" w:lastRowLastColumn="0"/>
          <w:trHeight w:val="270"/>
        </w:trPr>
        <w:tc>
          <w:tcPr>
            <w:tcW w:w="2131" w:type="pct"/>
            <w:noWrap/>
            <w:hideMark/>
          </w:tcPr>
          <w:p w14:paraId="2B5E8C57" w14:textId="77777777" w:rsidR="00341F46" w:rsidRPr="00C37A11" w:rsidRDefault="00341F46" w:rsidP="00A82CC5">
            <w:pPr>
              <w:keepNext/>
              <w:keepLines/>
              <w:jc w:val="left"/>
              <w:rPr>
                <w:rFonts w:cs="Arial"/>
                <w:b w:val="0"/>
                <w:bCs/>
                <w:sz w:val="20"/>
                <w:szCs w:val="20"/>
              </w:rPr>
            </w:pPr>
            <w:r w:rsidRPr="00C37A11">
              <w:rPr>
                <w:rFonts w:cs="Arial"/>
                <w:b w:val="0"/>
                <w:bCs/>
                <w:sz w:val="20"/>
                <w:szCs w:val="20"/>
              </w:rPr>
              <w:t>Rodiklio pavadinimas</w:t>
            </w:r>
          </w:p>
        </w:tc>
        <w:tc>
          <w:tcPr>
            <w:tcW w:w="1600" w:type="pct"/>
            <w:noWrap/>
            <w:vAlign w:val="center"/>
            <w:hideMark/>
          </w:tcPr>
          <w:p w14:paraId="653ABF4B" w14:textId="77777777" w:rsidR="00341F46" w:rsidRPr="00C37A11" w:rsidRDefault="00D17BF8" w:rsidP="00D17BF8">
            <w:pPr>
              <w:keepNext/>
              <w:keepLines/>
              <w:jc w:val="center"/>
              <w:rPr>
                <w:rFonts w:cs="Arial"/>
                <w:b w:val="0"/>
                <w:bCs/>
                <w:sz w:val="20"/>
                <w:szCs w:val="20"/>
              </w:rPr>
            </w:pPr>
            <w:r w:rsidRPr="00C37A11">
              <w:rPr>
                <w:rFonts w:cs="Arial"/>
                <w:b w:val="0"/>
                <w:sz w:val="20"/>
                <w:szCs w:val="20"/>
              </w:rPr>
              <w:t>Jungtinė a</w:t>
            </w:r>
            <w:r w:rsidR="00341F46" w:rsidRPr="00C37A11">
              <w:rPr>
                <w:rFonts w:cs="Arial"/>
                <w:b w:val="0"/>
                <w:sz w:val="20"/>
                <w:szCs w:val="20"/>
              </w:rPr>
              <w:t>lternatyva „</w:t>
            </w:r>
            <w:r w:rsidRPr="00C37A11">
              <w:rPr>
                <w:rFonts w:cs="Arial"/>
                <w:b w:val="0"/>
                <w:sz w:val="20"/>
                <w:szCs w:val="20"/>
              </w:rPr>
              <w:t>A1</w:t>
            </w:r>
            <w:r w:rsidR="00341F46" w:rsidRPr="00C37A11">
              <w:rPr>
                <w:rFonts w:cs="Arial"/>
                <w:b w:val="0"/>
                <w:sz w:val="20"/>
                <w:szCs w:val="20"/>
              </w:rPr>
              <w:t>“</w:t>
            </w:r>
          </w:p>
        </w:tc>
        <w:tc>
          <w:tcPr>
            <w:tcW w:w="1269" w:type="pct"/>
          </w:tcPr>
          <w:p w14:paraId="19C98A59" w14:textId="77777777" w:rsidR="00341F46" w:rsidRPr="00C37A11" w:rsidRDefault="00D17BF8" w:rsidP="00277363">
            <w:pPr>
              <w:keepNext/>
              <w:keepLines/>
              <w:jc w:val="center"/>
              <w:rPr>
                <w:rFonts w:cs="Arial"/>
                <w:b w:val="0"/>
                <w:bCs/>
                <w:sz w:val="20"/>
                <w:szCs w:val="20"/>
              </w:rPr>
            </w:pPr>
            <w:r w:rsidRPr="00C37A11">
              <w:rPr>
                <w:rFonts w:cs="Arial"/>
                <w:b w:val="0"/>
                <w:sz w:val="20"/>
                <w:szCs w:val="20"/>
              </w:rPr>
              <w:t>Jungtinė alternatyva „A2“</w:t>
            </w:r>
          </w:p>
        </w:tc>
      </w:tr>
      <w:tr w:rsidR="00262C9B" w:rsidRPr="00C37A11" w14:paraId="222CDA12" w14:textId="77777777" w:rsidTr="00F32D46">
        <w:trPr>
          <w:trHeight w:val="270"/>
        </w:trPr>
        <w:tc>
          <w:tcPr>
            <w:tcW w:w="2131" w:type="pct"/>
            <w:noWrap/>
            <w:vAlign w:val="bottom"/>
          </w:tcPr>
          <w:p w14:paraId="5241686C" w14:textId="77777777" w:rsidR="00262C9B" w:rsidRPr="00C37A11" w:rsidRDefault="00262C9B" w:rsidP="00262C9B">
            <w:pPr>
              <w:keepNext/>
              <w:keepLines/>
              <w:jc w:val="left"/>
              <w:rPr>
                <w:rFonts w:cs="Arial"/>
                <w:iCs/>
                <w:sz w:val="20"/>
                <w:szCs w:val="20"/>
              </w:rPr>
            </w:pPr>
            <w:r w:rsidRPr="00C37A11">
              <w:rPr>
                <w:rFonts w:cs="Arial"/>
                <w:iCs/>
                <w:sz w:val="20"/>
                <w:szCs w:val="20"/>
              </w:rPr>
              <w:t>Konvertuota investicijų (A.) GDV</w:t>
            </w:r>
          </w:p>
        </w:tc>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FCA08" w14:textId="0B6E3E3B" w:rsidR="00262C9B" w:rsidRPr="00C37A11" w:rsidRDefault="00262C9B" w:rsidP="00262C9B">
            <w:pPr>
              <w:jc w:val="center"/>
              <w:rPr>
                <w:rFonts w:cs="Arial"/>
                <w:sz w:val="20"/>
                <w:szCs w:val="20"/>
              </w:rPr>
            </w:pPr>
            <w:r w:rsidRPr="00C37A11">
              <w:rPr>
                <w:rFonts w:ascii="Arial" w:hAnsi="Arial" w:cs="Arial"/>
                <w:color w:val="000000"/>
                <w:sz w:val="20"/>
                <w:szCs w:val="20"/>
              </w:rPr>
              <w:t>4 1</w:t>
            </w:r>
            <w:r w:rsidR="0087023E" w:rsidRPr="00C37A11">
              <w:rPr>
                <w:rFonts w:ascii="Arial" w:hAnsi="Arial" w:cs="Arial"/>
                <w:color w:val="000000"/>
                <w:sz w:val="20"/>
                <w:szCs w:val="20"/>
              </w:rPr>
              <w:t>80 897</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3A0663BB" w14:textId="6DD27742" w:rsidR="00262C9B" w:rsidRPr="00C37A11" w:rsidRDefault="00262C9B" w:rsidP="00262C9B">
            <w:pPr>
              <w:jc w:val="center"/>
              <w:rPr>
                <w:rFonts w:cs="Arial"/>
                <w:color w:val="000000"/>
                <w:sz w:val="20"/>
                <w:szCs w:val="20"/>
              </w:rPr>
            </w:pPr>
            <w:r w:rsidRPr="00C37A11">
              <w:rPr>
                <w:rFonts w:ascii="Arial" w:hAnsi="Arial" w:cs="Arial"/>
                <w:color w:val="000000"/>
                <w:sz w:val="20"/>
                <w:szCs w:val="20"/>
              </w:rPr>
              <w:t xml:space="preserve">5 663 255 </w:t>
            </w:r>
          </w:p>
        </w:tc>
      </w:tr>
      <w:tr w:rsidR="00262C9B" w:rsidRPr="00C37A11" w14:paraId="00BE5496" w14:textId="77777777" w:rsidTr="00F32D46">
        <w:trPr>
          <w:trHeight w:val="255"/>
        </w:trPr>
        <w:tc>
          <w:tcPr>
            <w:tcW w:w="2131" w:type="pct"/>
            <w:noWrap/>
            <w:vAlign w:val="bottom"/>
          </w:tcPr>
          <w:p w14:paraId="2DB6B5EA" w14:textId="77777777" w:rsidR="00262C9B" w:rsidRPr="00C37A11" w:rsidRDefault="00262C9B" w:rsidP="00262C9B">
            <w:pPr>
              <w:keepNext/>
              <w:keepLines/>
              <w:jc w:val="left"/>
              <w:rPr>
                <w:rFonts w:cs="Arial"/>
                <w:iCs/>
                <w:sz w:val="20"/>
                <w:szCs w:val="20"/>
              </w:rPr>
            </w:pPr>
            <w:r w:rsidRPr="00C37A11">
              <w:rPr>
                <w:rFonts w:cs="Arial"/>
                <w:iCs/>
                <w:sz w:val="20"/>
                <w:szCs w:val="20"/>
              </w:rPr>
              <w:t>Konvertuota investicijų likutinės vertės (B.) GDV</w:t>
            </w:r>
          </w:p>
        </w:tc>
        <w:tc>
          <w:tcPr>
            <w:tcW w:w="1600" w:type="pct"/>
            <w:tcBorders>
              <w:top w:val="nil"/>
              <w:left w:val="single" w:sz="4" w:space="0" w:color="auto"/>
              <w:bottom w:val="single" w:sz="4" w:space="0" w:color="auto"/>
              <w:right w:val="single" w:sz="4" w:space="0" w:color="auto"/>
            </w:tcBorders>
            <w:shd w:val="clear" w:color="auto" w:fill="auto"/>
            <w:noWrap/>
            <w:vAlign w:val="center"/>
          </w:tcPr>
          <w:p w14:paraId="556D8F86" w14:textId="0FDCF4B3" w:rsidR="00262C9B" w:rsidRPr="00C37A11" w:rsidRDefault="00262C9B" w:rsidP="00262C9B">
            <w:pPr>
              <w:jc w:val="center"/>
              <w:rPr>
                <w:rFonts w:cs="Arial"/>
                <w:sz w:val="20"/>
                <w:szCs w:val="20"/>
              </w:rPr>
            </w:pPr>
            <w:r w:rsidRPr="00C37A11">
              <w:rPr>
                <w:rFonts w:ascii="Arial" w:hAnsi="Arial" w:cs="Arial"/>
                <w:color w:val="000000"/>
                <w:sz w:val="20"/>
                <w:szCs w:val="20"/>
              </w:rPr>
              <w:t xml:space="preserve">814 197 </w:t>
            </w:r>
          </w:p>
        </w:tc>
        <w:tc>
          <w:tcPr>
            <w:tcW w:w="1269" w:type="pct"/>
            <w:tcBorders>
              <w:top w:val="nil"/>
              <w:left w:val="single" w:sz="4" w:space="0" w:color="auto"/>
              <w:bottom w:val="single" w:sz="4" w:space="0" w:color="auto"/>
              <w:right w:val="single" w:sz="4" w:space="0" w:color="auto"/>
            </w:tcBorders>
            <w:shd w:val="clear" w:color="auto" w:fill="auto"/>
            <w:vAlign w:val="center"/>
          </w:tcPr>
          <w:p w14:paraId="6727E663" w14:textId="3BF5694A" w:rsidR="00262C9B" w:rsidRPr="00C37A11" w:rsidRDefault="00262C9B" w:rsidP="00262C9B">
            <w:pPr>
              <w:jc w:val="center"/>
              <w:rPr>
                <w:rFonts w:cs="Arial"/>
                <w:color w:val="000000"/>
                <w:sz w:val="20"/>
                <w:szCs w:val="20"/>
              </w:rPr>
            </w:pPr>
            <w:r w:rsidRPr="00C37A11">
              <w:rPr>
                <w:rFonts w:ascii="Arial" w:hAnsi="Arial" w:cs="Arial"/>
                <w:color w:val="000000"/>
                <w:sz w:val="20"/>
                <w:szCs w:val="20"/>
              </w:rPr>
              <w:t xml:space="preserve">1 218 331 </w:t>
            </w:r>
          </w:p>
        </w:tc>
      </w:tr>
      <w:tr w:rsidR="00262C9B" w:rsidRPr="00C37A11" w14:paraId="17FBA23E" w14:textId="77777777" w:rsidTr="00F32D46">
        <w:trPr>
          <w:trHeight w:val="270"/>
        </w:trPr>
        <w:tc>
          <w:tcPr>
            <w:tcW w:w="2131" w:type="pct"/>
            <w:noWrap/>
            <w:vAlign w:val="bottom"/>
          </w:tcPr>
          <w:p w14:paraId="20BFB232" w14:textId="77777777" w:rsidR="00262C9B" w:rsidRPr="00C37A11" w:rsidRDefault="00262C9B" w:rsidP="00262C9B">
            <w:pPr>
              <w:keepNext/>
              <w:keepLines/>
              <w:jc w:val="left"/>
              <w:rPr>
                <w:rFonts w:cs="Arial"/>
                <w:iCs/>
                <w:sz w:val="20"/>
                <w:szCs w:val="20"/>
              </w:rPr>
            </w:pPr>
            <w:r w:rsidRPr="00C37A11">
              <w:rPr>
                <w:rFonts w:cs="Arial"/>
                <w:iCs/>
                <w:sz w:val="20"/>
                <w:szCs w:val="20"/>
              </w:rPr>
              <w:t>Konvertuota veiklos pajamų (C.) GDV</w:t>
            </w:r>
          </w:p>
        </w:tc>
        <w:tc>
          <w:tcPr>
            <w:tcW w:w="1600" w:type="pct"/>
            <w:tcBorders>
              <w:top w:val="nil"/>
              <w:left w:val="single" w:sz="4" w:space="0" w:color="auto"/>
              <w:bottom w:val="single" w:sz="4" w:space="0" w:color="auto"/>
              <w:right w:val="single" w:sz="4" w:space="0" w:color="auto"/>
            </w:tcBorders>
            <w:shd w:val="clear" w:color="auto" w:fill="auto"/>
            <w:noWrap/>
            <w:vAlign w:val="center"/>
          </w:tcPr>
          <w:p w14:paraId="7523E860" w14:textId="7A01C5DF" w:rsidR="00262C9B" w:rsidRPr="00C37A11" w:rsidRDefault="00262C9B" w:rsidP="00262C9B">
            <w:pPr>
              <w:jc w:val="center"/>
              <w:rPr>
                <w:rFonts w:cs="Arial"/>
                <w:sz w:val="20"/>
                <w:szCs w:val="20"/>
              </w:rPr>
            </w:pPr>
            <w:r w:rsidRPr="00C37A11">
              <w:rPr>
                <w:rFonts w:ascii="Arial" w:hAnsi="Arial" w:cs="Arial"/>
                <w:color w:val="000000"/>
                <w:sz w:val="20"/>
                <w:szCs w:val="20"/>
              </w:rPr>
              <w:t xml:space="preserve">3 502 042 </w:t>
            </w:r>
          </w:p>
        </w:tc>
        <w:tc>
          <w:tcPr>
            <w:tcW w:w="1269" w:type="pct"/>
            <w:tcBorders>
              <w:top w:val="nil"/>
              <w:left w:val="single" w:sz="4" w:space="0" w:color="auto"/>
              <w:bottom w:val="single" w:sz="4" w:space="0" w:color="auto"/>
              <w:right w:val="single" w:sz="4" w:space="0" w:color="auto"/>
            </w:tcBorders>
            <w:shd w:val="clear" w:color="auto" w:fill="auto"/>
            <w:vAlign w:val="center"/>
          </w:tcPr>
          <w:p w14:paraId="7D96A9C3" w14:textId="1AD73E90" w:rsidR="00262C9B" w:rsidRPr="00C37A11" w:rsidRDefault="00262C9B" w:rsidP="00262C9B">
            <w:pPr>
              <w:jc w:val="center"/>
              <w:rPr>
                <w:rFonts w:cs="Arial"/>
                <w:color w:val="000000"/>
                <w:sz w:val="20"/>
                <w:szCs w:val="20"/>
              </w:rPr>
            </w:pPr>
            <w:r w:rsidRPr="00C37A11">
              <w:rPr>
                <w:rFonts w:ascii="Arial" w:hAnsi="Arial" w:cs="Arial"/>
                <w:color w:val="000000"/>
                <w:sz w:val="20"/>
                <w:szCs w:val="20"/>
              </w:rPr>
              <w:t xml:space="preserve">3 502 042 </w:t>
            </w:r>
          </w:p>
        </w:tc>
      </w:tr>
      <w:tr w:rsidR="00262C9B" w:rsidRPr="00C37A11" w14:paraId="36B22F8C" w14:textId="77777777" w:rsidTr="00F32D46">
        <w:trPr>
          <w:trHeight w:val="270"/>
        </w:trPr>
        <w:tc>
          <w:tcPr>
            <w:tcW w:w="2131" w:type="pct"/>
            <w:noWrap/>
            <w:vAlign w:val="bottom"/>
          </w:tcPr>
          <w:p w14:paraId="2B8BD681" w14:textId="77777777" w:rsidR="00262C9B" w:rsidRPr="00C37A11" w:rsidRDefault="00262C9B" w:rsidP="00262C9B">
            <w:pPr>
              <w:keepNext/>
              <w:keepLines/>
              <w:jc w:val="left"/>
              <w:rPr>
                <w:rFonts w:cs="Arial"/>
                <w:iCs/>
                <w:sz w:val="20"/>
                <w:szCs w:val="20"/>
              </w:rPr>
            </w:pPr>
            <w:r w:rsidRPr="00C37A11">
              <w:rPr>
                <w:rFonts w:cs="Arial"/>
                <w:iCs/>
                <w:sz w:val="20"/>
                <w:szCs w:val="20"/>
              </w:rPr>
              <w:t>Konvertuota veiklos išlaidų (D.1.) GDV</w:t>
            </w:r>
          </w:p>
        </w:tc>
        <w:tc>
          <w:tcPr>
            <w:tcW w:w="1600" w:type="pct"/>
            <w:tcBorders>
              <w:top w:val="nil"/>
              <w:left w:val="single" w:sz="4" w:space="0" w:color="auto"/>
              <w:bottom w:val="single" w:sz="4" w:space="0" w:color="auto"/>
              <w:right w:val="single" w:sz="4" w:space="0" w:color="auto"/>
            </w:tcBorders>
            <w:shd w:val="clear" w:color="auto" w:fill="auto"/>
            <w:noWrap/>
            <w:vAlign w:val="center"/>
          </w:tcPr>
          <w:p w14:paraId="2EB0CC42" w14:textId="74CDCE88" w:rsidR="00262C9B" w:rsidRPr="00C37A11" w:rsidRDefault="00262C9B" w:rsidP="00262C9B">
            <w:pPr>
              <w:jc w:val="center"/>
              <w:rPr>
                <w:rFonts w:cs="Arial"/>
                <w:sz w:val="20"/>
                <w:szCs w:val="20"/>
              </w:rPr>
            </w:pPr>
            <w:r w:rsidRPr="00C37A11">
              <w:rPr>
                <w:rFonts w:ascii="Arial" w:hAnsi="Arial" w:cs="Arial"/>
                <w:color w:val="000000"/>
                <w:sz w:val="20"/>
                <w:szCs w:val="20"/>
              </w:rPr>
              <w:t xml:space="preserve">20 175 956 </w:t>
            </w:r>
          </w:p>
        </w:tc>
        <w:tc>
          <w:tcPr>
            <w:tcW w:w="1269" w:type="pct"/>
            <w:tcBorders>
              <w:top w:val="nil"/>
              <w:left w:val="single" w:sz="4" w:space="0" w:color="auto"/>
              <w:bottom w:val="single" w:sz="4" w:space="0" w:color="auto"/>
              <w:right w:val="single" w:sz="4" w:space="0" w:color="auto"/>
            </w:tcBorders>
            <w:shd w:val="clear" w:color="auto" w:fill="auto"/>
            <w:vAlign w:val="center"/>
          </w:tcPr>
          <w:p w14:paraId="4F98DF0F" w14:textId="4A7E7519" w:rsidR="00262C9B" w:rsidRPr="00C37A11" w:rsidRDefault="00262C9B" w:rsidP="00262C9B">
            <w:pPr>
              <w:jc w:val="center"/>
              <w:rPr>
                <w:rFonts w:cs="Arial"/>
                <w:color w:val="000000"/>
                <w:sz w:val="20"/>
                <w:szCs w:val="20"/>
              </w:rPr>
            </w:pPr>
            <w:r w:rsidRPr="00C37A11">
              <w:rPr>
                <w:rFonts w:ascii="Arial" w:hAnsi="Arial" w:cs="Arial"/>
                <w:color w:val="000000"/>
                <w:sz w:val="20"/>
                <w:szCs w:val="20"/>
              </w:rPr>
              <w:t xml:space="preserve">20 230 989 </w:t>
            </w:r>
          </w:p>
        </w:tc>
      </w:tr>
      <w:tr w:rsidR="00262C9B" w:rsidRPr="00C37A11" w14:paraId="36DD22B0" w14:textId="77777777" w:rsidTr="00F32D46">
        <w:trPr>
          <w:trHeight w:val="270"/>
        </w:trPr>
        <w:tc>
          <w:tcPr>
            <w:tcW w:w="2131" w:type="pct"/>
            <w:noWrap/>
            <w:vAlign w:val="bottom"/>
          </w:tcPr>
          <w:p w14:paraId="6CD6D351" w14:textId="77777777" w:rsidR="00262C9B" w:rsidRPr="00C37A11" w:rsidRDefault="00262C9B" w:rsidP="00262C9B">
            <w:pPr>
              <w:keepNext/>
              <w:keepLines/>
              <w:jc w:val="left"/>
              <w:rPr>
                <w:rFonts w:cs="Arial"/>
                <w:bCs/>
                <w:iCs/>
                <w:sz w:val="20"/>
                <w:szCs w:val="20"/>
              </w:rPr>
            </w:pPr>
            <w:r w:rsidRPr="00C37A11">
              <w:rPr>
                <w:rFonts w:cs="Arial"/>
                <w:bCs/>
                <w:iCs/>
                <w:sz w:val="20"/>
                <w:szCs w:val="20"/>
              </w:rPr>
              <w:t>Ekonominė grynoji dabartinė vertė - EGDV</w:t>
            </w:r>
          </w:p>
        </w:tc>
        <w:tc>
          <w:tcPr>
            <w:tcW w:w="1600" w:type="pct"/>
            <w:tcBorders>
              <w:top w:val="nil"/>
              <w:left w:val="single" w:sz="4" w:space="0" w:color="auto"/>
              <w:bottom w:val="single" w:sz="4" w:space="0" w:color="auto"/>
              <w:right w:val="single" w:sz="4" w:space="0" w:color="auto"/>
            </w:tcBorders>
            <w:shd w:val="clear" w:color="auto" w:fill="auto"/>
            <w:noWrap/>
            <w:vAlign w:val="center"/>
          </w:tcPr>
          <w:p w14:paraId="0875B2E1" w14:textId="1CFB48C5" w:rsidR="00262C9B" w:rsidRPr="00C37A11" w:rsidRDefault="0087023E" w:rsidP="00262C9B">
            <w:pPr>
              <w:jc w:val="center"/>
              <w:rPr>
                <w:rFonts w:cs="Arial"/>
                <w:b/>
                <w:bCs/>
                <w:sz w:val="20"/>
                <w:szCs w:val="20"/>
              </w:rPr>
            </w:pPr>
            <w:r w:rsidRPr="00C37A11">
              <w:rPr>
                <w:rFonts w:ascii="Arial" w:hAnsi="Arial" w:cs="Arial"/>
                <w:b/>
                <w:bCs/>
                <w:color w:val="000000"/>
                <w:sz w:val="20"/>
                <w:szCs w:val="20"/>
              </w:rPr>
              <w:t>24 941 607</w:t>
            </w:r>
            <w:r w:rsidR="00262C9B" w:rsidRPr="00C37A11">
              <w:rPr>
                <w:rFonts w:ascii="Arial" w:hAnsi="Arial" w:cs="Arial"/>
                <w:b/>
                <w:bCs/>
                <w:color w:val="000000"/>
                <w:sz w:val="20"/>
                <w:szCs w:val="20"/>
              </w:rPr>
              <w:t xml:space="preserve"> </w:t>
            </w:r>
          </w:p>
        </w:tc>
        <w:tc>
          <w:tcPr>
            <w:tcW w:w="1269" w:type="pct"/>
            <w:tcBorders>
              <w:top w:val="nil"/>
              <w:left w:val="single" w:sz="4" w:space="0" w:color="auto"/>
              <w:bottom w:val="single" w:sz="4" w:space="0" w:color="auto"/>
              <w:right w:val="single" w:sz="4" w:space="0" w:color="auto"/>
            </w:tcBorders>
            <w:shd w:val="clear" w:color="auto" w:fill="auto"/>
            <w:vAlign w:val="center"/>
          </w:tcPr>
          <w:p w14:paraId="265C1D4F" w14:textId="0C77D8A4" w:rsidR="00262C9B" w:rsidRPr="00C37A11" w:rsidRDefault="00262C9B" w:rsidP="00262C9B">
            <w:pPr>
              <w:jc w:val="center"/>
              <w:rPr>
                <w:rFonts w:cs="Arial"/>
                <w:b/>
                <w:bCs/>
                <w:color w:val="000000"/>
                <w:sz w:val="20"/>
                <w:szCs w:val="20"/>
              </w:rPr>
            </w:pPr>
            <w:r w:rsidRPr="00C37A11">
              <w:rPr>
                <w:rFonts w:ascii="Arial" w:hAnsi="Arial" w:cs="Arial"/>
                <w:b/>
                <w:bCs/>
                <w:color w:val="000000"/>
                <w:sz w:val="20"/>
                <w:szCs w:val="20"/>
              </w:rPr>
              <w:t xml:space="preserve">23 817 901 </w:t>
            </w:r>
          </w:p>
        </w:tc>
      </w:tr>
      <w:tr w:rsidR="00262C9B" w:rsidRPr="00C37A11" w14:paraId="6DB636E4" w14:textId="77777777" w:rsidTr="00F32D46">
        <w:trPr>
          <w:trHeight w:val="270"/>
        </w:trPr>
        <w:tc>
          <w:tcPr>
            <w:tcW w:w="2131" w:type="pct"/>
            <w:noWrap/>
            <w:vAlign w:val="bottom"/>
          </w:tcPr>
          <w:p w14:paraId="5C887C3F" w14:textId="77777777" w:rsidR="00262C9B" w:rsidRPr="00C37A11" w:rsidRDefault="00262C9B" w:rsidP="00262C9B">
            <w:pPr>
              <w:jc w:val="left"/>
              <w:rPr>
                <w:rFonts w:cs="Arial"/>
                <w:iCs/>
                <w:sz w:val="20"/>
                <w:szCs w:val="20"/>
              </w:rPr>
            </w:pPr>
            <w:r w:rsidRPr="00C37A11">
              <w:rPr>
                <w:rFonts w:cs="Arial"/>
                <w:iCs/>
                <w:sz w:val="20"/>
                <w:szCs w:val="20"/>
              </w:rPr>
              <w:t>Ekonominė vidinė grąžos norma - EVGN</w:t>
            </w:r>
          </w:p>
        </w:tc>
        <w:tc>
          <w:tcPr>
            <w:tcW w:w="1600" w:type="pct"/>
            <w:tcBorders>
              <w:top w:val="nil"/>
              <w:left w:val="single" w:sz="4" w:space="0" w:color="auto"/>
              <w:bottom w:val="single" w:sz="4" w:space="0" w:color="auto"/>
              <w:right w:val="single" w:sz="4" w:space="0" w:color="auto"/>
            </w:tcBorders>
            <w:shd w:val="clear" w:color="auto" w:fill="auto"/>
            <w:noWrap/>
            <w:vAlign w:val="bottom"/>
          </w:tcPr>
          <w:p w14:paraId="7B137392" w14:textId="33C926FC" w:rsidR="00262C9B" w:rsidRPr="00C37A11" w:rsidRDefault="0087023E" w:rsidP="00262C9B">
            <w:pPr>
              <w:jc w:val="center"/>
              <w:rPr>
                <w:rFonts w:cs="Arial"/>
                <w:sz w:val="20"/>
                <w:szCs w:val="20"/>
              </w:rPr>
            </w:pPr>
            <w:r w:rsidRPr="00C37A11">
              <w:rPr>
                <w:rFonts w:ascii="Arial" w:hAnsi="Arial" w:cs="Arial"/>
                <w:color w:val="000000"/>
                <w:sz w:val="20"/>
                <w:szCs w:val="20"/>
              </w:rPr>
              <w:t xml:space="preserve">53,06 </w:t>
            </w:r>
            <w:r w:rsidR="00262C9B" w:rsidRPr="00C37A11">
              <w:rPr>
                <w:rFonts w:ascii="Arial" w:hAnsi="Arial" w:cs="Arial"/>
                <w:color w:val="000000"/>
                <w:sz w:val="20"/>
                <w:szCs w:val="20"/>
              </w:rPr>
              <w:t>%</w:t>
            </w:r>
          </w:p>
        </w:tc>
        <w:tc>
          <w:tcPr>
            <w:tcW w:w="1269" w:type="pct"/>
            <w:tcBorders>
              <w:top w:val="nil"/>
              <w:left w:val="single" w:sz="4" w:space="0" w:color="auto"/>
              <w:bottom w:val="single" w:sz="4" w:space="0" w:color="auto"/>
              <w:right w:val="single" w:sz="4" w:space="0" w:color="auto"/>
            </w:tcBorders>
            <w:shd w:val="clear" w:color="auto" w:fill="auto"/>
            <w:vAlign w:val="bottom"/>
          </w:tcPr>
          <w:p w14:paraId="34459D74" w14:textId="6DF07F88" w:rsidR="00262C9B" w:rsidRPr="00C37A11" w:rsidRDefault="00262C9B" w:rsidP="00262C9B">
            <w:pPr>
              <w:jc w:val="center"/>
              <w:rPr>
                <w:rFonts w:cs="Arial"/>
                <w:color w:val="000000"/>
                <w:sz w:val="20"/>
                <w:szCs w:val="20"/>
              </w:rPr>
            </w:pPr>
            <w:r w:rsidRPr="00C37A11">
              <w:rPr>
                <w:rFonts w:ascii="Arial" w:hAnsi="Arial" w:cs="Arial"/>
                <w:color w:val="000000"/>
                <w:sz w:val="20"/>
                <w:szCs w:val="20"/>
              </w:rPr>
              <w:t>40,00%</w:t>
            </w:r>
          </w:p>
        </w:tc>
      </w:tr>
      <w:tr w:rsidR="00262C9B" w:rsidRPr="00C37A11" w14:paraId="2B325E1B" w14:textId="77777777" w:rsidTr="00F32D46">
        <w:trPr>
          <w:trHeight w:val="270"/>
        </w:trPr>
        <w:tc>
          <w:tcPr>
            <w:tcW w:w="2131" w:type="pct"/>
            <w:noWrap/>
            <w:vAlign w:val="bottom"/>
          </w:tcPr>
          <w:p w14:paraId="0264BB2C" w14:textId="77777777" w:rsidR="00262C9B" w:rsidRPr="00C37A11" w:rsidRDefault="00262C9B" w:rsidP="00262C9B">
            <w:pPr>
              <w:jc w:val="left"/>
              <w:rPr>
                <w:rFonts w:cs="Arial"/>
                <w:iCs/>
                <w:sz w:val="20"/>
                <w:szCs w:val="20"/>
              </w:rPr>
            </w:pPr>
            <w:r w:rsidRPr="00C37A11">
              <w:rPr>
                <w:rFonts w:cs="Arial"/>
                <w:iCs/>
                <w:sz w:val="20"/>
                <w:szCs w:val="20"/>
              </w:rPr>
              <w:t>Ekonominis naudos ir išlaidų santykis - ENIS</w:t>
            </w:r>
          </w:p>
        </w:tc>
        <w:tc>
          <w:tcPr>
            <w:tcW w:w="1600" w:type="pct"/>
            <w:tcBorders>
              <w:top w:val="nil"/>
              <w:left w:val="single" w:sz="4" w:space="0" w:color="auto"/>
              <w:bottom w:val="single" w:sz="4" w:space="0" w:color="auto"/>
              <w:right w:val="single" w:sz="4" w:space="0" w:color="auto"/>
            </w:tcBorders>
            <w:shd w:val="clear" w:color="auto" w:fill="auto"/>
            <w:noWrap/>
            <w:vAlign w:val="bottom"/>
          </w:tcPr>
          <w:p w14:paraId="6D6D41A7" w14:textId="6C005D19" w:rsidR="00262C9B" w:rsidRPr="00C37A11" w:rsidRDefault="00262C9B" w:rsidP="00262C9B">
            <w:pPr>
              <w:jc w:val="center"/>
              <w:rPr>
                <w:rFonts w:cs="Arial"/>
                <w:sz w:val="20"/>
                <w:szCs w:val="20"/>
              </w:rPr>
            </w:pPr>
            <w:r w:rsidRPr="00C37A11">
              <w:rPr>
                <w:rFonts w:ascii="Arial" w:hAnsi="Arial" w:cs="Arial"/>
                <w:color w:val="000000"/>
                <w:sz w:val="20"/>
                <w:szCs w:val="20"/>
              </w:rPr>
              <w:t xml:space="preserve">2,00 </w:t>
            </w:r>
          </w:p>
        </w:tc>
        <w:tc>
          <w:tcPr>
            <w:tcW w:w="1269" w:type="pct"/>
            <w:tcBorders>
              <w:top w:val="nil"/>
              <w:left w:val="single" w:sz="4" w:space="0" w:color="auto"/>
              <w:bottom w:val="single" w:sz="4" w:space="0" w:color="auto"/>
              <w:right w:val="single" w:sz="4" w:space="0" w:color="auto"/>
            </w:tcBorders>
            <w:shd w:val="clear" w:color="auto" w:fill="auto"/>
            <w:vAlign w:val="bottom"/>
          </w:tcPr>
          <w:p w14:paraId="137C8621" w14:textId="067E5D42" w:rsidR="00262C9B" w:rsidRPr="00C37A11" w:rsidRDefault="00262C9B" w:rsidP="00262C9B">
            <w:pPr>
              <w:jc w:val="center"/>
              <w:rPr>
                <w:rFonts w:cs="Arial"/>
                <w:color w:val="000000"/>
                <w:sz w:val="20"/>
                <w:szCs w:val="20"/>
              </w:rPr>
            </w:pPr>
            <w:r w:rsidRPr="00C37A11">
              <w:rPr>
                <w:rFonts w:ascii="Arial" w:hAnsi="Arial" w:cs="Arial"/>
                <w:color w:val="000000"/>
                <w:sz w:val="20"/>
                <w:szCs w:val="20"/>
              </w:rPr>
              <w:t xml:space="preserve">1,91 </w:t>
            </w:r>
          </w:p>
        </w:tc>
      </w:tr>
    </w:tbl>
    <w:p w14:paraId="4650FB8A" w14:textId="77777777" w:rsidR="00D17BF8" w:rsidRPr="00C37A11" w:rsidRDefault="00CA0382" w:rsidP="00224BDE">
      <w:pPr>
        <w:rPr>
          <w:i/>
          <w:sz w:val="18"/>
          <w:szCs w:val="18"/>
          <w:lang w:eastAsia="en-US"/>
        </w:rPr>
      </w:pPr>
      <w:r w:rsidRPr="00C37A11">
        <w:rPr>
          <w:i/>
          <w:sz w:val="18"/>
          <w:szCs w:val="18"/>
          <w:lang w:eastAsia="en-US"/>
        </w:rPr>
        <w:t>(šaltinis: Skaičiuoklė)</w:t>
      </w:r>
    </w:p>
    <w:p w14:paraId="2BCEACC8" w14:textId="77777777" w:rsidR="00D17BF8" w:rsidRPr="00C37A11" w:rsidRDefault="00D17BF8" w:rsidP="00224BDE">
      <w:pPr>
        <w:rPr>
          <w:lang w:eastAsia="en-US"/>
        </w:rPr>
      </w:pPr>
    </w:p>
    <w:p w14:paraId="32C751B8" w14:textId="27FDF3A9" w:rsidR="004E3C5B" w:rsidRPr="00C37A11" w:rsidRDefault="00341F46" w:rsidP="004E3C5B">
      <w:pPr>
        <w:ind w:firstLine="709"/>
        <w:rPr>
          <w:rFonts w:cs="Arial"/>
          <w:bCs/>
          <w:color w:val="000000"/>
        </w:rPr>
      </w:pPr>
      <w:r w:rsidRPr="00C37A11">
        <w:rPr>
          <w:lang w:eastAsia="en-US"/>
        </w:rPr>
        <w:tab/>
      </w:r>
      <w:r w:rsidR="004E3C5B" w:rsidRPr="00C37A11">
        <w:t>Ekonominė grynoji dabartinė vertė (EGDV) parodo, kokia socialinė ekonominė nauda projektu bus sukurta išorinėje projekto aplinkoje. Jei EGDV &lt; 0, projekto sukuriama diskontuota nauda nepade</w:t>
      </w:r>
      <w:r w:rsidR="004E3C5B" w:rsidRPr="00C37A11">
        <w:t>n</w:t>
      </w:r>
      <w:r w:rsidR="004E3C5B" w:rsidRPr="00C37A11">
        <w:t>gia diskontuotų sąnaudų, todėl toks projektas neturėtų būti įgyvendinamas. Esant EGDV &gt; 0, projektu kuriama pridėtinė vertė visuomenei ir jo įgyvendinimo galimybės turi būti nagrinėjamos ir lyginamos su projekto įgyvendinimo išlaidomis. Taigi, socialiniu ekonominiu požiūriu investicijų projektas yra pagrį</w:t>
      </w:r>
      <w:r w:rsidR="004E3C5B" w:rsidRPr="00C37A11">
        <w:t>s</w:t>
      </w:r>
      <w:r w:rsidR="004E3C5B" w:rsidRPr="00C37A11">
        <w:t>tas, jei jo EGDV yra teigiama.</w:t>
      </w:r>
      <w:r w:rsidR="004E3C5B" w:rsidRPr="00C37A11">
        <w:rPr>
          <w:rFonts w:eastAsia="Calibri"/>
        </w:rPr>
        <w:t xml:space="preserve"> Apskaičiuota EGDV šio projekto atveju yra teigiama ir lygi</w:t>
      </w:r>
      <w:r w:rsidR="00976DC6" w:rsidRPr="00C37A11">
        <w:rPr>
          <w:rFonts w:eastAsia="Calibri"/>
        </w:rPr>
        <w:t xml:space="preserve"> </w:t>
      </w:r>
      <w:r w:rsidR="00EC279A" w:rsidRPr="00C37A11">
        <w:rPr>
          <w:rFonts w:cs="Arial"/>
          <w:bCs/>
          <w:color w:val="000000"/>
        </w:rPr>
        <w:t>24</w:t>
      </w:r>
      <w:r w:rsidR="0087023E" w:rsidRPr="00C37A11">
        <w:rPr>
          <w:rFonts w:cs="Arial"/>
          <w:bCs/>
          <w:color w:val="000000"/>
        </w:rPr>
        <w:t> 941 60</w:t>
      </w:r>
      <w:r w:rsidR="00262C9B" w:rsidRPr="00C37A11">
        <w:rPr>
          <w:rFonts w:cs="Arial"/>
          <w:bCs/>
          <w:color w:val="000000"/>
        </w:rPr>
        <w:t>7</w:t>
      </w:r>
      <w:r w:rsidR="004E3C5B" w:rsidRPr="00C37A11">
        <w:rPr>
          <w:rFonts w:cs="Arial"/>
          <w:bCs/>
          <w:color w:val="000000"/>
        </w:rPr>
        <w:t xml:space="preserve"> Eur.</w:t>
      </w:r>
    </w:p>
    <w:p w14:paraId="2396CA40" w14:textId="77777777" w:rsidR="00BC0749" w:rsidRPr="00C37A11" w:rsidRDefault="00BC0749" w:rsidP="00BC0749">
      <w:pPr>
        <w:autoSpaceDE w:val="0"/>
        <w:autoSpaceDN w:val="0"/>
        <w:adjustRightInd w:val="0"/>
        <w:ind w:firstLine="709"/>
        <w:rPr>
          <w:rFonts w:eastAsia="Calibri"/>
        </w:rPr>
      </w:pPr>
      <w:r w:rsidRPr="00C37A11">
        <w:rPr>
          <w:rFonts w:eastAsia="Calibri"/>
          <w:iCs/>
        </w:rPr>
        <w:t xml:space="preserve">Ekonominė vidinė grąžos norma </w:t>
      </w:r>
      <w:r w:rsidRPr="00C37A11">
        <w:rPr>
          <w:rFonts w:eastAsia="Calibri"/>
        </w:rPr>
        <w:t>(</w:t>
      </w:r>
      <w:r w:rsidRPr="00C37A11">
        <w:rPr>
          <w:rFonts w:eastAsia="Calibri"/>
          <w:iCs/>
        </w:rPr>
        <w:t>EVGN</w:t>
      </w:r>
      <w:r w:rsidRPr="00C37A11">
        <w:rPr>
          <w:rFonts w:eastAsia="Calibri"/>
        </w:rPr>
        <w:t>) – tai diskonto norma, kuriai esant EGDV yra lygi nuliui. Kadangi skaičiuojant EGDV grynųjų pinigų srautai yra taip pat diskontuojami, apskaičiuotoji EVGN lyg</w:t>
      </w:r>
      <w:r w:rsidRPr="00C37A11">
        <w:rPr>
          <w:rFonts w:eastAsia="Calibri"/>
        </w:rPr>
        <w:t>i</w:t>
      </w:r>
      <w:r w:rsidRPr="00C37A11">
        <w:rPr>
          <w:rFonts w:eastAsia="Calibri"/>
        </w:rPr>
        <w:t>nama su SDN, pritaikyta EGDV apskaičiuoti. Žymią socialinę-ekonominę naudą duodančio investicijų projekto EVGN turėtų būti didesnė nei pritaikyta socialinė diskonto norma.</w:t>
      </w:r>
    </w:p>
    <w:p w14:paraId="6AD9BAE3" w14:textId="368BC823" w:rsidR="00BC0749" w:rsidRPr="00C37A11" w:rsidRDefault="00BC0749" w:rsidP="00BC0749">
      <w:pPr>
        <w:autoSpaceDE w:val="0"/>
        <w:autoSpaceDN w:val="0"/>
        <w:adjustRightInd w:val="0"/>
        <w:ind w:firstLine="709"/>
        <w:rPr>
          <w:rFonts w:eastAsia="Calibri"/>
        </w:rPr>
      </w:pPr>
      <w:r w:rsidRPr="00C37A11">
        <w:rPr>
          <w:rFonts w:eastAsia="Calibri"/>
        </w:rPr>
        <w:t xml:space="preserve">Apskaičiuota EVGN projekto atveju yra didesnė nei pritaikyta socialinė diskonto norma (5 proc.) ir lygi </w:t>
      </w:r>
      <w:r w:rsidR="0087023E" w:rsidRPr="00C37A11">
        <w:rPr>
          <w:rFonts w:eastAsia="Calibri"/>
        </w:rPr>
        <w:t>53,06</w:t>
      </w:r>
      <w:r w:rsidRPr="00C37A11">
        <w:rPr>
          <w:rFonts w:eastAsia="Calibri"/>
        </w:rPr>
        <w:t xml:space="preserve"> proc.</w:t>
      </w:r>
    </w:p>
    <w:p w14:paraId="3DE374CD" w14:textId="00591BBE" w:rsidR="00DA2D8B" w:rsidRPr="00C37A11" w:rsidRDefault="00341F46" w:rsidP="00BC0749">
      <w:pPr>
        <w:autoSpaceDE w:val="0"/>
        <w:autoSpaceDN w:val="0"/>
        <w:adjustRightInd w:val="0"/>
        <w:ind w:firstLine="709"/>
        <w:rPr>
          <w:rFonts w:eastAsia="Calibri"/>
        </w:rPr>
      </w:pPr>
      <w:r w:rsidRPr="00C37A11">
        <w:rPr>
          <w:lang w:eastAsia="en-US"/>
        </w:rPr>
        <w:t xml:space="preserve">Ekonominiai projekto rodikliai rodo, jog nagrinėjama </w:t>
      </w:r>
      <w:r w:rsidR="00871E21" w:rsidRPr="00C37A11">
        <w:rPr>
          <w:lang w:eastAsia="en-US"/>
        </w:rPr>
        <w:t xml:space="preserve">jungtinė </w:t>
      </w:r>
      <w:r w:rsidRPr="00C37A11">
        <w:rPr>
          <w:lang w:eastAsia="en-US"/>
        </w:rPr>
        <w:t>alternatyva „</w:t>
      </w:r>
      <w:r w:rsidR="00871E21" w:rsidRPr="00C37A11">
        <w:rPr>
          <w:lang w:eastAsia="en-US"/>
        </w:rPr>
        <w:t>A1</w:t>
      </w:r>
      <w:r w:rsidRPr="00C37A11">
        <w:rPr>
          <w:lang w:eastAsia="en-US"/>
        </w:rPr>
        <w:t>“ duoda ekonominę naudą (ENIS =</w:t>
      </w:r>
      <w:r w:rsidR="00871E21" w:rsidRPr="00C37A11">
        <w:rPr>
          <w:lang w:eastAsia="en-US"/>
        </w:rPr>
        <w:t>2,</w:t>
      </w:r>
      <w:r w:rsidR="00262C9B" w:rsidRPr="00C37A11">
        <w:rPr>
          <w:lang w:eastAsia="en-US"/>
        </w:rPr>
        <w:t>00</w:t>
      </w:r>
      <w:r w:rsidRPr="00C37A11">
        <w:rPr>
          <w:lang w:eastAsia="en-US"/>
        </w:rPr>
        <w:t>). Ekonominiai projekto rodikliai rodo, jog kita nagrinėta alternatyva „</w:t>
      </w:r>
      <w:r w:rsidR="00871E21" w:rsidRPr="00C37A11">
        <w:rPr>
          <w:lang w:eastAsia="en-US"/>
        </w:rPr>
        <w:t>A2</w:t>
      </w:r>
      <w:r w:rsidRPr="00C37A11">
        <w:rPr>
          <w:lang w:eastAsia="en-US"/>
        </w:rPr>
        <w:t>“ taip pat duoda ekonominę naudą (ENIS =</w:t>
      </w:r>
      <w:r w:rsidR="00262C9B" w:rsidRPr="00C37A11">
        <w:rPr>
          <w:lang w:eastAsia="en-US"/>
        </w:rPr>
        <w:t>1,91</w:t>
      </w:r>
      <w:r w:rsidRPr="00C37A11">
        <w:rPr>
          <w:lang w:eastAsia="en-US"/>
        </w:rPr>
        <w:t>), tačiau ekonominės naudos rodikliai yra prastesni nei alternat</w:t>
      </w:r>
      <w:r w:rsidRPr="00C37A11">
        <w:rPr>
          <w:lang w:eastAsia="en-US"/>
        </w:rPr>
        <w:t>y</w:t>
      </w:r>
      <w:r w:rsidRPr="00C37A11">
        <w:rPr>
          <w:lang w:eastAsia="en-US"/>
        </w:rPr>
        <w:t>vos „</w:t>
      </w:r>
      <w:r w:rsidR="00871E21" w:rsidRPr="00C37A11">
        <w:rPr>
          <w:lang w:eastAsia="en-US"/>
        </w:rPr>
        <w:t>A1</w:t>
      </w:r>
      <w:r w:rsidRPr="00C37A11">
        <w:rPr>
          <w:lang w:eastAsia="en-US"/>
        </w:rPr>
        <w:t>“.</w:t>
      </w:r>
    </w:p>
    <w:p w14:paraId="5A04AA52" w14:textId="77777777" w:rsidR="00341F46" w:rsidRPr="00C37A11" w:rsidRDefault="00341F46" w:rsidP="00224BDE">
      <w:pPr>
        <w:rPr>
          <w:lang w:eastAsia="en-US"/>
        </w:rPr>
      </w:pPr>
    </w:p>
    <w:p w14:paraId="0007016E" w14:textId="77777777" w:rsidR="00224BDE" w:rsidRPr="00C37A11" w:rsidRDefault="00224BDE" w:rsidP="007A041D">
      <w:pPr>
        <w:pStyle w:val="Antrat2"/>
      </w:pPr>
      <w:bookmarkStart w:id="118" w:name="_Toc479283809"/>
      <w:bookmarkStart w:id="119" w:name="_Toc487147696"/>
      <w:bookmarkStart w:id="120" w:name="_Toc16800315"/>
      <w:r w:rsidRPr="00C37A11">
        <w:t>5.5. Optimalios alternatyvos parinkimas</w:t>
      </w:r>
      <w:bookmarkEnd w:id="118"/>
      <w:bookmarkEnd w:id="119"/>
      <w:bookmarkEnd w:id="120"/>
    </w:p>
    <w:p w14:paraId="27CE932F" w14:textId="77777777" w:rsidR="00224BDE" w:rsidRPr="00C37A11" w:rsidRDefault="00224BDE" w:rsidP="00224BDE">
      <w:pPr>
        <w:keepNext/>
        <w:keepLines/>
        <w:rPr>
          <w:lang w:eastAsia="en-US"/>
        </w:rPr>
      </w:pPr>
    </w:p>
    <w:p w14:paraId="3AF12AB9" w14:textId="77777777" w:rsidR="003649E3" w:rsidRPr="00C37A11" w:rsidRDefault="003649E3" w:rsidP="003649E3">
      <w:pPr>
        <w:keepNext/>
        <w:keepLines/>
        <w:ind w:firstLine="851"/>
        <w:rPr>
          <w:lang w:eastAsia="en-US"/>
        </w:rPr>
      </w:pPr>
      <w:r w:rsidRPr="00C37A11">
        <w:rPr>
          <w:lang w:eastAsia="en-US"/>
        </w:rPr>
        <w:t xml:space="preserve">Apibendrinus ekonominės analizės rezultatus, pažymėtina, kad </w:t>
      </w:r>
      <w:r w:rsidR="004E3C5B" w:rsidRPr="00C37A11">
        <w:rPr>
          <w:lang w:eastAsia="en-US"/>
        </w:rPr>
        <w:t xml:space="preserve">jungtinės </w:t>
      </w:r>
      <w:r w:rsidRPr="00C37A11">
        <w:rPr>
          <w:lang w:eastAsia="en-US"/>
        </w:rPr>
        <w:t xml:space="preserve">alternatyvos </w:t>
      </w:r>
      <w:r w:rsidR="004E3C5B" w:rsidRPr="00C37A11">
        <w:rPr>
          <w:lang w:eastAsia="en-US"/>
        </w:rPr>
        <w:t>„</w:t>
      </w:r>
      <w:r w:rsidRPr="00C37A11">
        <w:rPr>
          <w:lang w:eastAsia="en-US"/>
        </w:rPr>
        <w:t>A1</w:t>
      </w:r>
      <w:r w:rsidR="004E3C5B" w:rsidRPr="00C37A11">
        <w:rPr>
          <w:lang w:eastAsia="en-US"/>
        </w:rPr>
        <w:t>“</w:t>
      </w:r>
      <w:r w:rsidRPr="00C37A11">
        <w:rPr>
          <w:lang w:eastAsia="en-US"/>
        </w:rPr>
        <w:t xml:space="preserve"> f</w:t>
      </w:r>
      <w:r w:rsidRPr="00C37A11">
        <w:rPr>
          <w:lang w:eastAsia="en-US"/>
        </w:rPr>
        <w:t>i</w:t>
      </w:r>
      <w:r w:rsidRPr="00C37A11">
        <w:rPr>
          <w:lang w:eastAsia="en-US"/>
        </w:rPr>
        <w:t>nansiniai ir ekonominiai rodikliai yra geresni, nei kitos lyginamosios alternatyvos, todėl ir siūloma įg</w:t>
      </w:r>
      <w:r w:rsidRPr="00C37A11">
        <w:rPr>
          <w:lang w:eastAsia="en-US"/>
        </w:rPr>
        <w:t>y</w:t>
      </w:r>
      <w:r w:rsidRPr="00C37A11">
        <w:rPr>
          <w:lang w:eastAsia="en-US"/>
        </w:rPr>
        <w:t>vendinti būtent šią alternatyvą.</w:t>
      </w:r>
    </w:p>
    <w:p w14:paraId="5100C89B" w14:textId="77777777" w:rsidR="007B54CA" w:rsidRPr="00C37A11" w:rsidRDefault="007B54CA" w:rsidP="007B54CA">
      <w:pPr>
        <w:autoSpaceDE w:val="0"/>
        <w:autoSpaceDN w:val="0"/>
        <w:adjustRightInd w:val="0"/>
        <w:rPr>
          <w:rFonts w:cs="Cambria"/>
          <w:color w:val="000000"/>
        </w:rPr>
      </w:pPr>
    </w:p>
    <w:p w14:paraId="261CD480" w14:textId="77777777" w:rsidR="00DA2D8B" w:rsidRPr="00C37A11" w:rsidRDefault="00DA2D8B" w:rsidP="00DA2D8B">
      <w:pPr>
        <w:shd w:val="clear" w:color="auto" w:fill="FFFFFF"/>
        <w:autoSpaceDE w:val="0"/>
        <w:autoSpaceDN w:val="0"/>
        <w:adjustRightInd w:val="0"/>
        <w:ind w:firstLine="720"/>
      </w:pPr>
      <w:r w:rsidRPr="00C37A11">
        <w:t>Toliau yra pateikiami projekto įgyvendinimo finansinės ir ekonominės analizės rezultatai.</w:t>
      </w:r>
    </w:p>
    <w:p w14:paraId="3B110572" w14:textId="77777777" w:rsidR="00DA2D8B" w:rsidRPr="00C37A11" w:rsidRDefault="00DA2D8B" w:rsidP="00DA2D8B">
      <w:pPr>
        <w:shd w:val="clear" w:color="auto" w:fill="FFFFFF"/>
        <w:autoSpaceDE w:val="0"/>
        <w:autoSpaceDN w:val="0"/>
        <w:adjustRightInd w:val="0"/>
        <w:ind w:firstLine="720"/>
      </w:pPr>
    </w:p>
    <w:p w14:paraId="170AC32E" w14:textId="77777777" w:rsidR="00DA2D8B" w:rsidRPr="00C37A11" w:rsidRDefault="00332C05" w:rsidP="00332C05">
      <w:pPr>
        <w:pStyle w:val="Antrat"/>
        <w:rPr>
          <w:noProof/>
          <w:sz w:val="24"/>
          <w:szCs w:val="24"/>
          <w:lang w:val="lt-LT"/>
        </w:rPr>
      </w:pPr>
      <w:r w:rsidRPr="00C37A11">
        <w:rPr>
          <w:sz w:val="24"/>
          <w:szCs w:val="24"/>
          <w:lang w:val="lt-LT"/>
        </w:rPr>
        <w:t>5.2</w:t>
      </w:r>
      <w:r w:rsidR="00DA2D8B" w:rsidRPr="00C37A11">
        <w:rPr>
          <w:sz w:val="24"/>
          <w:szCs w:val="24"/>
          <w:lang w:val="lt-LT"/>
        </w:rPr>
        <w:t xml:space="preserve"> lentelė</w:t>
      </w:r>
      <w:r w:rsidR="00DA2D8B" w:rsidRPr="00C37A11">
        <w:rPr>
          <w:noProof/>
          <w:sz w:val="24"/>
          <w:szCs w:val="24"/>
          <w:lang w:val="lt-LT"/>
        </w:rPr>
        <w:t>. Projekto įgyvendinimo finansinių ir ekonominių rodiklių suvestinė</w:t>
      </w:r>
    </w:p>
    <w:tbl>
      <w:tblPr>
        <w:tblStyle w:val="TableGrid1"/>
        <w:tblW w:w="5000" w:type="pct"/>
        <w:tblLook w:val="04A0" w:firstRow="1" w:lastRow="0" w:firstColumn="1" w:lastColumn="0" w:noHBand="0" w:noVBand="1"/>
      </w:tblPr>
      <w:tblGrid>
        <w:gridCol w:w="4644"/>
        <w:gridCol w:w="4644"/>
      </w:tblGrid>
      <w:tr w:rsidR="00DA2D8B" w:rsidRPr="00C37A11" w14:paraId="31C8FCC7" w14:textId="77777777" w:rsidTr="004E3C5B">
        <w:tc>
          <w:tcPr>
            <w:tcW w:w="2500" w:type="pct"/>
            <w:shd w:val="clear" w:color="auto" w:fill="BFBFBF" w:themeFill="background1" w:themeFillShade="BF"/>
          </w:tcPr>
          <w:p w14:paraId="12EE6A3F" w14:textId="77777777" w:rsidR="00DA2D8B" w:rsidRPr="00C37A11" w:rsidRDefault="00DA2D8B" w:rsidP="00D944CF">
            <w:pPr>
              <w:keepNext/>
              <w:keepLines/>
              <w:jc w:val="center"/>
              <w:rPr>
                <w:b/>
                <w:bCs/>
                <w:noProof/>
                <w:sz w:val="20"/>
                <w:szCs w:val="20"/>
              </w:rPr>
            </w:pPr>
            <w:r w:rsidRPr="00C37A11">
              <w:rPr>
                <w:b/>
                <w:noProof/>
                <w:sz w:val="20"/>
                <w:szCs w:val="20"/>
              </w:rPr>
              <w:t>Vertinami rodikliai</w:t>
            </w:r>
          </w:p>
        </w:tc>
        <w:tc>
          <w:tcPr>
            <w:tcW w:w="2500" w:type="pct"/>
            <w:shd w:val="clear" w:color="auto" w:fill="BFBFBF" w:themeFill="background1" w:themeFillShade="BF"/>
          </w:tcPr>
          <w:p w14:paraId="5F6E9EA5" w14:textId="77777777" w:rsidR="00DA2D8B" w:rsidRPr="00C37A11" w:rsidRDefault="00DA2D8B" w:rsidP="00D944CF">
            <w:pPr>
              <w:keepNext/>
              <w:keepLines/>
              <w:jc w:val="center"/>
              <w:rPr>
                <w:b/>
                <w:bCs/>
                <w:noProof/>
                <w:sz w:val="20"/>
                <w:szCs w:val="20"/>
              </w:rPr>
            </w:pPr>
            <w:r w:rsidRPr="00C37A11">
              <w:rPr>
                <w:b/>
                <w:noProof/>
                <w:sz w:val="20"/>
                <w:szCs w:val="20"/>
              </w:rPr>
              <w:t>Reikšmė</w:t>
            </w:r>
          </w:p>
        </w:tc>
      </w:tr>
      <w:tr w:rsidR="00EC279A" w:rsidRPr="00C37A11" w14:paraId="1602E49F" w14:textId="77777777" w:rsidTr="00A40D2F">
        <w:tc>
          <w:tcPr>
            <w:tcW w:w="2500" w:type="pct"/>
          </w:tcPr>
          <w:p w14:paraId="06963A29" w14:textId="77777777" w:rsidR="00EC279A" w:rsidRPr="00C37A11" w:rsidRDefault="00EC279A" w:rsidP="00EC279A">
            <w:pPr>
              <w:keepNext/>
              <w:keepLines/>
              <w:jc w:val="center"/>
              <w:rPr>
                <w:b/>
                <w:bCs/>
                <w:noProof/>
                <w:sz w:val="20"/>
                <w:szCs w:val="20"/>
              </w:rPr>
            </w:pPr>
            <w:r w:rsidRPr="00C37A11">
              <w:rPr>
                <w:noProof/>
                <w:sz w:val="20"/>
                <w:szCs w:val="20"/>
              </w:rPr>
              <w:t>EGDV</w:t>
            </w:r>
          </w:p>
        </w:tc>
        <w:tc>
          <w:tcPr>
            <w:tcW w:w="2500" w:type="pct"/>
            <w:tcBorders>
              <w:top w:val="nil"/>
              <w:left w:val="single" w:sz="4" w:space="0" w:color="auto"/>
              <w:bottom w:val="single" w:sz="4" w:space="0" w:color="auto"/>
              <w:right w:val="single" w:sz="4" w:space="0" w:color="auto"/>
            </w:tcBorders>
            <w:shd w:val="clear" w:color="auto" w:fill="auto"/>
          </w:tcPr>
          <w:p w14:paraId="4C41DE88" w14:textId="04C7965A" w:rsidR="00EC279A" w:rsidRPr="00C37A11" w:rsidRDefault="00EC279A" w:rsidP="00262C9B">
            <w:pPr>
              <w:keepNext/>
              <w:keepLines/>
              <w:jc w:val="center"/>
              <w:rPr>
                <w:bCs/>
                <w:noProof/>
                <w:sz w:val="20"/>
                <w:szCs w:val="20"/>
              </w:rPr>
            </w:pPr>
            <w:r w:rsidRPr="00C37A11">
              <w:rPr>
                <w:b/>
                <w:sz w:val="20"/>
                <w:szCs w:val="20"/>
              </w:rPr>
              <w:t>24</w:t>
            </w:r>
            <w:r w:rsidR="00262C9B" w:rsidRPr="00C37A11">
              <w:rPr>
                <w:b/>
                <w:sz w:val="20"/>
                <w:szCs w:val="20"/>
              </w:rPr>
              <w:t> 9</w:t>
            </w:r>
            <w:r w:rsidR="00D47B7D" w:rsidRPr="00C37A11">
              <w:rPr>
                <w:b/>
                <w:sz w:val="20"/>
                <w:szCs w:val="20"/>
              </w:rPr>
              <w:t>41 607</w:t>
            </w:r>
          </w:p>
        </w:tc>
      </w:tr>
      <w:tr w:rsidR="00EC279A" w:rsidRPr="00C37A11" w14:paraId="338BF2F5" w14:textId="77777777" w:rsidTr="00A40D2F">
        <w:tc>
          <w:tcPr>
            <w:tcW w:w="2500" w:type="pct"/>
          </w:tcPr>
          <w:p w14:paraId="080959BE" w14:textId="77777777" w:rsidR="00EC279A" w:rsidRPr="00C37A11" w:rsidRDefault="00EC279A" w:rsidP="00EC279A">
            <w:pPr>
              <w:keepNext/>
              <w:keepLines/>
              <w:jc w:val="center"/>
              <w:rPr>
                <w:b/>
                <w:bCs/>
                <w:noProof/>
                <w:sz w:val="20"/>
                <w:szCs w:val="20"/>
              </w:rPr>
            </w:pPr>
            <w:r w:rsidRPr="00C37A11">
              <w:rPr>
                <w:noProof/>
                <w:sz w:val="20"/>
                <w:szCs w:val="20"/>
              </w:rPr>
              <w:t>EVGN</w:t>
            </w:r>
          </w:p>
        </w:tc>
        <w:tc>
          <w:tcPr>
            <w:tcW w:w="2500" w:type="pct"/>
            <w:tcBorders>
              <w:top w:val="nil"/>
              <w:left w:val="single" w:sz="4" w:space="0" w:color="auto"/>
              <w:bottom w:val="single" w:sz="4" w:space="0" w:color="auto"/>
              <w:right w:val="single" w:sz="4" w:space="0" w:color="auto"/>
            </w:tcBorders>
            <w:shd w:val="clear" w:color="auto" w:fill="auto"/>
          </w:tcPr>
          <w:p w14:paraId="69C4876B" w14:textId="609B928B" w:rsidR="00EC279A" w:rsidRPr="00C37A11" w:rsidRDefault="00D47B7D" w:rsidP="00EC279A">
            <w:pPr>
              <w:keepNext/>
              <w:keepLines/>
              <w:jc w:val="center"/>
              <w:rPr>
                <w:bCs/>
                <w:noProof/>
                <w:sz w:val="20"/>
                <w:szCs w:val="20"/>
              </w:rPr>
            </w:pPr>
            <w:r w:rsidRPr="00C37A11">
              <w:rPr>
                <w:sz w:val="20"/>
                <w:szCs w:val="20"/>
              </w:rPr>
              <w:t xml:space="preserve">53,06 </w:t>
            </w:r>
            <w:r w:rsidR="00EC279A" w:rsidRPr="00C37A11">
              <w:rPr>
                <w:sz w:val="20"/>
                <w:szCs w:val="20"/>
              </w:rPr>
              <w:t>%</w:t>
            </w:r>
          </w:p>
        </w:tc>
      </w:tr>
      <w:tr w:rsidR="00EC279A" w:rsidRPr="00C37A11" w14:paraId="057EFE5A" w14:textId="77777777" w:rsidTr="00A40D2F">
        <w:tc>
          <w:tcPr>
            <w:tcW w:w="2500" w:type="pct"/>
          </w:tcPr>
          <w:p w14:paraId="1AF467BD" w14:textId="77777777" w:rsidR="00EC279A" w:rsidRPr="00C37A11" w:rsidRDefault="00EC279A" w:rsidP="00EC279A">
            <w:pPr>
              <w:keepNext/>
              <w:keepLines/>
              <w:jc w:val="center"/>
              <w:rPr>
                <w:b/>
                <w:bCs/>
                <w:noProof/>
                <w:sz w:val="20"/>
                <w:szCs w:val="20"/>
              </w:rPr>
            </w:pPr>
            <w:r w:rsidRPr="00C37A11">
              <w:rPr>
                <w:noProof/>
                <w:sz w:val="20"/>
                <w:szCs w:val="20"/>
              </w:rPr>
              <w:t>ENIS</w:t>
            </w:r>
          </w:p>
        </w:tc>
        <w:tc>
          <w:tcPr>
            <w:tcW w:w="2500" w:type="pct"/>
            <w:tcBorders>
              <w:top w:val="nil"/>
              <w:left w:val="single" w:sz="4" w:space="0" w:color="auto"/>
              <w:bottom w:val="single" w:sz="4" w:space="0" w:color="auto"/>
              <w:right w:val="single" w:sz="4" w:space="0" w:color="auto"/>
            </w:tcBorders>
            <w:shd w:val="clear" w:color="auto" w:fill="auto"/>
          </w:tcPr>
          <w:p w14:paraId="2D3C831F" w14:textId="557BDC3C" w:rsidR="00EC279A" w:rsidRPr="00C37A11" w:rsidRDefault="00262C9B" w:rsidP="00EC279A">
            <w:pPr>
              <w:keepNext/>
              <w:keepLines/>
              <w:jc w:val="center"/>
              <w:rPr>
                <w:bCs/>
                <w:noProof/>
                <w:sz w:val="20"/>
                <w:szCs w:val="20"/>
              </w:rPr>
            </w:pPr>
            <w:r w:rsidRPr="00C37A11">
              <w:rPr>
                <w:sz w:val="20"/>
                <w:szCs w:val="20"/>
              </w:rPr>
              <w:t>2,00</w:t>
            </w:r>
          </w:p>
        </w:tc>
      </w:tr>
      <w:tr w:rsidR="00DA2D8B" w:rsidRPr="00C37A11" w14:paraId="14DBA9D5" w14:textId="77777777" w:rsidTr="00D944CF">
        <w:trPr>
          <w:trHeight w:val="148"/>
        </w:trPr>
        <w:tc>
          <w:tcPr>
            <w:tcW w:w="2500" w:type="pct"/>
          </w:tcPr>
          <w:p w14:paraId="73F07E1C" w14:textId="77777777" w:rsidR="00DA2D8B" w:rsidRPr="00C37A11" w:rsidRDefault="00DA2D8B" w:rsidP="00D944CF">
            <w:pPr>
              <w:keepNext/>
              <w:keepLines/>
              <w:jc w:val="center"/>
              <w:rPr>
                <w:b/>
                <w:bCs/>
                <w:noProof/>
                <w:sz w:val="20"/>
                <w:szCs w:val="20"/>
              </w:rPr>
            </w:pPr>
            <w:r w:rsidRPr="00C37A11">
              <w:rPr>
                <w:noProof/>
                <w:sz w:val="20"/>
                <w:szCs w:val="20"/>
              </w:rPr>
              <w:t>FGDV (I)</w:t>
            </w:r>
          </w:p>
        </w:tc>
        <w:tc>
          <w:tcPr>
            <w:tcW w:w="2500" w:type="pct"/>
          </w:tcPr>
          <w:p w14:paraId="6C22F9F2" w14:textId="0AA13609" w:rsidR="00DA2D8B" w:rsidRPr="00C37A11" w:rsidRDefault="004E3C5B" w:rsidP="00262C9B">
            <w:pPr>
              <w:keepNext/>
              <w:keepLines/>
              <w:jc w:val="center"/>
              <w:rPr>
                <w:bCs/>
                <w:noProof/>
                <w:sz w:val="20"/>
                <w:szCs w:val="20"/>
              </w:rPr>
            </w:pPr>
            <w:r w:rsidRPr="00C37A11">
              <w:rPr>
                <w:bCs/>
                <w:noProof/>
                <w:sz w:val="20"/>
                <w:szCs w:val="20"/>
              </w:rPr>
              <w:t>-</w:t>
            </w:r>
            <w:r w:rsidR="00262C9B" w:rsidRPr="00C37A11">
              <w:rPr>
                <w:bCs/>
                <w:noProof/>
                <w:sz w:val="20"/>
                <w:szCs w:val="20"/>
              </w:rPr>
              <w:t>24 16</w:t>
            </w:r>
            <w:r w:rsidR="00D47B7D" w:rsidRPr="00C37A11">
              <w:rPr>
                <w:bCs/>
                <w:noProof/>
                <w:sz w:val="20"/>
                <w:szCs w:val="20"/>
              </w:rPr>
              <w:t>7 926</w:t>
            </w:r>
          </w:p>
        </w:tc>
      </w:tr>
      <w:tr w:rsidR="00DA2D8B" w:rsidRPr="00C37A11" w14:paraId="3047C9B7" w14:textId="77777777" w:rsidTr="00D944CF">
        <w:tc>
          <w:tcPr>
            <w:tcW w:w="2500" w:type="pct"/>
          </w:tcPr>
          <w:p w14:paraId="4A0F2007" w14:textId="77777777" w:rsidR="00DA2D8B" w:rsidRPr="00C37A11" w:rsidRDefault="00DA2D8B" w:rsidP="00D944CF">
            <w:pPr>
              <w:keepNext/>
              <w:keepLines/>
              <w:jc w:val="center"/>
              <w:rPr>
                <w:b/>
                <w:bCs/>
                <w:noProof/>
                <w:sz w:val="20"/>
                <w:szCs w:val="20"/>
              </w:rPr>
            </w:pPr>
            <w:r w:rsidRPr="00C37A11">
              <w:rPr>
                <w:noProof/>
                <w:sz w:val="20"/>
                <w:szCs w:val="20"/>
              </w:rPr>
              <w:t>FVGN (I)</w:t>
            </w:r>
          </w:p>
        </w:tc>
        <w:tc>
          <w:tcPr>
            <w:tcW w:w="2500" w:type="pct"/>
          </w:tcPr>
          <w:p w14:paraId="414C899B" w14:textId="77777777" w:rsidR="00DA2D8B" w:rsidRPr="00C37A11" w:rsidRDefault="00DA2D8B" w:rsidP="00D944CF">
            <w:pPr>
              <w:keepNext/>
              <w:keepLines/>
              <w:jc w:val="center"/>
              <w:rPr>
                <w:bCs/>
                <w:noProof/>
                <w:sz w:val="20"/>
                <w:szCs w:val="20"/>
              </w:rPr>
            </w:pPr>
            <w:r w:rsidRPr="00C37A11">
              <w:rPr>
                <w:bCs/>
                <w:noProof/>
                <w:sz w:val="20"/>
                <w:szCs w:val="20"/>
              </w:rPr>
              <w:t>neskaičiuojama</w:t>
            </w:r>
          </w:p>
        </w:tc>
      </w:tr>
      <w:tr w:rsidR="00DA2D8B" w:rsidRPr="00C37A11" w14:paraId="04239F94" w14:textId="77777777" w:rsidTr="00D944CF">
        <w:tc>
          <w:tcPr>
            <w:tcW w:w="2500" w:type="pct"/>
          </w:tcPr>
          <w:p w14:paraId="4D12331E" w14:textId="77777777" w:rsidR="00DA2D8B" w:rsidRPr="00C37A11" w:rsidRDefault="00DA2D8B" w:rsidP="00D944CF">
            <w:pPr>
              <w:keepNext/>
              <w:keepLines/>
              <w:jc w:val="center"/>
              <w:rPr>
                <w:b/>
                <w:bCs/>
                <w:noProof/>
                <w:sz w:val="20"/>
                <w:szCs w:val="20"/>
              </w:rPr>
            </w:pPr>
            <w:r w:rsidRPr="00C37A11">
              <w:rPr>
                <w:noProof/>
                <w:sz w:val="20"/>
                <w:szCs w:val="20"/>
              </w:rPr>
              <w:t>FNIS</w:t>
            </w:r>
          </w:p>
        </w:tc>
        <w:tc>
          <w:tcPr>
            <w:tcW w:w="2500" w:type="pct"/>
          </w:tcPr>
          <w:p w14:paraId="4E3FE43C" w14:textId="3813FE08" w:rsidR="00DA2D8B" w:rsidRPr="00C37A11" w:rsidRDefault="00DA2D8B" w:rsidP="00976DC6">
            <w:pPr>
              <w:keepNext/>
              <w:keepLines/>
              <w:jc w:val="center"/>
              <w:rPr>
                <w:bCs/>
                <w:noProof/>
                <w:sz w:val="20"/>
                <w:szCs w:val="20"/>
              </w:rPr>
            </w:pPr>
            <w:r w:rsidRPr="00C37A11">
              <w:rPr>
                <w:bCs/>
                <w:noProof/>
                <w:sz w:val="20"/>
                <w:szCs w:val="20"/>
              </w:rPr>
              <w:t>0,</w:t>
            </w:r>
            <w:r w:rsidR="00976DC6" w:rsidRPr="00C37A11">
              <w:rPr>
                <w:bCs/>
                <w:noProof/>
                <w:sz w:val="20"/>
                <w:szCs w:val="20"/>
              </w:rPr>
              <w:t>14</w:t>
            </w:r>
          </w:p>
        </w:tc>
      </w:tr>
      <w:tr w:rsidR="00DA2D8B" w:rsidRPr="00C37A11" w14:paraId="51517D23" w14:textId="77777777" w:rsidTr="00D944CF">
        <w:tc>
          <w:tcPr>
            <w:tcW w:w="2500" w:type="pct"/>
          </w:tcPr>
          <w:p w14:paraId="65AD92B5" w14:textId="77777777" w:rsidR="00DA2D8B" w:rsidRPr="00C37A11" w:rsidRDefault="00DA2D8B" w:rsidP="00D944CF">
            <w:pPr>
              <w:keepNext/>
              <w:keepLines/>
              <w:jc w:val="center"/>
              <w:rPr>
                <w:b/>
                <w:bCs/>
                <w:noProof/>
                <w:sz w:val="20"/>
                <w:szCs w:val="20"/>
              </w:rPr>
            </w:pPr>
            <w:r w:rsidRPr="00C37A11">
              <w:rPr>
                <w:noProof/>
                <w:sz w:val="20"/>
                <w:szCs w:val="20"/>
              </w:rPr>
              <w:t xml:space="preserve">Finansinis gyvybingumas </w:t>
            </w:r>
          </w:p>
        </w:tc>
        <w:tc>
          <w:tcPr>
            <w:tcW w:w="2500" w:type="pct"/>
          </w:tcPr>
          <w:p w14:paraId="4EE20E75" w14:textId="77777777" w:rsidR="00DA2D8B" w:rsidRPr="00C37A11" w:rsidRDefault="00DA2D8B" w:rsidP="00D944CF">
            <w:pPr>
              <w:keepNext/>
              <w:keepLines/>
              <w:jc w:val="center"/>
              <w:rPr>
                <w:bCs/>
                <w:noProof/>
                <w:sz w:val="20"/>
                <w:szCs w:val="20"/>
              </w:rPr>
            </w:pPr>
            <w:r w:rsidRPr="00C37A11">
              <w:rPr>
                <w:bCs/>
                <w:noProof/>
                <w:sz w:val="20"/>
                <w:szCs w:val="20"/>
              </w:rPr>
              <w:t>Taip</w:t>
            </w:r>
          </w:p>
        </w:tc>
      </w:tr>
      <w:tr w:rsidR="00DA2D8B" w:rsidRPr="00C37A11" w14:paraId="3665624C" w14:textId="77777777" w:rsidTr="00D944CF">
        <w:tc>
          <w:tcPr>
            <w:tcW w:w="2500" w:type="pct"/>
          </w:tcPr>
          <w:p w14:paraId="3E3A915D" w14:textId="77777777" w:rsidR="00DA2D8B" w:rsidRPr="00C37A11" w:rsidRDefault="00DA2D8B" w:rsidP="00D944CF">
            <w:pPr>
              <w:keepNext/>
              <w:keepLines/>
              <w:jc w:val="center"/>
              <w:rPr>
                <w:b/>
                <w:bCs/>
                <w:noProof/>
                <w:sz w:val="20"/>
                <w:szCs w:val="20"/>
              </w:rPr>
            </w:pPr>
            <w:r w:rsidRPr="00C37A11">
              <w:rPr>
                <w:noProof/>
                <w:sz w:val="20"/>
                <w:szCs w:val="20"/>
              </w:rPr>
              <w:t>FGDV (K)</w:t>
            </w:r>
          </w:p>
        </w:tc>
        <w:tc>
          <w:tcPr>
            <w:tcW w:w="2500" w:type="pct"/>
          </w:tcPr>
          <w:p w14:paraId="67E77AF8" w14:textId="19C4B2A3" w:rsidR="00DA2D8B" w:rsidRPr="00C37A11" w:rsidRDefault="00103B29" w:rsidP="00262C9B">
            <w:pPr>
              <w:keepNext/>
              <w:keepLines/>
              <w:jc w:val="center"/>
              <w:rPr>
                <w:bCs/>
                <w:noProof/>
                <w:sz w:val="20"/>
                <w:szCs w:val="20"/>
              </w:rPr>
            </w:pPr>
            <w:r w:rsidRPr="00C37A11">
              <w:rPr>
                <w:bCs/>
                <w:noProof/>
                <w:sz w:val="20"/>
                <w:szCs w:val="20"/>
              </w:rPr>
              <w:t>-28 808 565</w:t>
            </w:r>
          </w:p>
        </w:tc>
      </w:tr>
      <w:tr w:rsidR="00DA2D8B" w:rsidRPr="00C37A11" w14:paraId="397752BA" w14:textId="77777777" w:rsidTr="00D944CF">
        <w:tc>
          <w:tcPr>
            <w:tcW w:w="2500" w:type="pct"/>
          </w:tcPr>
          <w:p w14:paraId="6A78CE28" w14:textId="77777777" w:rsidR="00DA2D8B" w:rsidRPr="00C37A11" w:rsidRDefault="00DA2D8B" w:rsidP="00D944CF">
            <w:pPr>
              <w:keepNext/>
              <w:keepLines/>
              <w:jc w:val="center"/>
              <w:rPr>
                <w:b/>
                <w:bCs/>
                <w:noProof/>
                <w:sz w:val="20"/>
                <w:szCs w:val="20"/>
              </w:rPr>
            </w:pPr>
            <w:r w:rsidRPr="00C37A11">
              <w:rPr>
                <w:noProof/>
                <w:sz w:val="20"/>
                <w:szCs w:val="20"/>
              </w:rPr>
              <w:t>FVGN (K)</w:t>
            </w:r>
          </w:p>
        </w:tc>
        <w:tc>
          <w:tcPr>
            <w:tcW w:w="2500" w:type="pct"/>
          </w:tcPr>
          <w:p w14:paraId="3789B87D" w14:textId="77777777" w:rsidR="00DA2D8B" w:rsidRPr="00C37A11" w:rsidRDefault="00DA2D8B" w:rsidP="00D944CF">
            <w:pPr>
              <w:keepNext/>
              <w:keepLines/>
              <w:jc w:val="center"/>
              <w:rPr>
                <w:bCs/>
                <w:noProof/>
                <w:sz w:val="20"/>
                <w:szCs w:val="20"/>
              </w:rPr>
            </w:pPr>
            <w:r w:rsidRPr="00C37A11">
              <w:rPr>
                <w:bCs/>
                <w:noProof/>
                <w:sz w:val="20"/>
                <w:szCs w:val="20"/>
              </w:rPr>
              <w:t>neskaičiuojama</w:t>
            </w:r>
          </w:p>
        </w:tc>
      </w:tr>
    </w:tbl>
    <w:p w14:paraId="31AD6FB4" w14:textId="77777777" w:rsidR="00DA2D8B" w:rsidRPr="00C37A11" w:rsidRDefault="00DA2D8B" w:rsidP="003649E3">
      <w:pPr>
        <w:jc w:val="left"/>
        <w:rPr>
          <w:i/>
          <w:sz w:val="20"/>
          <w:szCs w:val="20"/>
        </w:rPr>
      </w:pPr>
      <w:r w:rsidRPr="00C37A11">
        <w:rPr>
          <w:i/>
          <w:sz w:val="20"/>
          <w:szCs w:val="20"/>
        </w:rPr>
        <w:t>Šaltinis: sudaryta autorių</w:t>
      </w:r>
    </w:p>
    <w:p w14:paraId="65A326D4" w14:textId="77777777" w:rsidR="00DA2D8B" w:rsidRPr="00C37A11" w:rsidRDefault="00DA2D8B" w:rsidP="007B54CA">
      <w:pPr>
        <w:autoSpaceDE w:val="0"/>
        <w:autoSpaceDN w:val="0"/>
        <w:adjustRightInd w:val="0"/>
        <w:rPr>
          <w:rFonts w:cs="Cambria"/>
          <w:color w:val="000000"/>
        </w:rPr>
      </w:pPr>
    </w:p>
    <w:p w14:paraId="3F157612" w14:textId="77777777" w:rsidR="004839B2" w:rsidRPr="00C37A11" w:rsidRDefault="004839B2" w:rsidP="004839B2">
      <w:pPr>
        <w:autoSpaceDE w:val="0"/>
        <w:autoSpaceDN w:val="0"/>
        <w:adjustRightInd w:val="0"/>
        <w:ind w:firstLine="567"/>
        <w:rPr>
          <w:rFonts w:cs="Cambria"/>
          <w:color w:val="000000"/>
        </w:rPr>
      </w:pPr>
      <w:r w:rsidRPr="00C37A11">
        <w:rPr>
          <w:rFonts w:cs="Cambria"/>
          <w:b/>
          <w:bCs/>
          <w:color w:val="000000"/>
        </w:rPr>
        <w:t xml:space="preserve">Išvada. </w:t>
      </w:r>
      <w:r w:rsidRPr="00C37A11">
        <w:rPr>
          <w:rFonts w:cs="Cambria"/>
          <w:color w:val="000000"/>
        </w:rPr>
        <w:t>Lietuvoje taikytini konversijos koeficientai buvo apskaičiuoti ir pateikti IP metodikos ir m</w:t>
      </w:r>
      <w:r w:rsidRPr="00C37A11">
        <w:rPr>
          <w:rFonts w:cs="Cambria"/>
          <w:color w:val="000000"/>
        </w:rPr>
        <w:t>o</w:t>
      </w:r>
      <w:r w:rsidRPr="00C37A11">
        <w:rPr>
          <w:rFonts w:cs="Cambria"/>
          <w:color w:val="000000"/>
        </w:rPr>
        <w:t>delio, skirto įvertinti investicijų, finansuojamų Europos Sąjungos struktūrinių fondų ir Lietuvos nacional</w:t>
      </w:r>
      <w:r w:rsidRPr="00C37A11">
        <w:rPr>
          <w:rFonts w:cs="Cambria"/>
          <w:color w:val="000000"/>
        </w:rPr>
        <w:t>i</w:t>
      </w:r>
      <w:r w:rsidRPr="00C37A11">
        <w:rPr>
          <w:rFonts w:cs="Cambria"/>
          <w:color w:val="000000"/>
        </w:rPr>
        <w:lastRenderedPageBreak/>
        <w:t xml:space="preserve">nio biudžeto lėšomis, socialinį-ekonominį poveikį, sukūrimas galutinėje ataskaitoje. Šie koeficientai buvo taikomi ir šiame darbe. </w:t>
      </w:r>
    </w:p>
    <w:p w14:paraId="355F6F53" w14:textId="77777777" w:rsidR="004839B2" w:rsidRPr="00C37A11" w:rsidRDefault="004839B2" w:rsidP="004839B2">
      <w:pPr>
        <w:autoSpaceDE w:val="0"/>
        <w:autoSpaceDN w:val="0"/>
        <w:adjustRightInd w:val="0"/>
        <w:ind w:firstLine="567"/>
        <w:rPr>
          <w:rFonts w:cs="Cambria"/>
          <w:color w:val="000000"/>
        </w:rPr>
      </w:pPr>
      <w:r w:rsidRPr="00C37A11">
        <w:rPr>
          <w:rFonts w:cs="Cambria"/>
          <w:color w:val="000000"/>
        </w:rPr>
        <w:t>Ekonominėje analizėje skaičiavimai pradedami nuo finansinės analizės investicijų rodiklių ska</w:t>
      </w:r>
      <w:r w:rsidRPr="00C37A11">
        <w:rPr>
          <w:rFonts w:cs="Cambria"/>
          <w:color w:val="000000"/>
        </w:rPr>
        <w:t>i</w:t>
      </w:r>
      <w:r w:rsidRPr="00C37A11">
        <w:rPr>
          <w:rFonts w:cs="Cambria"/>
          <w:color w:val="000000"/>
        </w:rPr>
        <w:t xml:space="preserve">čiavimų lentelės, kurioje pateiktos projekto investicijų bei veiklos sąnaudų kategorijos koreguojamos naudojant konversijos koeficientus. </w:t>
      </w:r>
    </w:p>
    <w:p w14:paraId="293E9460" w14:textId="77777777" w:rsidR="004839B2" w:rsidRPr="00C37A11" w:rsidRDefault="004839B2" w:rsidP="004839B2">
      <w:pPr>
        <w:autoSpaceDE w:val="0"/>
        <w:autoSpaceDN w:val="0"/>
        <w:adjustRightInd w:val="0"/>
        <w:ind w:firstLine="567"/>
        <w:rPr>
          <w:rFonts w:cs="Cambria"/>
          <w:color w:val="000000"/>
        </w:rPr>
      </w:pPr>
      <w:r w:rsidRPr="00C37A11">
        <w:rPr>
          <w:rFonts w:cs="Cambria"/>
          <w:color w:val="000000"/>
        </w:rPr>
        <w:t>Lietuvoje įgyvendinamiems investicijų projektams taikome 5 % socialinė diskonto normą, neats</w:t>
      </w:r>
      <w:r w:rsidRPr="00C37A11">
        <w:rPr>
          <w:rFonts w:cs="Cambria"/>
          <w:color w:val="000000"/>
        </w:rPr>
        <w:t>i</w:t>
      </w:r>
      <w:r w:rsidRPr="00C37A11">
        <w:rPr>
          <w:rFonts w:cs="Cambria"/>
          <w:color w:val="000000"/>
        </w:rPr>
        <w:t xml:space="preserve">žvelgiant į infliaciją. </w:t>
      </w:r>
    </w:p>
    <w:p w14:paraId="60CEFCD1" w14:textId="77777777" w:rsidR="004839B2" w:rsidRPr="00C37A11" w:rsidRDefault="004839B2" w:rsidP="004839B2">
      <w:pPr>
        <w:autoSpaceDE w:val="0"/>
        <w:autoSpaceDN w:val="0"/>
        <w:adjustRightInd w:val="0"/>
        <w:ind w:firstLine="567"/>
        <w:rPr>
          <w:rFonts w:cs="Cambria"/>
          <w:color w:val="000000"/>
        </w:rPr>
      </w:pPr>
      <w:r w:rsidRPr="00C37A11">
        <w:rPr>
          <w:rFonts w:cs="Cambria"/>
          <w:color w:val="000000"/>
        </w:rPr>
        <w:t xml:space="preserve">Socialinės-ekonominės naudos prielaidos ir skaičiuoklė paremta galutinės ataskaitos siūlomais įverčiais socialinei apsaugai. </w:t>
      </w:r>
    </w:p>
    <w:p w14:paraId="7FC5C4E0" w14:textId="05B21F7B" w:rsidR="004839B2" w:rsidRPr="00C37A11" w:rsidRDefault="004839B2" w:rsidP="004839B2">
      <w:pPr>
        <w:autoSpaceDE w:val="0"/>
        <w:autoSpaceDN w:val="0"/>
        <w:adjustRightInd w:val="0"/>
        <w:ind w:firstLine="567"/>
        <w:rPr>
          <w:rFonts w:cs="Cambria"/>
          <w:color w:val="000000"/>
        </w:rPr>
      </w:pPr>
      <w:r w:rsidRPr="00C37A11">
        <w:rPr>
          <w:rFonts w:cs="Cambria"/>
          <w:color w:val="000000"/>
        </w:rPr>
        <w:t xml:space="preserve">Teigiama ekonominė socialinė grynoji dabartinė vertė </w:t>
      </w:r>
      <w:r w:rsidR="00EC279A" w:rsidRPr="00C37A11">
        <w:rPr>
          <w:rFonts w:cs="Arial"/>
          <w:bCs/>
          <w:color w:val="000000"/>
        </w:rPr>
        <w:t>24</w:t>
      </w:r>
      <w:r w:rsidR="00D47B7D" w:rsidRPr="00C37A11">
        <w:rPr>
          <w:rFonts w:cs="Arial"/>
          <w:bCs/>
          <w:color w:val="000000"/>
        </w:rPr>
        <w:t> 941 607</w:t>
      </w:r>
      <w:r w:rsidR="00976DC6" w:rsidRPr="00C37A11">
        <w:rPr>
          <w:rFonts w:cs="Arial"/>
          <w:bCs/>
          <w:color w:val="000000"/>
        </w:rPr>
        <w:t xml:space="preserve"> </w:t>
      </w:r>
      <w:r w:rsidR="004E3C5B" w:rsidRPr="00C37A11">
        <w:rPr>
          <w:rFonts w:cs="Arial"/>
          <w:bCs/>
          <w:color w:val="000000"/>
        </w:rPr>
        <w:t xml:space="preserve">Eur rodo, kad </w:t>
      </w:r>
      <w:r w:rsidR="004E3C5B" w:rsidRPr="00C37A11">
        <w:t>socialiniu ek</w:t>
      </w:r>
      <w:r w:rsidR="004E3C5B" w:rsidRPr="00C37A11">
        <w:t>o</w:t>
      </w:r>
      <w:r w:rsidR="004E3C5B" w:rsidRPr="00C37A11">
        <w:t>nominiu požiūriu investicijų projektas yra pagrįstas</w:t>
      </w:r>
      <w:r w:rsidR="008F2EC2" w:rsidRPr="00C37A11">
        <w:rPr>
          <w:rFonts w:cs="Cambria"/>
          <w:color w:val="000000"/>
        </w:rPr>
        <w:t>.</w:t>
      </w:r>
    </w:p>
    <w:p w14:paraId="611EB53E" w14:textId="5F079E8F" w:rsidR="004839B2" w:rsidRPr="00C37A11" w:rsidRDefault="004839B2" w:rsidP="004839B2">
      <w:pPr>
        <w:autoSpaceDE w:val="0"/>
        <w:autoSpaceDN w:val="0"/>
        <w:adjustRightInd w:val="0"/>
        <w:ind w:firstLine="567"/>
        <w:rPr>
          <w:rFonts w:cs="Cambria"/>
          <w:color w:val="000000"/>
        </w:rPr>
      </w:pPr>
      <w:r w:rsidRPr="00C37A11">
        <w:rPr>
          <w:rFonts w:cs="Cambria"/>
          <w:color w:val="000000"/>
        </w:rPr>
        <w:t xml:space="preserve">Ekonominis naudos ir sąnaudų santykis (ENIS) – svarbiausias socialinės ekonominės analizės rodiklis, atskleidžiantis, kiek kartų projekto sukuriama nauda viršija jam įgyvendinti reikalingas išlaidas. Projekto </w:t>
      </w:r>
      <w:r w:rsidR="004E3C5B" w:rsidRPr="00C37A11">
        <w:rPr>
          <w:rFonts w:cs="Cambria"/>
          <w:color w:val="000000"/>
        </w:rPr>
        <w:t>ENIS</w:t>
      </w:r>
      <w:r w:rsidR="004E3C5B" w:rsidRPr="00C37A11">
        <w:rPr>
          <w:rFonts w:eastAsia="Calibri"/>
        </w:rPr>
        <w:t xml:space="preserve"> rodiklis yra didesnis už 1</w:t>
      </w:r>
      <w:r w:rsidR="00976DC6" w:rsidRPr="00C37A11">
        <w:rPr>
          <w:rFonts w:eastAsia="Calibri"/>
        </w:rPr>
        <w:t xml:space="preserve"> </w:t>
      </w:r>
      <w:r w:rsidR="004E3C5B" w:rsidRPr="00C37A11">
        <w:rPr>
          <w:rFonts w:cs="Cambria"/>
          <w:color w:val="000000"/>
        </w:rPr>
        <w:t>ir lygus 2,</w:t>
      </w:r>
      <w:r w:rsidR="00262C9B" w:rsidRPr="00C37A11">
        <w:rPr>
          <w:rFonts w:cs="Cambria"/>
          <w:color w:val="000000"/>
        </w:rPr>
        <w:t>00</w:t>
      </w:r>
      <w:r w:rsidRPr="00C37A11">
        <w:rPr>
          <w:rFonts w:cs="Cambria"/>
          <w:color w:val="000000"/>
        </w:rPr>
        <w:t>.</w:t>
      </w:r>
    </w:p>
    <w:p w14:paraId="721BECB4" w14:textId="77777777" w:rsidR="00B80F32" w:rsidRPr="00C37A11" w:rsidRDefault="00B80F32" w:rsidP="00C27B3F">
      <w:pPr>
        <w:ind w:firstLine="851"/>
        <w:rPr>
          <w:lang w:eastAsia="en-US"/>
        </w:rPr>
      </w:pPr>
    </w:p>
    <w:p w14:paraId="3454A5C9" w14:textId="77777777" w:rsidR="00423C3D" w:rsidRPr="00C37A11" w:rsidRDefault="006C48B6" w:rsidP="00423C3D">
      <w:pPr>
        <w:pStyle w:val="Antrat1"/>
        <w:keepLines/>
        <w:rPr>
          <w:lang w:eastAsia="en-US"/>
        </w:rPr>
      </w:pPr>
      <w:bookmarkStart w:id="121" w:name="_Toc479283810"/>
      <w:bookmarkStart w:id="122" w:name="_Toc16800316"/>
      <w:r w:rsidRPr="00C37A11">
        <w:rPr>
          <w:lang w:eastAsia="en-US"/>
        </w:rPr>
        <w:t>6</w:t>
      </w:r>
      <w:r w:rsidR="00423C3D" w:rsidRPr="00C37A11">
        <w:rPr>
          <w:lang w:eastAsia="en-US"/>
        </w:rPr>
        <w:t>. jautrumAS ir rizikos</w:t>
      </w:r>
      <w:bookmarkEnd w:id="121"/>
      <w:bookmarkEnd w:id="122"/>
    </w:p>
    <w:p w14:paraId="2E68D52E" w14:textId="77777777" w:rsidR="00976D42" w:rsidRPr="00C37A11" w:rsidRDefault="00976D42" w:rsidP="00423C3D">
      <w:pPr>
        <w:keepNext/>
        <w:keepLines/>
      </w:pPr>
      <w:r w:rsidRPr="00C37A11">
        <w:tab/>
      </w:r>
    </w:p>
    <w:p w14:paraId="06C7124B" w14:textId="77777777" w:rsidR="006C48B6" w:rsidRPr="00C37A11" w:rsidRDefault="006C48B6" w:rsidP="007A041D">
      <w:pPr>
        <w:pStyle w:val="Antrat2"/>
      </w:pPr>
      <w:bookmarkStart w:id="123" w:name="_Toc479283811"/>
      <w:bookmarkStart w:id="124" w:name="_Toc487147698"/>
      <w:bookmarkStart w:id="125" w:name="_Toc16800317"/>
      <w:r w:rsidRPr="00C37A11">
        <w:t>6.1. Jautrumo analizė</w:t>
      </w:r>
      <w:bookmarkEnd w:id="123"/>
      <w:bookmarkEnd w:id="124"/>
      <w:bookmarkEnd w:id="125"/>
    </w:p>
    <w:p w14:paraId="1E156CCA" w14:textId="77777777" w:rsidR="006C48B6" w:rsidRPr="00C37A11" w:rsidRDefault="006C48B6" w:rsidP="00A82CC5">
      <w:pPr>
        <w:keepNext/>
        <w:keepLines/>
        <w:ind w:firstLine="851"/>
        <w:rPr>
          <w:lang w:eastAsia="en-US"/>
        </w:rPr>
      </w:pPr>
    </w:p>
    <w:p w14:paraId="36FB34EF" w14:textId="77777777" w:rsidR="006C48B6" w:rsidRPr="00C37A11" w:rsidRDefault="006C48B6" w:rsidP="00A82CC5">
      <w:pPr>
        <w:keepNext/>
        <w:keepLines/>
        <w:ind w:firstLine="851"/>
        <w:rPr>
          <w:lang w:eastAsia="en-US"/>
        </w:rPr>
      </w:pPr>
      <w:r w:rsidRPr="00C37A11">
        <w:rPr>
          <w:lang w:eastAsia="en-US"/>
        </w:rPr>
        <w:t>Projekto jautrumo analizė atlikta pridedamoje sąnaudų ir naudos analizės skaičiuoklėje, todėl šioje dalyje jautrumo analizės duomenys nepatiekiami.</w:t>
      </w:r>
    </w:p>
    <w:p w14:paraId="5E2A8D76" w14:textId="77777777" w:rsidR="006C48B6" w:rsidRPr="00C37A11" w:rsidRDefault="006C48B6" w:rsidP="00A82CC5">
      <w:pPr>
        <w:keepNext/>
        <w:keepLines/>
        <w:ind w:firstLine="851"/>
        <w:rPr>
          <w:lang w:eastAsia="en-US"/>
        </w:rPr>
      </w:pPr>
      <w:r w:rsidRPr="00C37A11">
        <w:rPr>
          <w:lang w:eastAsia="en-US"/>
        </w:rPr>
        <w:t xml:space="preserve">Apibendrinant jautrumo analizės rezultatus pažymėtina, jog didžiausią įtaką projekto investicijų finansiniams rodikliams, kapitalo finansiniams rodikliams, ekonominiams rodikliams daro tokios projekto išlaidos, kaip statyba, rekonstravimas ir kapitalinis remontas. </w:t>
      </w:r>
    </w:p>
    <w:p w14:paraId="2181E380" w14:textId="77777777" w:rsidR="006C48B6" w:rsidRPr="00C37A11" w:rsidRDefault="006C48B6" w:rsidP="00A82CC5">
      <w:pPr>
        <w:ind w:firstLine="851"/>
        <w:rPr>
          <w:u w:val="single"/>
          <w:lang w:eastAsia="en-US"/>
        </w:rPr>
      </w:pPr>
      <w:r w:rsidRPr="00C37A11">
        <w:rPr>
          <w:lang w:eastAsia="en-US"/>
        </w:rPr>
        <w:t xml:space="preserve">Taip pat didelę įtaką ekonominiams rodikliams turi </w:t>
      </w:r>
      <w:r w:rsidRPr="00C37A11">
        <w:rPr>
          <w:u w:val="single"/>
          <w:lang w:eastAsia="en-US"/>
        </w:rPr>
        <w:t>projekto ataskaitinio laikotarpio trukmė.</w:t>
      </w:r>
    </w:p>
    <w:p w14:paraId="0F01741A" w14:textId="77777777" w:rsidR="00DA2D8B" w:rsidRPr="00C37A11" w:rsidRDefault="00DA2D8B" w:rsidP="00DA2D8B">
      <w:pPr>
        <w:tabs>
          <w:tab w:val="left" w:pos="789"/>
        </w:tabs>
        <w:ind w:firstLine="709"/>
      </w:pPr>
    </w:p>
    <w:p w14:paraId="45CFD1AD" w14:textId="77777777" w:rsidR="00DA2D8B" w:rsidRPr="00C37A11" w:rsidRDefault="00DA2D8B" w:rsidP="00DA2D8B">
      <w:pPr>
        <w:tabs>
          <w:tab w:val="left" w:pos="789"/>
        </w:tabs>
        <w:ind w:firstLine="709"/>
      </w:pPr>
      <w:r w:rsidRPr="00C37A11">
        <w:t>Jautrumo analizė atskleidžia, kaip kiekvieno atskiro kintamojo pasikeitimas įtakoja analizuojamo investicinio projekto rezultatus. Jautrumo analizę reikia atlikti atskirai keičiant prielaidas dėl kiekvieno kintamojo reikšmės ir stebint, kaip šis pasikeitimas įtakoja finansinius (FGDV(I), FVGN(I)) ir ekonom</w:t>
      </w:r>
      <w:r w:rsidRPr="00C37A11">
        <w:t>i</w:t>
      </w:r>
      <w:r w:rsidRPr="00C37A11">
        <w:t xml:space="preserve">nius (EGDV, EVGN) rodiklius. </w:t>
      </w:r>
    </w:p>
    <w:p w14:paraId="50ABB795" w14:textId="77777777" w:rsidR="00DA2D8B" w:rsidRPr="00C37A11" w:rsidRDefault="00DA2D8B" w:rsidP="00DA2D8B">
      <w:pPr>
        <w:tabs>
          <w:tab w:val="left" w:pos="789"/>
        </w:tabs>
        <w:ind w:firstLine="709"/>
      </w:pPr>
      <w:r w:rsidRPr="00C37A11">
        <w:t xml:space="preserve">Jautrumo analizės rezultatas yra kritinių kintamųjų ir jų lūžio taškų sąrašas, taip pat grafiškai pavaizduota kritinių kintamųjų įtaka. Nurodytą sąrašą reikia sudaryti, atlikus visų kintamųjų jautrumo analizę. Kritiniais kintamaisiais laikomi kintamieji, kurių reikšmei pasikeitus 1%, projekto FGDV(I), FVGN(I), EGDV, EVGN pasikeičia daugiau nei 1 %. </w:t>
      </w:r>
    </w:p>
    <w:p w14:paraId="66AEB1E2" w14:textId="77777777" w:rsidR="00DA2D8B" w:rsidRPr="00C37A11" w:rsidRDefault="00DA2D8B" w:rsidP="00DA2D8B">
      <w:pPr>
        <w:tabs>
          <w:tab w:val="left" w:pos="789"/>
        </w:tabs>
        <w:ind w:firstLine="709"/>
      </w:pPr>
      <w:r w:rsidRPr="00C37A11">
        <w:t>Jautrumo analizė atliekama tokiu eiliškumu:</w:t>
      </w:r>
    </w:p>
    <w:p w14:paraId="56EB1460" w14:textId="77777777" w:rsidR="00DA2D8B" w:rsidRPr="00C37A11" w:rsidRDefault="00DA2D8B" w:rsidP="00FC371D">
      <w:pPr>
        <w:pStyle w:val="Sraopastraipa"/>
        <w:numPr>
          <w:ilvl w:val="0"/>
          <w:numId w:val="19"/>
        </w:numPr>
        <w:tabs>
          <w:tab w:val="left" w:pos="789"/>
        </w:tabs>
        <w:ind w:left="1134" w:hanging="352"/>
        <w:rPr>
          <w:sz w:val="24"/>
          <w:szCs w:val="24"/>
        </w:rPr>
      </w:pPr>
      <w:r w:rsidRPr="00C37A11">
        <w:rPr>
          <w:sz w:val="24"/>
          <w:szCs w:val="24"/>
        </w:rPr>
        <w:t>Nustatomi kintamieji;</w:t>
      </w:r>
    </w:p>
    <w:p w14:paraId="13798896" w14:textId="77777777" w:rsidR="00DA2D8B" w:rsidRPr="00C37A11" w:rsidRDefault="00DA2D8B" w:rsidP="00FC371D">
      <w:pPr>
        <w:pStyle w:val="Sraopastraipa"/>
        <w:numPr>
          <w:ilvl w:val="0"/>
          <w:numId w:val="19"/>
        </w:numPr>
        <w:tabs>
          <w:tab w:val="left" w:pos="789"/>
        </w:tabs>
        <w:ind w:left="1134" w:hanging="352"/>
        <w:rPr>
          <w:sz w:val="24"/>
          <w:szCs w:val="24"/>
        </w:rPr>
      </w:pPr>
      <w:r w:rsidRPr="00C37A11">
        <w:rPr>
          <w:sz w:val="24"/>
          <w:szCs w:val="24"/>
        </w:rPr>
        <w:t>Eliminuojama kintamųjų tarpusavio priklausomybė;</w:t>
      </w:r>
    </w:p>
    <w:p w14:paraId="38799093" w14:textId="77777777" w:rsidR="00DA2D8B" w:rsidRPr="00C37A11" w:rsidRDefault="00DA2D8B" w:rsidP="00FC371D">
      <w:pPr>
        <w:pStyle w:val="Sraopastraipa"/>
        <w:numPr>
          <w:ilvl w:val="0"/>
          <w:numId w:val="19"/>
        </w:numPr>
        <w:tabs>
          <w:tab w:val="left" w:pos="789"/>
        </w:tabs>
        <w:ind w:left="1134" w:hanging="352"/>
        <w:rPr>
          <w:sz w:val="24"/>
          <w:szCs w:val="24"/>
        </w:rPr>
      </w:pPr>
      <w:r w:rsidRPr="00C37A11">
        <w:rPr>
          <w:sz w:val="24"/>
          <w:szCs w:val="24"/>
        </w:rPr>
        <w:t>Atliekama elastingumo analizė;</w:t>
      </w:r>
    </w:p>
    <w:p w14:paraId="2AAC2614" w14:textId="77777777" w:rsidR="00DA2D8B" w:rsidRPr="00C37A11" w:rsidRDefault="00DA2D8B" w:rsidP="00FC371D">
      <w:pPr>
        <w:pStyle w:val="Sraopastraipa"/>
        <w:numPr>
          <w:ilvl w:val="0"/>
          <w:numId w:val="19"/>
        </w:numPr>
        <w:tabs>
          <w:tab w:val="left" w:pos="789"/>
        </w:tabs>
        <w:ind w:left="1134" w:hanging="352"/>
        <w:rPr>
          <w:sz w:val="24"/>
          <w:szCs w:val="24"/>
        </w:rPr>
      </w:pPr>
      <w:r w:rsidRPr="00C37A11">
        <w:rPr>
          <w:sz w:val="24"/>
          <w:szCs w:val="24"/>
        </w:rPr>
        <w:t xml:space="preserve">Nustatomi kritiniai kintamieji ir jų lūžio taškai. </w:t>
      </w:r>
    </w:p>
    <w:p w14:paraId="293D9C77" w14:textId="77777777" w:rsidR="00DA2D8B" w:rsidRPr="00C37A11" w:rsidRDefault="00DA2D8B" w:rsidP="00A82CC5">
      <w:pPr>
        <w:ind w:firstLine="851"/>
        <w:rPr>
          <w:lang w:eastAsia="en-US"/>
        </w:rPr>
      </w:pPr>
    </w:p>
    <w:p w14:paraId="3BA85AD8" w14:textId="77777777" w:rsidR="006C48B6" w:rsidRPr="00C37A11" w:rsidRDefault="006C48B6" w:rsidP="00A82CC5">
      <w:pPr>
        <w:ind w:firstLine="851"/>
        <w:rPr>
          <w:lang w:eastAsia="en-US"/>
        </w:rPr>
      </w:pPr>
    </w:p>
    <w:p w14:paraId="44B1F399" w14:textId="77777777" w:rsidR="006C48B6" w:rsidRPr="00C37A11" w:rsidRDefault="006C48B6" w:rsidP="007A041D">
      <w:pPr>
        <w:pStyle w:val="Antrat2"/>
      </w:pPr>
      <w:bookmarkStart w:id="126" w:name="_Toc479283812"/>
      <w:bookmarkStart w:id="127" w:name="_Toc487147699"/>
      <w:bookmarkStart w:id="128" w:name="_Toc16800318"/>
      <w:r w:rsidRPr="00C37A11">
        <w:t>6.2. Scenarijų analizė</w:t>
      </w:r>
      <w:bookmarkEnd w:id="126"/>
      <w:bookmarkEnd w:id="127"/>
      <w:bookmarkEnd w:id="128"/>
    </w:p>
    <w:p w14:paraId="79DB1A55" w14:textId="77777777" w:rsidR="006C48B6" w:rsidRPr="00C37A11" w:rsidRDefault="006C48B6" w:rsidP="006C48B6">
      <w:pPr>
        <w:keepNext/>
        <w:keepLines/>
        <w:rPr>
          <w:b/>
          <w:lang w:eastAsia="en-US"/>
        </w:rPr>
      </w:pPr>
    </w:p>
    <w:p w14:paraId="658E2257" w14:textId="77777777" w:rsidR="006C48B6" w:rsidRPr="00C37A11" w:rsidRDefault="006C48B6" w:rsidP="00A82CC5">
      <w:pPr>
        <w:keepNext/>
        <w:keepLines/>
        <w:ind w:firstLine="851"/>
        <w:rPr>
          <w:b/>
          <w:lang w:eastAsia="en-US"/>
        </w:rPr>
      </w:pPr>
      <w:r w:rsidRPr="00C37A11">
        <w:rPr>
          <w:lang w:eastAsia="en-US"/>
        </w:rPr>
        <w:t>Scenarijų analizė pateikiama</w:t>
      </w:r>
      <w:r w:rsidRPr="00C37A11">
        <w:rPr>
          <w:b/>
          <w:lang w:eastAsia="en-US"/>
        </w:rPr>
        <w:t xml:space="preserve"> </w:t>
      </w:r>
      <w:r w:rsidRPr="00C37A11">
        <w:rPr>
          <w:lang w:eastAsia="en-US"/>
        </w:rPr>
        <w:t>pridedamoje Skaičiuoklėje.</w:t>
      </w:r>
    </w:p>
    <w:p w14:paraId="18C8605D" w14:textId="77777777" w:rsidR="006C48B6" w:rsidRPr="00C37A11" w:rsidRDefault="006C48B6" w:rsidP="006C48B6">
      <w:pPr>
        <w:keepNext/>
        <w:keepLines/>
        <w:rPr>
          <w:b/>
          <w:lang w:eastAsia="en-US"/>
        </w:rPr>
      </w:pPr>
    </w:p>
    <w:p w14:paraId="5A2593D2" w14:textId="77777777" w:rsidR="006C48B6" w:rsidRPr="00C37A11" w:rsidRDefault="006C48B6" w:rsidP="007A041D">
      <w:pPr>
        <w:pStyle w:val="Antrat2"/>
      </w:pPr>
      <w:bookmarkStart w:id="129" w:name="_Toc479283813"/>
      <w:bookmarkStart w:id="130" w:name="_Toc487147700"/>
      <w:bookmarkStart w:id="131" w:name="_Toc16800319"/>
      <w:r w:rsidRPr="00C37A11">
        <w:t>6.3. Kintamųjų tikimybės</w:t>
      </w:r>
      <w:bookmarkEnd w:id="129"/>
      <w:bookmarkEnd w:id="130"/>
      <w:bookmarkEnd w:id="131"/>
    </w:p>
    <w:p w14:paraId="6EA4B66E" w14:textId="77777777" w:rsidR="006C48B6" w:rsidRPr="00C37A11" w:rsidRDefault="006C48B6" w:rsidP="00A82CC5">
      <w:pPr>
        <w:keepNext/>
        <w:keepLines/>
        <w:ind w:firstLine="851"/>
        <w:rPr>
          <w:b/>
          <w:lang w:eastAsia="en-US"/>
        </w:rPr>
      </w:pPr>
    </w:p>
    <w:p w14:paraId="3FF77D51" w14:textId="77777777" w:rsidR="006C48B6" w:rsidRPr="00C37A11" w:rsidRDefault="006C48B6" w:rsidP="00A82CC5">
      <w:pPr>
        <w:keepNext/>
        <w:keepLines/>
        <w:ind w:firstLine="851"/>
        <w:rPr>
          <w:b/>
          <w:lang w:eastAsia="en-US"/>
        </w:rPr>
      </w:pPr>
      <w:r w:rsidRPr="00C37A11">
        <w:rPr>
          <w:lang w:eastAsia="en-US"/>
        </w:rPr>
        <w:t>Kintamųjų tikimybės pateikiamos</w:t>
      </w:r>
      <w:r w:rsidRPr="00C37A11">
        <w:rPr>
          <w:b/>
          <w:lang w:eastAsia="en-US"/>
        </w:rPr>
        <w:t xml:space="preserve"> </w:t>
      </w:r>
      <w:r w:rsidRPr="00C37A11">
        <w:rPr>
          <w:lang w:eastAsia="en-US"/>
        </w:rPr>
        <w:t>pridedamoje Skaičiuoklėje.</w:t>
      </w:r>
    </w:p>
    <w:p w14:paraId="148F60DF" w14:textId="77777777" w:rsidR="006C48B6" w:rsidRPr="00C37A11" w:rsidRDefault="006C48B6" w:rsidP="00A82CC5">
      <w:pPr>
        <w:ind w:firstLine="851"/>
        <w:rPr>
          <w:lang w:eastAsia="en-US"/>
        </w:rPr>
      </w:pPr>
    </w:p>
    <w:p w14:paraId="5B8419AF" w14:textId="77777777" w:rsidR="006C48B6" w:rsidRPr="00C37A11" w:rsidRDefault="006C48B6" w:rsidP="007A041D">
      <w:pPr>
        <w:pStyle w:val="Antrat2"/>
      </w:pPr>
      <w:bookmarkStart w:id="132" w:name="_Toc479283814"/>
      <w:bookmarkStart w:id="133" w:name="_Toc487147701"/>
      <w:bookmarkStart w:id="134" w:name="_Toc16800320"/>
      <w:r w:rsidRPr="00C37A11">
        <w:t>6.4. Projekto rizikos vertinimas</w:t>
      </w:r>
      <w:bookmarkEnd w:id="132"/>
      <w:bookmarkEnd w:id="133"/>
      <w:bookmarkEnd w:id="134"/>
    </w:p>
    <w:p w14:paraId="75DA4422" w14:textId="77777777" w:rsidR="006C48B6" w:rsidRPr="00C37A11" w:rsidRDefault="006C48B6" w:rsidP="00A82CC5">
      <w:pPr>
        <w:ind w:firstLine="851"/>
      </w:pPr>
    </w:p>
    <w:p w14:paraId="5174CC54" w14:textId="77777777" w:rsidR="006C48B6" w:rsidRPr="00C37A11" w:rsidRDefault="006C48B6" w:rsidP="00A82CC5">
      <w:pPr>
        <w:ind w:firstLine="851"/>
      </w:pPr>
      <w:r w:rsidRPr="00C37A11">
        <w:t>Vertinant projekto įgyvendinimo riziką, vadovaujamasi šiomis pagrindinėmis prielaidomis:</w:t>
      </w:r>
    </w:p>
    <w:p w14:paraId="08CF95A6" w14:textId="77777777" w:rsidR="006C48B6" w:rsidRPr="00C37A11" w:rsidRDefault="006C48B6" w:rsidP="00FC371D">
      <w:pPr>
        <w:numPr>
          <w:ilvl w:val="0"/>
          <w:numId w:val="6"/>
        </w:numPr>
        <w:ind w:left="0" w:firstLine="851"/>
      </w:pPr>
      <w:r w:rsidRPr="00C37A11">
        <w:lastRenderedPageBreak/>
        <w:t>Visi numatyti objektai projektuojami, statomi ir eksploatuojami, neprieštaraujant galioja</w:t>
      </w:r>
      <w:r w:rsidRPr="00C37A11">
        <w:t>n</w:t>
      </w:r>
      <w:r w:rsidRPr="00C37A11">
        <w:t>tiems teisės aktams;</w:t>
      </w:r>
    </w:p>
    <w:p w14:paraId="1EACC0B2" w14:textId="77777777" w:rsidR="006C48B6" w:rsidRPr="00C37A11" w:rsidRDefault="006C48B6" w:rsidP="00FC371D">
      <w:pPr>
        <w:numPr>
          <w:ilvl w:val="0"/>
          <w:numId w:val="6"/>
        </w:numPr>
        <w:ind w:left="0" w:firstLine="851"/>
      </w:pPr>
      <w:r w:rsidRPr="00C37A11">
        <w:t>Projektų vykdytojai imasi visų galimų priemonių, kurios užtikrintų tinkamą projekto įgyvend</w:t>
      </w:r>
      <w:r w:rsidRPr="00C37A11">
        <w:t>i</w:t>
      </w:r>
      <w:r w:rsidRPr="00C37A11">
        <w:t>nimą ir apskaitą;</w:t>
      </w:r>
    </w:p>
    <w:p w14:paraId="646939C3" w14:textId="77777777" w:rsidR="006C48B6" w:rsidRPr="00C37A11" w:rsidRDefault="006C48B6" w:rsidP="00FC371D">
      <w:pPr>
        <w:numPr>
          <w:ilvl w:val="0"/>
          <w:numId w:val="6"/>
        </w:numPr>
        <w:ind w:left="0" w:firstLine="851"/>
      </w:pPr>
      <w:r w:rsidRPr="00C37A11">
        <w:t>Projekto įgyvendinimo būdas ir apimtis atitinka planuotam projekto įgyvendinimo būdui ir apimtims – t.y. planuoti projekto rezultatai atitinka faktinius.</w:t>
      </w:r>
    </w:p>
    <w:p w14:paraId="33D9EA86" w14:textId="77777777" w:rsidR="006C48B6" w:rsidRPr="00C37A11" w:rsidRDefault="006C48B6" w:rsidP="00FC371D">
      <w:pPr>
        <w:numPr>
          <w:ilvl w:val="0"/>
          <w:numId w:val="6"/>
        </w:numPr>
        <w:ind w:left="0" w:firstLine="851"/>
      </w:pPr>
      <w:r w:rsidRPr="00C37A11">
        <w:t xml:space="preserve">Lietuvos Respublikos biudžeto lėšų gavimo ar negavimo tikimybė ir su tuo susijusios rizikos nėra svarstomos; daroma prielaida, jog gautos paramos suma atitiks planuojamą sumą. </w:t>
      </w:r>
    </w:p>
    <w:p w14:paraId="4A06D3BF" w14:textId="77777777" w:rsidR="006C48B6" w:rsidRPr="00C37A11" w:rsidRDefault="006C48B6" w:rsidP="00A82CC5">
      <w:pPr>
        <w:ind w:firstLine="851"/>
        <w:rPr>
          <w:lang w:eastAsia="en-US"/>
        </w:rPr>
      </w:pPr>
    </w:p>
    <w:p w14:paraId="02F621A7" w14:textId="77777777" w:rsidR="006C48B6" w:rsidRPr="00C37A11" w:rsidRDefault="006C48B6" w:rsidP="00A82CC5">
      <w:pPr>
        <w:ind w:firstLine="851"/>
      </w:pPr>
      <w:r w:rsidRPr="00C37A11">
        <w:t>Rizikos vertinimas pateiktas pridedamoje Skaičiuoklėje.</w:t>
      </w:r>
    </w:p>
    <w:p w14:paraId="3775C049" w14:textId="77777777" w:rsidR="006C48B6" w:rsidRPr="00C37A11" w:rsidRDefault="006C48B6" w:rsidP="00A82CC5">
      <w:pPr>
        <w:ind w:firstLine="851"/>
        <w:rPr>
          <w:lang w:eastAsia="en-US"/>
        </w:rPr>
      </w:pPr>
    </w:p>
    <w:p w14:paraId="3B5E8857" w14:textId="77777777" w:rsidR="006C48B6" w:rsidRPr="00C37A11" w:rsidRDefault="006C48B6" w:rsidP="007A041D">
      <w:pPr>
        <w:pStyle w:val="Antrat2"/>
      </w:pPr>
      <w:bookmarkStart w:id="135" w:name="_Toc479283815"/>
      <w:bookmarkStart w:id="136" w:name="_Toc487147702"/>
      <w:bookmarkStart w:id="137" w:name="_Toc16800321"/>
      <w:r w:rsidRPr="00C37A11">
        <w:t>6.5. Rizikos priimtinumas</w:t>
      </w:r>
      <w:bookmarkEnd w:id="135"/>
      <w:bookmarkEnd w:id="136"/>
      <w:bookmarkEnd w:id="137"/>
    </w:p>
    <w:p w14:paraId="34A13797" w14:textId="77777777" w:rsidR="006C48B6" w:rsidRPr="00C37A11" w:rsidRDefault="006C48B6" w:rsidP="00A82CC5">
      <w:pPr>
        <w:ind w:firstLine="851"/>
        <w:rPr>
          <w:lang w:eastAsia="en-US"/>
        </w:rPr>
      </w:pPr>
    </w:p>
    <w:p w14:paraId="27DE685C" w14:textId="77777777" w:rsidR="006C48B6" w:rsidRPr="00C37A11" w:rsidRDefault="006C48B6" w:rsidP="00A82CC5">
      <w:pPr>
        <w:ind w:firstLine="851"/>
      </w:pPr>
      <w:r w:rsidRPr="00C37A11">
        <w:t xml:space="preserve">Rizikos priimtinumas įvertintas </w:t>
      </w:r>
      <w:r w:rsidRPr="00C37A11">
        <w:rPr>
          <w:lang w:eastAsia="en-US"/>
        </w:rPr>
        <w:t>pridedamoje Skaičiuoklėje</w:t>
      </w:r>
      <w:r w:rsidRPr="00C37A11">
        <w:t>.</w:t>
      </w:r>
    </w:p>
    <w:p w14:paraId="1A56565C" w14:textId="77777777" w:rsidR="006C48B6" w:rsidRPr="00C37A11" w:rsidRDefault="006C48B6" w:rsidP="00A82CC5">
      <w:pPr>
        <w:ind w:firstLine="851"/>
        <w:rPr>
          <w:lang w:eastAsia="en-US"/>
        </w:rPr>
      </w:pPr>
    </w:p>
    <w:p w14:paraId="7D3BBF17" w14:textId="77777777" w:rsidR="006C48B6" w:rsidRPr="00C37A11" w:rsidRDefault="006C48B6" w:rsidP="007A041D">
      <w:pPr>
        <w:pStyle w:val="Antrat2"/>
      </w:pPr>
      <w:bookmarkStart w:id="138" w:name="_Toc487147703"/>
      <w:bookmarkStart w:id="139" w:name="_Toc16800322"/>
      <w:r w:rsidRPr="00C37A11">
        <w:t>6.6. Rizikų valdymo veiksmai</w:t>
      </w:r>
      <w:bookmarkEnd w:id="138"/>
      <w:bookmarkEnd w:id="139"/>
    </w:p>
    <w:p w14:paraId="781ED3FB" w14:textId="77777777" w:rsidR="00423C3D" w:rsidRPr="00C37A11" w:rsidRDefault="00423C3D" w:rsidP="00A82CC5">
      <w:pPr>
        <w:keepNext/>
        <w:keepLines/>
        <w:ind w:firstLine="851"/>
        <w:rPr>
          <w:lang w:eastAsia="en-US"/>
        </w:rPr>
      </w:pPr>
    </w:p>
    <w:p w14:paraId="51B7437C" w14:textId="77777777" w:rsidR="00382356" w:rsidRPr="00C37A11" w:rsidRDefault="00423C3D" w:rsidP="00A82CC5">
      <w:pPr>
        <w:ind w:firstLine="851"/>
        <w:rPr>
          <w:rFonts w:cs="Arial"/>
          <w:lang w:eastAsia="ar-SA"/>
        </w:rPr>
      </w:pPr>
      <w:r w:rsidRPr="00C37A11">
        <w:t xml:space="preserve">Nagrinėjant projekto įgyvendinimą, matyti, jog </w:t>
      </w:r>
      <w:r w:rsidR="00FF54D9" w:rsidRPr="00C37A11">
        <w:t>infrastruktūros</w:t>
      </w:r>
      <w:r w:rsidRPr="00C37A11">
        <w:t xml:space="preserve"> objektų plėtros projektai ir jų p</w:t>
      </w:r>
      <w:r w:rsidRPr="00C37A11">
        <w:t>o</w:t>
      </w:r>
      <w:r w:rsidRPr="00C37A11">
        <w:t xml:space="preserve">veikio įvertinimas neišvengiamai yra rizikingi dėl </w:t>
      </w:r>
      <w:r w:rsidR="00382356" w:rsidRPr="00C37A11">
        <w:t>įvairių</w:t>
      </w:r>
      <w:r w:rsidRPr="00C37A11">
        <w:t xml:space="preserve"> priežasčių. </w:t>
      </w:r>
      <w:r w:rsidR="00382356" w:rsidRPr="00C37A11">
        <w:rPr>
          <w:rFonts w:cs="Arial"/>
          <w:lang w:eastAsia="ar-SA"/>
        </w:rPr>
        <w:t>Šioje investicinio projekto dalyje p</w:t>
      </w:r>
      <w:r w:rsidR="00382356" w:rsidRPr="00C37A11">
        <w:rPr>
          <w:rFonts w:cs="Arial"/>
          <w:lang w:eastAsia="ar-SA"/>
        </w:rPr>
        <w:t>a</w:t>
      </w:r>
      <w:r w:rsidR="00382356" w:rsidRPr="00C37A11">
        <w:rPr>
          <w:rFonts w:cs="Arial"/>
          <w:lang w:eastAsia="ar-SA"/>
        </w:rPr>
        <w:t>teikiami projekto rizikų veiksniai, kurie yra paaiškinami ir detalizuojami, pateikiami numatyti rizikų vald</w:t>
      </w:r>
      <w:r w:rsidR="00382356" w:rsidRPr="00C37A11">
        <w:rPr>
          <w:rFonts w:cs="Arial"/>
          <w:lang w:eastAsia="ar-SA"/>
        </w:rPr>
        <w:t>y</w:t>
      </w:r>
      <w:r w:rsidR="00382356" w:rsidRPr="00C37A11">
        <w:rPr>
          <w:rFonts w:cs="Arial"/>
          <w:lang w:eastAsia="ar-SA"/>
        </w:rPr>
        <w:t>mo būdai.</w:t>
      </w:r>
    </w:p>
    <w:p w14:paraId="7EA4DD43" w14:textId="77777777" w:rsidR="00423C3D" w:rsidRPr="00C37A11" w:rsidRDefault="00423C3D" w:rsidP="00A82CC5">
      <w:pPr>
        <w:ind w:firstLine="851"/>
      </w:pPr>
      <w:r w:rsidRPr="00C37A11">
        <w:t>Siekiant atlikti projekto ir projekto valdymo rizikos analizę ir įvertinti veiksnius, kurie gali ne</w:t>
      </w:r>
      <w:r w:rsidRPr="00C37A11">
        <w:t>i</w:t>
      </w:r>
      <w:r w:rsidRPr="00C37A11">
        <w:t>giamai veikti įgyvendinamą projektą bei numatyti kelius, kaip būtų galima valdyti šiuos veiksnius, su</w:t>
      </w:r>
      <w:r w:rsidR="00382356" w:rsidRPr="00C37A11">
        <w:t>d</w:t>
      </w:r>
      <w:r w:rsidR="00382356" w:rsidRPr="00C37A11">
        <w:t>a</w:t>
      </w:r>
      <w:r w:rsidR="00382356" w:rsidRPr="00C37A11">
        <w:t>ryta rizikos veiksnių sąrašas ir  numatyti valdymo veiksmai (</w:t>
      </w:r>
      <w:r w:rsidR="006C48B6" w:rsidRPr="00C37A11">
        <w:t>6</w:t>
      </w:r>
      <w:r w:rsidR="00382356" w:rsidRPr="00C37A11">
        <w:t>.1 lentelė).</w:t>
      </w:r>
    </w:p>
    <w:p w14:paraId="15C93ECA" w14:textId="77777777" w:rsidR="00382356" w:rsidRPr="00C37A11" w:rsidRDefault="00382356" w:rsidP="00A82CC5">
      <w:pPr>
        <w:ind w:firstLine="851"/>
        <w:rPr>
          <w:rFonts w:cs="Arial"/>
          <w:lang w:eastAsia="ar-SA"/>
        </w:rPr>
      </w:pPr>
      <w:r w:rsidRPr="00C37A11">
        <w:rPr>
          <w:rFonts w:cs="Arial"/>
          <w:lang w:eastAsia="ar-SA"/>
        </w:rPr>
        <w:t>Kiekvienai projekto rizikai suvaldyti reikalinga pasirinkti efektyviausią valdymo būdą. Pagrind</w:t>
      </w:r>
      <w:r w:rsidRPr="00C37A11">
        <w:rPr>
          <w:rFonts w:cs="Arial"/>
          <w:lang w:eastAsia="ar-SA"/>
        </w:rPr>
        <w:t>i</w:t>
      </w:r>
      <w:r w:rsidRPr="00C37A11">
        <w:rPr>
          <w:rFonts w:cs="Arial"/>
          <w:lang w:eastAsia="ar-SA"/>
        </w:rPr>
        <w:t>niai galimi rizikos valdymo būdai:</w:t>
      </w:r>
    </w:p>
    <w:p w14:paraId="647A9124" w14:textId="77777777" w:rsidR="00382356" w:rsidRPr="00C37A11" w:rsidRDefault="00382356" w:rsidP="00A82CC5">
      <w:pPr>
        <w:ind w:firstLine="851"/>
        <w:rPr>
          <w:rFonts w:cs="Arial"/>
          <w:lang w:eastAsia="ar-SA"/>
        </w:rPr>
      </w:pPr>
      <w:r w:rsidRPr="00C37A11">
        <w:rPr>
          <w:rFonts w:cs="Arial"/>
          <w:lang w:eastAsia="ar-SA"/>
        </w:rPr>
        <w:t>1. rizikos išvengimas – pašalinamas rizikos sukėlėjas (-ai);</w:t>
      </w:r>
    </w:p>
    <w:p w14:paraId="4D1EF00A" w14:textId="77777777" w:rsidR="00382356" w:rsidRPr="00C37A11" w:rsidRDefault="00382356" w:rsidP="00A82CC5">
      <w:pPr>
        <w:ind w:firstLine="851"/>
        <w:rPr>
          <w:rFonts w:cs="Arial"/>
          <w:lang w:eastAsia="ar-SA"/>
        </w:rPr>
      </w:pPr>
      <w:r w:rsidRPr="00C37A11">
        <w:rPr>
          <w:rFonts w:cs="Arial"/>
          <w:lang w:eastAsia="ar-SA"/>
        </w:rPr>
        <w:t>2. rizikos prevencija – mažinama rizikos pasireiškimo tikimybė, vykdant prevencines veiklas ar investuojant daugiau lėšų į infrastruktūros sukūrimą;</w:t>
      </w:r>
    </w:p>
    <w:p w14:paraId="36EB80EE" w14:textId="77777777" w:rsidR="00382356" w:rsidRPr="00C37A11" w:rsidRDefault="00382356" w:rsidP="00A82CC5">
      <w:pPr>
        <w:ind w:firstLine="851"/>
        <w:rPr>
          <w:rFonts w:cs="Arial"/>
          <w:lang w:eastAsia="ar-SA"/>
        </w:rPr>
      </w:pPr>
      <w:r w:rsidRPr="00C37A11">
        <w:rPr>
          <w:rFonts w:cs="Arial"/>
          <w:lang w:eastAsia="ar-SA"/>
        </w:rPr>
        <w:t>3. rizikos draudimas – įsigyjamas draudimas nuo rizikų, nuo kurių įmanoma apsidrausti (force majeure rizikos, statybos rizikos, civilinės atsakomybės rizikos ir pan.);</w:t>
      </w:r>
    </w:p>
    <w:p w14:paraId="03BE0760" w14:textId="77777777" w:rsidR="00382356" w:rsidRPr="00C37A11" w:rsidRDefault="00382356" w:rsidP="00A82CC5">
      <w:pPr>
        <w:ind w:firstLine="851"/>
        <w:rPr>
          <w:rFonts w:cs="Arial"/>
          <w:lang w:eastAsia="ar-SA"/>
        </w:rPr>
      </w:pPr>
      <w:r w:rsidRPr="00C37A11">
        <w:rPr>
          <w:rFonts w:cs="Arial"/>
          <w:lang w:eastAsia="ar-SA"/>
        </w:rPr>
        <w:t>4. rizikos perdavimas – rizika perduodama tai šaliai, kuri pajėgesnė ją valdyti (pavyzdžiui, pr</w:t>
      </w:r>
      <w:r w:rsidRPr="00C37A11">
        <w:rPr>
          <w:rFonts w:cs="Arial"/>
          <w:lang w:eastAsia="ar-SA"/>
        </w:rPr>
        <w:t>o</w:t>
      </w:r>
      <w:r w:rsidRPr="00C37A11">
        <w:rPr>
          <w:rFonts w:cs="Arial"/>
          <w:lang w:eastAsia="ar-SA"/>
        </w:rPr>
        <w:t>jektas įgyvendinamas pasitelkus partnerį, kuris yra įgijęs atitinkamos rizikos valdymo patirties);</w:t>
      </w:r>
    </w:p>
    <w:p w14:paraId="2C2DAA58" w14:textId="77777777" w:rsidR="00382356" w:rsidRPr="00C37A11" w:rsidRDefault="00382356" w:rsidP="00A82CC5">
      <w:pPr>
        <w:ind w:firstLine="851"/>
        <w:rPr>
          <w:rFonts w:cs="Arial"/>
          <w:lang w:eastAsia="ar-SA"/>
        </w:rPr>
      </w:pPr>
      <w:r w:rsidRPr="00C37A11">
        <w:rPr>
          <w:rFonts w:cs="Arial"/>
          <w:lang w:eastAsia="ar-SA"/>
        </w:rPr>
        <w:t>5. rizikos išlaikymas – riziką nusprendžiama valdyti patiems, sudarant atitinkamą organizacinę struktūrą, paskirstant atsakomybes už visas galimas rizikas projekto organizacijos viduje ir pan.</w:t>
      </w:r>
    </w:p>
    <w:p w14:paraId="6EECBBD8" w14:textId="77777777" w:rsidR="00382356" w:rsidRPr="00C37A11" w:rsidRDefault="00382356" w:rsidP="00A82CC5">
      <w:pPr>
        <w:ind w:firstLine="851"/>
        <w:rPr>
          <w:rFonts w:cs="Arial"/>
        </w:rPr>
      </w:pPr>
    </w:p>
    <w:p w14:paraId="0AEF516C" w14:textId="77777777" w:rsidR="00382356" w:rsidRPr="00C37A11" w:rsidRDefault="006C48B6" w:rsidP="00277363">
      <w:pPr>
        <w:keepNext/>
        <w:keepLines/>
        <w:rPr>
          <w:rFonts w:eastAsia="Calibri" w:cs="Arial"/>
          <w:b/>
          <w:szCs w:val="20"/>
        </w:rPr>
      </w:pPr>
      <w:r w:rsidRPr="00C37A11">
        <w:rPr>
          <w:rFonts w:eastAsia="Calibri" w:cs="Arial"/>
          <w:b/>
          <w:szCs w:val="20"/>
        </w:rPr>
        <w:t>6</w:t>
      </w:r>
      <w:r w:rsidR="00382356" w:rsidRPr="00C37A11">
        <w:rPr>
          <w:rFonts w:eastAsia="Calibri" w:cs="Arial"/>
          <w:b/>
          <w:szCs w:val="20"/>
        </w:rPr>
        <w:t>.1 lentelė. Projekto rizikos ir jų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98"/>
        <w:gridCol w:w="4215"/>
      </w:tblGrid>
      <w:tr w:rsidR="00C7445C" w:rsidRPr="00C37A11" w14:paraId="50294CD9" w14:textId="77777777" w:rsidTr="00976D42">
        <w:trPr>
          <w:tblHeader/>
        </w:trPr>
        <w:tc>
          <w:tcPr>
            <w:tcW w:w="1225" w:type="pct"/>
            <w:shd w:val="clear" w:color="auto" w:fill="auto"/>
            <w:vAlign w:val="center"/>
          </w:tcPr>
          <w:p w14:paraId="1A134AC4" w14:textId="77777777" w:rsidR="00976D42" w:rsidRPr="00C37A11" w:rsidRDefault="00976D42" w:rsidP="00277363">
            <w:pPr>
              <w:pStyle w:val="Lenteliutekstas"/>
              <w:keepNext/>
              <w:keepLines/>
              <w:jc w:val="center"/>
              <w:rPr>
                <w:rFonts w:ascii="Arial Narrow" w:hAnsi="Arial Narrow" w:cs="Times New Roman"/>
                <w:sz w:val="20"/>
                <w:szCs w:val="20"/>
              </w:rPr>
            </w:pPr>
            <w:r w:rsidRPr="00C37A11">
              <w:rPr>
                <w:rFonts w:ascii="Arial Narrow" w:hAnsi="Arial Narrow" w:cs="Times New Roman"/>
                <w:sz w:val="20"/>
                <w:szCs w:val="20"/>
              </w:rPr>
              <w:t>Rizikų veiksniai</w:t>
            </w:r>
          </w:p>
        </w:tc>
        <w:tc>
          <w:tcPr>
            <w:tcW w:w="1506" w:type="pct"/>
            <w:shd w:val="clear" w:color="auto" w:fill="auto"/>
            <w:vAlign w:val="center"/>
          </w:tcPr>
          <w:p w14:paraId="71281352" w14:textId="77777777" w:rsidR="00976D42" w:rsidRPr="00C37A11" w:rsidRDefault="00976D42" w:rsidP="00277363">
            <w:pPr>
              <w:pStyle w:val="Lenteliutekstas"/>
              <w:keepNext/>
              <w:keepLines/>
              <w:jc w:val="center"/>
              <w:rPr>
                <w:rFonts w:ascii="Arial Narrow" w:hAnsi="Arial Narrow" w:cs="Times New Roman"/>
                <w:sz w:val="20"/>
                <w:szCs w:val="20"/>
              </w:rPr>
            </w:pPr>
            <w:r w:rsidRPr="00C37A11">
              <w:rPr>
                <w:rFonts w:ascii="Arial Narrow" w:hAnsi="Arial Narrow" w:cs="Times New Roman"/>
                <w:sz w:val="20"/>
                <w:szCs w:val="20"/>
              </w:rPr>
              <w:t>Paaiškinimas</w:t>
            </w:r>
          </w:p>
        </w:tc>
        <w:tc>
          <w:tcPr>
            <w:tcW w:w="2269" w:type="pct"/>
            <w:shd w:val="clear" w:color="auto" w:fill="auto"/>
            <w:vAlign w:val="center"/>
          </w:tcPr>
          <w:p w14:paraId="297A33FD" w14:textId="77777777" w:rsidR="00976D42" w:rsidRPr="00C37A11" w:rsidRDefault="00976D42" w:rsidP="00277363">
            <w:pPr>
              <w:pStyle w:val="Lenteliutekstas"/>
              <w:keepNext/>
              <w:keepLines/>
              <w:jc w:val="center"/>
              <w:rPr>
                <w:rFonts w:ascii="Arial Narrow" w:hAnsi="Arial Narrow" w:cs="Times New Roman"/>
                <w:sz w:val="20"/>
                <w:szCs w:val="20"/>
              </w:rPr>
            </w:pPr>
            <w:r w:rsidRPr="00C37A11">
              <w:rPr>
                <w:rFonts w:ascii="Arial Narrow" w:hAnsi="Arial Narrow" w:cs="Times New Roman"/>
                <w:sz w:val="20"/>
                <w:szCs w:val="20"/>
              </w:rPr>
              <w:t>Rizikų valdymo priemonės</w:t>
            </w:r>
          </w:p>
        </w:tc>
      </w:tr>
      <w:tr w:rsidR="00C7445C" w:rsidRPr="00C37A11" w14:paraId="57639290" w14:textId="77777777" w:rsidTr="00976D42">
        <w:tc>
          <w:tcPr>
            <w:tcW w:w="5000" w:type="pct"/>
            <w:gridSpan w:val="3"/>
            <w:shd w:val="clear" w:color="auto" w:fill="auto"/>
          </w:tcPr>
          <w:p w14:paraId="5B75F5CD"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Rangos darbų rizika</w:t>
            </w:r>
          </w:p>
        </w:tc>
      </w:tr>
      <w:tr w:rsidR="00C7445C" w:rsidRPr="00C37A11" w14:paraId="15FDE984" w14:textId="77777777" w:rsidTr="00976D42">
        <w:tc>
          <w:tcPr>
            <w:tcW w:w="1225" w:type="pct"/>
            <w:shd w:val="clear" w:color="auto" w:fill="auto"/>
          </w:tcPr>
          <w:p w14:paraId="21FA7708"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Sukeliama žala aplinkai, kuriant ilgalaikį turtą.</w:t>
            </w:r>
          </w:p>
        </w:tc>
        <w:tc>
          <w:tcPr>
            <w:tcW w:w="1506" w:type="pct"/>
            <w:shd w:val="clear" w:color="auto" w:fill="auto"/>
          </w:tcPr>
          <w:p w14:paraId="20B523C8"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Sukelta žala aplinkai kuriant įrangą gali pareikalauti papildomų invest</w:t>
            </w:r>
            <w:r w:rsidRPr="00C37A11">
              <w:rPr>
                <w:rFonts w:ascii="Arial Narrow" w:hAnsi="Arial Narrow" w:cs="Times New Roman"/>
                <w:sz w:val="20"/>
                <w:szCs w:val="20"/>
              </w:rPr>
              <w:t>i</w:t>
            </w:r>
            <w:r w:rsidRPr="00C37A11">
              <w:rPr>
                <w:rFonts w:ascii="Arial Narrow" w:hAnsi="Arial Narrow" w:cs="Times New Roman"/>
                <w:sz w:val="20"/>
                <w:szCs w:val="20"/>
              </w:rPr>
              <w:t>cijų jos atitaisymui į pradinę padėtį ar minimizavimui.</w:t>
            </w:r>
          </w:p>
          <w:p w14:paraId="602A7A22"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589C5952"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011B7902"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Rizikos valdymo priemonė– perdavimas. Vykdant pirkimą bus numatyta sąlyga, kad visą atsakomybę už sukeltą žalą aplinkai prisiima vykdytojas.</w:t>
            </w:r>
          </w:p>
        </w:tc>
      </w:tr>
      <w:tr w:rsidR="00C7445C" w:rsidRPr="00C37A11" w14:paraId="37506D9F" w14:textId="77777777" w:rsidTr="00976D42">
        <w:tc>
          <w:tcPr>
            <w:tcW w:w="1225" w:type="pct"/>
            <w:shd w:val="clear" w:color="auto" w:fill="auto"/>
          </w:tcPr>
          <w:p w14:paraId="48F431BD" w14:textId="77777777" w:rsidR="00976D42" w:rsidRPr="00C37A11" w:rsidRDefault="006C48B6"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T</w:t>
            </w:r>
            <w:r w:rsidR="00976D42" w:rsidRPr="00C37A11">
              <w:rPr>
                <w:rFonts w:ascii="Arial Narrow" w:hAnsi="Arial Narrow" w:cs="Times New Roman"/>
                <w:sz w:val="20"/>
                <w:szCs w:val="20"/>
              </w:rPr>
              <w:t>urto sukūrimo kokybė neužtikrinama dėl žmogi</w:t>
            </w:r>
            <w:r w:rsidR="00976D42" w:rsidRPr="00C37A11">
              <w:rPr>
                <w:rFonts w:ascii="Arial Narrow" w:hAnsi="Arial Narrow" w:cs="Times New Roman"/>
                <w:sz w:val="20"/>
                <w:szCs w:val="20"/>
              </w:rPr>
              <w:t>š</w:t>
            </w:r>
            <w:r w:rsidR="00976D42" w:rsidRPr="00C37A11">
              <w:rPr>
                <w:rFonts w:ascii="Arial Narrow" w:hAnsi="Arial Narrow" w:cs="Times New Roman"/>
                <w:sz w:val="20"/>
                <w:szCs w:val="20"/>
              </w:rPr>
              <w:t>kųjų išteklių</w:t>
            </w:r>
          </w:p>
        </w:tc>
        <w:tc>
          <w:tcPr>
            <w:tcW w:w="1506" w:type="pct"/>
            <w:shd w:val="clear" w:color="auto" w:fill="auto"/>
          </w:tcPr>
          <w:p w14:paraId="5B24FB42"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Netinkama žmogiškųjų išteklių kompetencija gali turėti įtakos netinkamų sprendimų priėmimui, klaidų nepastebėjimui ir pan.</w:t>
            </w:r>
          </w:p>
          <w:p w14:paraId="34C8022C"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 xml:space="preserve">Įtaka projektui –vidutinė. </w:t>
            </w:r>
          </w:p>
          <w:p w14:paraId="78081ABD"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69F6ACCF" w14:textId="77777777" w:rsidR="00976D42" w:rsidRPr="00C37A11" w:rsidRDefault="00976D42" w:rsidP="00277363">
            <w:pPr>
              <w:pStyle w:val="Lenteliutekstas"/>
              <w:keepNext/>
              <w:keepLines/>
              <w:rPr>
                <w:rFonts w:ascii="Arial Narrow" w:hAnsi="Arial Narrow" w:cs="Times New Roman"/>
                <w:sz w:val="20"/>
                <w:szCs w:val="20"/>
              </w:rPr>
            </w:pPr>
            <w:r w:rsidRPr="00C37A11">
              <w:rPr>
                <w:rFonts w:ascii="Arial Narrow" w:hAnsi="Arial Narrow" w:cs="Times New Roman"/>
                <w:sz w:val="20"/>
                <w:szCs w:val="20"/>
              </w:rPr>
              <w:t>Rizikos valdymo priemonė– perdavimas. Vykdant pirkimą bus keliami reikalavimai dėl žmogiškųjų išteklių kompetencijos. Už pirkimo vykdymą atsakingas vykd</w:t>
            </w:r>
            <w:r w:rsidRPr="00C37A11">
              <w:rPr>
                <w:rFonts w:ascii="Arial Narrow" w:hAnsi="Arial Narrow" w:cs="Times New Roman"/>
                <w:sz w:val="20"/>
                <w:szCs w:val="20"/>
              </w:rPr>
              <w:t>y</w:t>
            </w:r>
            <w:r w:rsidRPr="00C37A11">
              <w:rPr>
                <w:rFonts w:ascii="Arial Narrow" w:hAnsi="Arial Narrow" w:cs="Times New Roman"/>
                <w:sz w:val="20"/>
                <w:szCs w:val="20"/>
              </w:rPr>
              <w:t>tojas.</w:t>
            </w:r>
          </w:p>
        </w:tc>
      </w:tr>
      <w:tr w:rsidR="00C7445C" w:rsidRPr="00C37A11" w14:paraId="5CF03287" w14:textId="77777777" w:rsidTr="00976D42">
        <w:tc>
          <w:tcPr>
            <w:tcW w:w="1225" w:type="pct"/>
            <w:shd w:val="clear" w:color="auto" w:fill="auto"/>
          </w:tcPr>
          <w:p w14:paraId="238A403C" w14:textId="77777777" w:rsidR="00976D42" w:rsidRPr="00C37A11" w:rsidRDefault="006C48B6" w:rsidP="006C48B6">
            <w:pPr>
              <w:pStyle w:val="Lenteliutekstas"/>
              <w:rPr>
                <w:rFonts w:ascii="Arial Narrow" w:hAnsi="Arial Narrow" w:cs="Times New Roman"/>
                <w:sz w:val="20"/>
                <w:szCs w:val="20"/>
              </w:rPr>
            </w:pPr>
            <w:r w:rsidRPr="00C37A11">
              <w:rPr>
                <w:rFonts w:ascii="Arial Narrow" w:hAnsi="Arial Narrow" w:cs="Times New Roman"/>
                <w:sz w:val="20"/>
                <w:szCs w:val="20"/>
              </w:rPr>
              <w:t>I</w:t>
            </w:r>
            <w:r w:rsidR="00976D42" w:rsidRPr="00C37A11">
              <w:rPr>
                <w:rFonts w:ascii="Arial Narrow" w:hAnsi="Arial Narrow" w:cs="Times New Roman"/>
                <w:sz w:val="20"/>
                <w:szCs w:val="20"/>
              </w:rPr>
              <w:t xml:space="preserve">lgalaikio turto </w:t>
            </w:r>
            <w:r w:rsidRPr="00C37A11">
              <w:rPr>
                <w:rFonts w:ascii="Arial Narrow" w:hAnsi="Arial Narrow" w:cs="Times New Roman"/>
                <w:sz w:val="20"/>
                <w:szCs w:val="20"/>
              </w:rPr>
              <w:t xml:space="preserve">sukūrimo </w:t>
            </w:r>
            <w:r w:rsidR="00976D42" w:rsidRPr="00C37A11">
              <w:rPr>
                <w:rFonts w:ascii="Arial Narrow" w:hAnsi="Arial Narrow" w:cs="Times New Roman"/>
                <w:sz w:val="20"/>
                <w:szCs w:val="20"/>
              </w:rPr>
              <w:t>metu pakeičiami reikalav</w:t>
            </w:r>
            <w:r w:rsidR="00976D42" w:rsidRPr="00C37A11">
              <w:rPr>
                <w:rFonts w:ascii="Arial Narrow" w:hAnsi="Arial Narrow" w:cs="Times New Roman"/>
                <w:sz w:val="20"/>
                <w:szCs w:val="20"/>
              </w:rPr>
              <w:t>i</w:t>
            </w:r>
            <w:r w:rsidR="00976D42" w:rsidRPr="00C37A11">
              <w:rPr>
                <w:rFonts w:ascii="Arial Narrow" w:hAnsi="Arial Narrow" w:cs="Times New Roman"/>
                <w:sz w:val="20"/>
                <w:szCs w:val="20"/>
              </w:rPr>
              <w:t>mai jų kokybei (įskaitant neesminius pakeitimus)</w:t>
            </w:r>
          </w:p>
        </w:tc>
        <w:tc>
          <w:tcPr>
            <w:tcW w:w="1506" w:type="pct"/>
            <w:shd w:val="clear" w:color="auto" w:fill="auto"/>
          </w:tcPr>
          <w:p w14:paraId="09CEFE9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Naujų reikalavimų atsiradimas gali pareikalauti papildomų investicijų. </w:t>
            </w:r>
          </w:p>
          <w:p w14:paraId="650A851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–vidutinė. </w:t>
            </w:r>
          </w:p>
          <w:p w14:paraId="5FA04B5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23786610" w14:textId="77777777" w:rsidR="00976D42" w:rsidRPr="00C37A11" w:rsidRDefault="00976D42" w:rsidP="006C48B6">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w:t>
            </w:r>
            <w:r w:rsidR="00A82CC5" w:rsidRPr="00C37A11">
              <w:rPr>
                <w:rFonts w:ascii="Arial Narrow" w:hAnsi="Arial Narrow" w:cs="Times New Roman"/>
                <w:sz w:val="20"/>
                <w:szCs w:val="20"/>
              </w:rPr>
              <w:t xml:space="preserve"> </w:t>
            </w:r>
            <w:r w:rsidRPr="00C37A11">
              <w:rPr>
                <w:rFonts w:ascii="Arial Narrow" w:hAnsi="Arial Narrow" w:cs="Times New Roman"/>
                <w:sz w:val="20"/>
                <w:szCs w:val="20"/>
              </w:rPr>
              <w:t xml:space="preserve">– perdavimas. Už pirkimo vykdymą atsakingas </w:t>
            </w:r>
            <w:r w:rsidR="00A82CC5" w:rsidRPr="00C37A11">
              <w:rPr>
                <w:rFonts w:ascii="Arial Narrow" w:hAnsi="Arial Narrow" w:cs="Times New Roman"/>
                <w:sz w:val="20"/>
                <w:szCs w:val="20"/>
              </w:rPr>
              <w:t>vykdytojas.</w:t>
            </w:r>
            <w:r w:rsidRPr="00C37A11">
              <w:rPr>
                <w:rFonts w:ascii="Arial Narrow" w:hAnsi="Arial Narrow" w:cs="Times New Roman"/>
                <w:sz w:val="20"/>
                <w:szCs w:val="20"/>
              </w:rPr>
              <w:t xml:space="preserve"> Atsižvelgiant į tai tikėtina, kad viešasis sektorius nekeis reikalavimų.</w:t>
            </w:r>
          </w:p>
        </w:tc>
      </w:tr>
      <w:tr w:rsidR="00C7445C" w:rsidRPr="00C37A11" w14:paraId="3B5A696C" w14:textId="77777777" w:rsidTr="00976D42">
        <w:tc>
          <w:tcPr>
            <w:tcW w:w="1225" w:type="pct"/>
            <w:shd w:val="clear" w:color="auto" w:fill="auto"/>
          </w:tcPr>
          <w:p w14:paraId="05CF4029" w14:textId="77777777" w:rsidR="00976D42" w:rsidRPr="00C37A11" w:rsidRDefault="00976D42" w:rsidP="006C48B6">
            <w:pPr>
              <w:pStyle w:val="Lenteliutekstas"/>
              <w:rPr>
                <w:rFonts w:ascii="Arial Narrow" w:hAnsi="Arial Narrow" w:cs="Times New Roman"/>
                <w:sz w:val="20"/>
                <w:szCs w:val="20"/>
              </w:rPr>
            </w:pPr>
            <w:r w:rsidRPr="00C37A11">
              <w:rPr>
                <w:rFonts w:ascii="Arial Narrow" w:hAnsi="Arial Narrow" w:cs="Times New Roman"/>
                <w:sz w:val="20"/>
                <w:szCs w:val="20"/>
              </w:rPr>
              <w:lastRenderedPageBreak/>
              <w:t>Pasireiškia nenugalimos jėgos aplinkybės kuriant ilgalaikį turtą</w:t>
            </w:r>
          </w:p>
        </w:tc>
        <w:tc>
          <w:tcPr>
            <w:tcW w:w="1506" w:type="pct"/>
            <w:shd w:val="clear" w:color="auto" w:fill="auto"/>
          </w:tcPr>
          <w:p w14:paraId="7ADD139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Nenugalimos jėgos aplinkybės kuriant atsiradimas gali turėti įtakos projekto veiklų įgyvenimo užsitęs</w:t>
            </w:r>
            <w:r w:rsidRPr="00C37A11">
              <w:rPr>
                <w:rFonts w:ascii="Arial Narrow" w:hAnsi="Arial Narrow" w:cs="Times New Roman"/>
                <w:sz w:val="20"/>
                <w:szCs w:val="20"/>
              </w:rPr>
              <w:t>i</w:t>
            </w:r>
            <w:r w:rsidRPr="00C37A11">
              <w:rPr>
                <w:rFonts w:ascii="Arial Narrow" w:hAnsi="Arial Narrow" w:cs="Times New Roman"/>
                <w:sz w:val="20"/>
                <w:szCs w:val="20"/>
              </w:rPr>
              <w:t>mui ar pareikalauti papildomų investicijų.</w:t>
            </w:r>
          </w:p>
          <w:p w14:paraId="0E44CE7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00B1599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2EC7A039" w14:textId="77777777" w:rsidR="00976D42" w:rsidRPr="00C37A11" w:rsidRDefault="00976D42" w:rsidP="00976D4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w:t>
            </w:r>
            <w:r w:rsidR="00A82CC5" w:rsidRPr="00C37A11">
              <w:rPr>
                <w:rFonts w:ascii="Arial Narrow" w:hAnsi="Arial Narrow" w:cs="Times New Roman"/>
                <w:sz w:val="20"/>
                <w:szCs w:val="20"/>
              </w:rPr>
              <w:t xml:space="preserve"> </w:t>
            </w:r>
            <w:r w:rsidRPr="00C37A11">
              <w:rPr>
                <w:rFonts w:ascii="Arial Narrow" w:hAnsi="Arial Narrow" w:cs="Times New Roman"/>
                <w:sz w:val="20"/>
                <w:szCs w:val="20"/>
              </w:rPr>
              <w:t>– rizikos prisiėmimas. Pr</w:t>
            </w:r>
            <w:r w:rsidRPr="00C37A11">
              <w:rPr>
                <w:rFonts w:ascii="Arial Narrow" w:hAnsi="Arial Narrow" w:cs="Times New Roman"/>
                <w:sz w:val="20"/>
                <w:szCs w:val="20"/>
              </w:rPr>
              <w:t>o</w:t>
            </w:r>
            <w:r w:rsidRPr="00C37A11">
              <w:rPr>
                <w:rFonts w:ascii="Arial Narrow" w:hAnsi="Arial Narrow" w:cs="Times New Roman"/>
                <w:sz w:val="20"/>
                <w:szCs w:val="20"/>
              </w:rPr>
              <w:t>jekto pareiškėjas prisiima nenugalimos jėgos aplink</w:t>
            </w:r>
            <w:r w:rsidRPr="00C37A11">
              <w:rPr>
                <w:rFonts w:ascii="Arial Narrow" w:hAnsi="Arial Narrow" w:cs="Times New Roman"/>
                <w:sz w:val="20"/>
                <w:szCs w:val="20"/>
              </w:rPr>
              <w:t>y</w:t>
            </w:r>
            <w:r w:rsidRPr="00C37A11">
              <w:rPr>
                <w:rFonts w:ascii="Arial Narrow" w:hAnsi="Arial Narrow" w:cs="Times New Roman"/>
                <w:sz w:val="20"/>
                <w:szCs w:val="20"/>
              </w:rPr>
              <w:t>bes.</w:t>
            </w:r>
          </w:p>
        </w:tc>
      </w:tr>
      <w:tr w:rsidR="00C7445C" w:rsidRPr="00C37A11" w14:paraId="765D7A7C" w14:textId="77777777" w:rsidTr="00976D42">
        <w:tc>
          <w:tcPr>
            <w:tcW w:w="5000" w:type="pct"/>
            <w:gridSpan w:val="3"/>
            <w:shd w:val="clear" w:color="auto" w:fill="auto"/>
          </w:tcPr>
          <w:p w14:paraId="168B3AD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Nepakankamo finansavimo rizika</w:t>
            </w:r>
          </w:p>
        </w:tc>
      </w:tr>
      <w:tr w:rsidR="00C7445C" w:rsidRPr="00C37A11" w14:paraId="456644D9" w14:textId="77777777" w:rsidTr="00976D42">
        <w:tc>
          <w:tcPr>
            <w:tcW w:w="1225" w:type="pct"/>
            <w:shd w:val="clear" w:color="auto" w:fill="auto"/>
          </w:tcPr>
          <w:p w14:paraId="7B30D73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Nuostoliai dėl skirtingų finansavimo sąnaudų ir veiklos pajamų valiutų.</w:t>
            </w:r>
          </w:p>
        </w:tc>
        <w:tc>
          <w:tcPr>
            <w:tcW w:w="1506" w:type="pct"/>
            <w:shd w:val="clear" w:color="auto" w:fill="auto"/>
          </w:tcPr>
          <w:p w14:paraId="1BBD2FA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Skirtingų valiutų kursai gali lemti nuostolius dėl valiutų kursų pok</w:t>
            </w:r>
            <w:r w:rsidRPr="00C37A11">
              <w:rPr>
                <w:rFonts w:ascii="Arial Narrow" w:hAnsi="Arial Narrow" w:cs="Times New Roman"/>
                <w:sz w:val="20"/>
                <w:szCs w:val="20"/>
              </w:rPr>
              <w:t>y</w:t>
            </w:r>
            <w:r w:rsidRPr="00C37A11">
              <w:rPr>
                <w:rFonts w:ascii="Arial Narrow" w:hAnsi="Arial Narrow" w:cs="Times New Roman"/>
                <w:sz w:val="20"/>
                <w:szCs w:val="20"/>
              </w:rPr>
              <w:t xml:space="preserve">čių. </w:t>
            </w:r>
          </w:p>
          <w:p w14:paraId="43DAB97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3909FE3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4F6A8B1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Rizika nepasireiškia. Visos projekto sąnaudos ir paj</w:t>
            </w:r>
            <w:r w:rsidRPr="00C37A11">
              <w:rPr>
                <w:rFonts w:ascii="Arial Narrow" w:hAnsi="Arial Narrow" w:cs="Times New Roman"/>
                <w:sz w:val="20"/>
                <w:szCs w:val="20"/>
              </w:rPr>
              <w:t>a</w:t>
            </w:r>
            <w:r w:rsidRPr="00C37A11">
              <w:rPr>
                <w:rFonts w:ascii="Arial Narrow" w:hAnsi="Arial Narrow" w:cs="Times New Roman"/>
                <w:sz w:val="20"/>
                <w:szCs w:val="20"/>
              </w:rPr>
              <w:t xml:space="preserve">mos bus gautos eurais. </w:t>
            </w:r>
          </w:p>
        </w:tc>
      </w:tr>
      <w:tr w:rsidR="00C7445C" w:rsidRPr="00C37A11" w14:paraId="29957396" w14:textId="77777777" w:rsidTr="00976D42">
        <w:tc>
          <w:tcPr>
            <w:tcW w:w="1225" w:type="pct"/>
            <w:shd w:val="clear" w:color="auto" w:fill="auto"/>
          </w:tcPr>
          <w:p w14:paraId="7F6C16B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padidėjusių inve</w:t>
            </w:r>
            <w:r w:rsidRPr="00C37A11">
              <w:rPr>
                <w:rFonts w:ascii="Arial Narrow" w:hAnsi="Arial Narrow" w:cs="Times New Roman"/>
                <w:sz w:val="20"/>
                <w:szCs w:val="20"/>
              </w:rPr>
              <w:t>s</w:t>
            </w:r>
            <w:r w:rsidRPr="00C37A11">
              <w:rPr>
                <w:rFonts w:ascii="Arial Narrow" w:hAnsi="Arial Narrow" w:cs="Times New Roman"/>
                <w:sz w:val="20"/>
                <w:szCs w:val="20"/>
              </w:rPr>
              <w:t>ticijų išlaidų.</w:t>
            </w:r>
          </w:p>
        </w:tc>
        <w:tc>
          <w:tcPr>
            <w:tcW w:w="1506" w:type="pct"/>
            <w:shd w:val="clear" w:color="auto" w:fill="auto"/>
          </w:tcPr>
          <w:p w14:paraId="70B05B2C"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Padidėjusios investicijos gali turėti neigiamos įtakos projekto rezultatų pasiekimui: dėl padidėjusių invest</w:t>
            </w:r>
            <w:r w:rsidRPr="00C37A11">
              <w:rPr>
                <w:rFonts w:ascii="Arial Narrow" w:hAnsi="Arial Narrow" w:cs="Times New Roman"/>
                <w:sz w:val="20"/>
                <w:szCs w:val="20"/>
              </w:rPr>
              <w:t>i</w:t>
            </w:r>
            <w:r w:rsidRPr="00C37A11">
              <w:rPr>
                <w:rFonts w:ascii="Arial Narrow" w:hAnsi="Arial Narrow" w:cs="Times New Roman"/>
                <w:sz w:val="20"/>
                <w:szCs w:val="20"/>
              </w:rPr>
              <w:t>cijų išlaidų gali tekti atsisakyti įg</w:t>
            </w:r>
            <w:r w:rsidRPr="00C37A11">
              <w:rPr>
                <w:rFonts w:ascii="Arial Narrow" w:hAnsi="Arial Narrow" w:cs="Times New Roman"/>
                <w:sz w:val="20"/>
                <w:szCs w:val="20"/>
              </w:rPr>
              <w:t>y</w:t>
            </w:r>
            <w:r w:rsidRPr="00C37A11">
              <w:rPr>
                <w:rFonts w:ascii="Arial Narrow" w:hAnsi="Arial Narrow" w:cs="Times New Roman"/>
                <w:sz w:val="20"/>
                <w:szCs w:val="20"/>
              </w:rPr>
              <w:t>vendinti dalies projekto veiklų.</w:t>
            </w:r>
          </w:p>
          <w:p w14:paraId="38A6880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67BCE3F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54830EE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Pad</w:t>
            </w:r>
            <w:r w:rsidRPr="00C37A11">
              <w:rPr>
                <w:rFonts w:ascii="Arial Narrow" w:hAnsi="Arial Narrow" w:cs="Times New Roman"/>
                <w:sz w:val="20"/>
                <w:szCs w:val="20"/>
              </w:rPr>
              <w:t>i</w:t>
            </w:r>
            <w:r w:rsidRPr="00C37A11">
              <w:rPr>
                <w:rFonts w:ascii="Arial Narrow" w:hAnsi="Arial Narrow" w:cs="Times New Roman"/>
                <w:sz w:val="20"/>
                <w:szCs w:val="20"/>
              </w:rPr>
              <w:t>dėjus projekto investicijoms bus ieškoma papildomų finansavimo šaltinių arba mažinamos projekto apimtys.</w:t>
            </w:r>
          </w:p>
          <w:p w14:paraId="42E01514" w14:textId="77777777" w:rsidR="00976D42" w:rsidRPr="00C37A11" w:rsidRDefault="00976D42" w:rsidP="00DD4432">
            <w:pPr>
              <w:pStyle w:val="Lenteliutekstas"/>
              <w:rPr>
                <w:rFonts w:ascii="Arial Narrow" w:hAnsi="Arial Narrow" w:cs="Times New Roman"/>
                <w:sz w:val="20"/>
                <w:szCs w:val="20"/>
              </w:rPr>
            </w:pPr>
          </w:p>
        </w:tc>
      </w:tr>
      <w:tr w:rsidR="00C7445C" w:rsidRPr="00C37A11" w14:paraId="2B85165D" w14:textId="77777777" w:rsidTr="00976D42">
        <w:tc>
          <w:tcPr>
            <w:tcW w:w="1225" w:type="pct"/>
            <w:shd w:val="clear" w:color="auto" w:fill="auto"/>
          </w:tcPr>
          <w:p w14:paraId="65801AB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Pagrindinės paskolos sute</w:t>
            </w:r>
            <w:r w:rsidRPr="00C37A11">
              <w:rPr>
                <w:rFonts w:ascii="Arial Narrow" w:hAnsi="Arial Narrow" w:cs="Times New Roman"/>
                <w:sz w:val="20"/>
                <w:szCs w:val="20"/>
              </w:rPr>
              <w:t>i</w:t>
            </w:r>
            <w:r w:rsidRPr="00C37A11">
              <w:rPr>
                <w:rFonts w:ascii="Arial Narrow" w:hAnsi="Arial Narrow" w:cs="Times New Roman"/>
                <w:sz w:val="20"/>
                <w:szCs w:val="20"/>
              </w:rPr>
              <w:t>kimo sąlygų įvykdymas. Pasikeičia pagrindinės paskolos tarpbankinių p</w:t>
            </w:r>
            <w:r w:rsidRPr="00C37A11">
              <w:rPr>
                <w:rFonts w:ascii="Arial Narrow" w:hAnsi="Arial Narrow" w:cs="Times New Roman"/>
                <w:sz w:val="20"/>
                <w:szCs w:val="20"/>
              </w:rPr>
              <w:t>a</w:t>
            </w:r>
            <w:r w:rsidRPr="00C37A11">
              <w:rPr>
                <w:rFonts w:ascii="Arial Narrow" w:hAnsi="Arial Narrow" w:cs="Times New Roman"/>
                <w:sz w:val="20"/>
                <w:szCs w:val="20"/>
              </w:rPr>
              <w:t xml:space="preserve">skolų palūkanų norma. </w:t>
            </w:r>
          </w:p>
        </w:tc>
        <w:tc>
          <w:tcPr>
            <w:tcW w:w="1506" w:type="pct"/>
            <w:shd w:val="clear" w:color="auto" w:fill="auto"/>
          </w:tcPr>
          <w:p w14:paraId="7E8E5E9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Pasikeitusi paskolos tarpbankinių paskolų palūkanų norma, gali turėti įtakos paslaugų tarifo didinimui.</w:t>
            </w:r>
          </w:p>
          <w:p w14:paraId="36CF747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4FB4AAB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6105F70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Nepasireiškia. Nėra imama paskola projekto veikloms įgyvendinti.</w:t>
            </w:r>
          </w:p>
          <w:p w14:paraId="3CE20156" w14:textId="77777777" w:rsidR="00976D42" w:rsidRPr="00C37A11" w:rsidRDefault="00976D42" w:rsidP="00DD4432">
            <w:pPr>
              <w:pStyle w:val="Lenteliutekstas"/>
              <w:rPr>
                <w:rFonts w:ascii="Arial Narrow" w:hAnsi="Arial Narrow" w:cs="Times New Roman"/>
                <w:sz w:val="20"/>
                <w:szCs w:val="20"/>
              </w:rPr>
            </w:pPr>
          </w:p>
          <w:p w14:paraId="455A1283" w14:textId="77777777" w:rsidR="00976D42" w:rsidRPr="00C37A11" w:rsidRDefault="00976D42" w:rsidP="00DD4432">
            <w:pPr>
              <w:pStyle w:val="Lenteliutekstas"/>
              <w:rPr>
                <w:rFonts w:ascii="Arial Narrow" w:hAnsi="Arial Narrow" w:cs="Times New Roman"/>
                <w:sz w:val="20"/>
                <w:szCs w:val="20"/>
              </w:rPr>
            </w:pPr>
          </w:p>
        </w:tc>
      </w:tr>
      <w:tr w:rsidR="00C7445C" w:rsidRPr="00C37A11" w14:paraId="22B192E6" w14:textId="77777777" w:rsidTr="00976D42">
        <w:tc>
          <w:tcPr>
            <w:tcW w:w="1225" w:type="pct"/>
            <w:shd w:val="clear" w:color="auto" w:fill="auto"/>
          </w:tcPr>
          <w:p w14:paraId="2BB7C16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pridėtinės vertės mokesčio tarifo pasikeitimo</w:t>
            </w:r>
          </w:p>
        </w:tc>
        <w:tc>
          <w:tcPr>
            <w:tcW w:w="1506" w:type="pct"/>
            <w:shd w:val="clear" w:color="auto" w:fill="auto"/>
          </w:tcPr>
          <w:p w14:paraId="4383818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Padidėjęs PVM tarifas turėtų įtakos papildomų investicijų poreikiui. </w:t>
            </w:r>
          </w:p>
          <w:p w14:paraId="270D149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3BDB20E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6089D4B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Pad</w:t>
            </w:r>
            <w:r w:rsidRPr="00C37A11">
              <w:rPr>
                <w:rFonts w:ascii="Arial Narrow" w:hAnsi="Arial Narrow" w:cs="Times New Roman"/>
                <w:sz w:val="20"/>
                <w:szCs w:val="20"/>
              </w:rPr>
              <w:t>i</w:t>
            </w:r>
            <w:r w:rsidRPr="00C37A11">
              <w:rPr>
                <w:rFonts w:ascii="Arial Narrow" w:hAnsi="Arial Narrow" w:cs="Times New Roman"/>
                <w:sz w:val="20"/>
                <w:szCs w:val="20"/>
              </w:rPr>
              <w:t>dėjus projekto investicijoms bus ieškoma papildomų finansavimo šaltinių arba mažinamos projekto apimtys.</w:t>
            </w:r>
          </w:p>
        </w:tc>
      </w:tr>
      <w:tr w:rsidR="00C7445C" w:rsidRPr="00C37A11" w14:paraId="69CB704A" w14:textId="77777777" w:rsidTr="00976D42">
        <w:tc>
          <w:tcPr>
            <w:tcW w:w="1225" w:type="pct"/>
            <w:shd w:val="clear" w:color="auto" w:fill="auto"/>
          </w:tcPr>
          <w:p w14:paraId="115D3A0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bet kurio moke</w:t>
            </w:r>
            <w:r w:rsidRPr="00C37A11">
              <w:rPr>
                <w:rFonts w:ascii="Arial Narrow" w:hAnsi="Arial Narrow" w:cs="Times New Roman"/>
                <w:sz w:val="20"/>
                <w:szCs w:val="20"/>
              </w:rPr>
              <w:t>s</w:t>
            </w:r>
            <w:r w:rsidRPr="00C37A11">
              <w:rPr>
                <w:rFonts w:ascii="Arial Narrow" w:hAnsi="Arial Narrow" w:cs="Times New Roman"/>
                <w:sz w:val="20"/>
                <w:szCs w:val="20"/>
              </w:rPr>
              <w:t>čio išskyrus pridėtinės ve</w:t>
            </w:r>
            <w:r w:rsidRPr="00C37A11">
              <w:rPr>
                <w:rFonts w:ascii="Arial Narrow" w:hAnsi="Arial Narrow" w:cs="Times New Roman"/>
                <w:sz w:val="20"/>
                <w:szCs w:val="20"/>
              </w:rPr>
              <w:t>r</w:t>
            </w:r>
            <w:r w:rsidRPr="00C37A11">
              <w:rPr>
                <w:rFonts w:ascii="Arial Narrow" w:hAnsi="Arial Narrow" w:cs="Times New Roman"/>
                <w:sz w:val="20"/>
                <w:szCs w:val="20"/>
              </w:rPr>
              <w:t>tės mokestį ar rinkliavos tarifo pasikeitimo</w:t>
            </w:r>
          </w:p>
        </w:tc>
        <w:tc>
          <w:tcPr>
            <w:tcW w:w="1506" w:type="pct"/>
            <w:shd w:val="clear" w:color="auto" w:fill="auto"/>
          </w:tcPr>
          <w:p w14:paraId="4088DCE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Pasikeitus bet kuriam mokesčiui išskyrus pridėtinės vertės moke</w:t>
            </w:r>
            <w:r w:rsidRPr="00C37A11">
              <w:rPr>
                <w:rFonts w:ascii="Arial Narrow" w:hAnsi="Arial Narrow" w:cs="Times New Roman"/>
                <w:sz w:val="20"/>
                <w:szCs w:val="20"/>
              </w:rPr>
              <w:t>s</w:t>
            </w:r>
            <w:r w:rsidRPr="00C37A11">
              <w:rPr>
                <w:rFonts w:ascii="Arial Narrow" w:hAnsi="Arial Narrow" w:cs="Times New Roman"/>
                <w:sz w:val="20"/>
                <w:szCs w:val="20"/>
              </w:rPr>
              <w:t>čiui, gali pasikeisti projekto išlaidos ir finansavimo poreikis.</w:t>
            </w:r>
          </w:p>
          <w:p w14:paraId="5D8FCED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70FE825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6EDB2FF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Pad</w:t>
            </w:r>
            <w:r w:rsidRPr="00C37A11">
              <w:rPr>
                <w:rFonts w:ascii="Arial Narrow" w:hAnsi="Arial Narrow" w:cs="Times New Roman"/>
                <w:sz w:val="20"/>
                <w:szCs w:val="20"/>
              </w:rPr>
              <w:t>i</w:t>
            </w:r>
            <w:r w:rsidRPr="00C37A11">
              <w:rPr>
                <w:rFonts w:ascii="Arial Narrow" w:hAnsi="Arial Narrow" w:cs="Times New Roman"/>
                <w:sz w:val="20"/>
                <w:szCs w:val="20"/>
              </w:rPr>
              <w:t>dėjus projekto investicijoms bus ieškoma papildomų finansavimo šaltinių arba mažinamos projekto apimtys.</w:t>
            </w:r>
          </w:p>
        </w:tc>
      </w:tr>
      <w:tr w:rsidR="00C7445C" w:rsidRPr="00C37A11" w14:paraId="35AF60FB" w14:textId="77777777" w:rsidTr="00976D42">
        <w:tc>
          <w:tcPr>
            <w:tcW w:w="1225" w:type="pct"/>
            <w:shd w:val="clear" w:color="auto" w:fill="auto"/>
          </w:tcPr>
          <w:p w14:paraId="3C9FC03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subsidijų sumos pasikeitimo</w:t>
            </w:r>
          </w:p>
        </w:tc>
        <w:tc>
          <w:tcPr>
            <w:tcW w:w="1506" w:type="pct"/>
            <w:shd w:val="clear" w:color="auto" w:fill="auto"/>
          </w:tcPr>
          <w:p w14:paraId="579CF49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Sumažėjusi subsidijų suma gali turėti neigiamos įtakos projektų rezultatų pasiekimui: dėl padidėj</w:t>
            </w:r>
            <w:r w:rsidRPr="00C37A11">
              <w:rPr>
                <w:rFonts w:ascii="Arial Narrow" w:hAnsi="Arial Narrow" w:cs="Times New Roman"/>
                <w:sz w:val="20"/>
                <w:szCs w:val="20"/>
              </w:rPr>
              <w:t>u</w:t>
            </w:r>
            <w:r w:rsidRPr="00C37A11">
              <w:rPr>
                <w:rFonts w:ascii="Arial Narrow" w:hAnsi="Arial Narrow" w:cs="Times New Roman"/>
                <w:sz w:val="20"/>
                <w:szCs w:val="20"/>
              </w:rPr>
              <w:t>sių investicijų išlaidų gali tekti ats</w:t>
            </w:r>
            <w:r w:rsidRPr="00C37A11">
              <w:rPr>
                <w:rFonts w:ascii="Arial Narrow" w:hAnsi="Arial Narrow" w:cs="Times New Roman"/>
                <w:sz w:val="20"/>
                <w:szCs w:val="20"/>
              </w:rPr>
              <w:t>i</w:t>
            </w:r>
            <w:r w:rsidRPr="00C37A11">
              <w:rPr>
                <w:rFonts w:ascii="Arial Narrow" w:hAnsi="Arial Narrow" w:cs="Times New Roman"/>
                <w:sz w:val="20"/>
                <w:szCs w:val="20"/>
              </w:rPr>
              <w:t>sakyti įgyvendinti dalies projekto veiklų.</w:t>
            </w:r>
          </w:p>
          <w:p w14:paraId="3B5F0D3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488A7C6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03D24BB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Pr</w:t>
            </w:r>
            <w:r w:rsidRPr="00C37A11">
              <w:rPr>
                <w:rFonts w:ascii="Arial Narrow" w:hAnsi="Arial Narrow" w:cs="Times New Roman"/>
                <w:sz w:val="20"/>
                <w:szCs w:val="20"/>
              </w:rPr>
              <w:t>o</w:t>
            </w:r>
            <w:r w:rsidRPr="00C37A11">
              <w:rPr>
                <w:rFonts w:ascii="Arial Narrow" w:hAnsi="Arial Narrow" w:cs="Times New Roman"/>
                <w:sz w:val="20"/>
                <w:szCs w:val="20"/>
              </w:rPr>
              <w:t>jekto pareiškėjas įsipareigoja, kad pasikeitus subsidijų sumai papildomos investicijos bus ieškoma papildomų finansavimo šaltinių arba mažinamos projekto apimtys.</w:t>
            </w:r>
          </w:p>
        </w:tc>
      </w:tr>
      <w:tr w:rsidR="00C7445C" w:rsidRPr="00C37A11" w14:paraId="07CC1EAF" w14:textId="77777777" w:rsidTr="00976D42">
        <w:tc>
          <w:tcPr>
            <w:tcW w:w="1225" w:type="pct"/>
            <w:shd w:val="clear" w:color="auto" w:fill="auto"/>
          </w:tcPr>
          <w:p w14:paraId="24284B3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finansinių instr</w:t>
            </w:r>
            <w:r w:rsidRPr="00C37A11">
              <w:rPr>
                <w:rFonts w:ascii="Arial Narrow" w:hAnsi="Arial Narrow" w:cs="Times New Roman"/>
                <w:sz w:val="20"/>
                <w:szCs w:val="20"/>
              </w:rPr>
              <w:t>u</w:t>
            </w:r>
            <w:r w:rsidRPr="00C37A11">
              <w:rPr>
                <w:rFonts w:ascii="Arial Narrow" w:hAnsi="Arial Narrow" w:cs="Times New Roman"/>
                <w:sz w:val="20"/>
                <w:szCs w:val="20"/>
              </w:rPr>
              <w:t>mentų forma teikiamo f</w:t>
            </w:r>
            <w:r w:rsidRPr="00C37A11">
              <w:rPr>
                <w:rFonts w:ascii="Arial Narrow" w:hAnsi="Arial Narrow" w:cs="Times New Roman"/>
                <w:sz w:val="20"/>
                <w:szCs w:val="20"/>
              </w:rPr>
              <w:t>i</w:t>
            </w:r>
            <w:r w:rsidRPr="00C37A11">
              <w:rPr>
                <w:rFonts w:ascii="Arial Narrow" w:hAnsi="Arial Narrow" w:cs="Times New Roman"/>
                <w:sz w:val="20"/>
                <w:szCs w:val="20"/>
              </w:rPr>
              <w:t>nansavimo sumos pasike</w:t>
            </w:r>
            <w:r w:rsidRPr="00C37A11">
              <w:rPr>
                <w:rFonts w:ascii="Arial Narrow" w:hAnsi="Arial Narrow" w:cs="Times New Roman"/>
                <w:sz w:val="20"/>
                <w:szCs w:val="20"/>
              </w:rPr>
              <w:t>i</w:t>
            </w:r>
            <w:r w:rsidRPr="00C37A11">
              <w:rPr>
                <w:rFonts w:ascii="Arial Narrow" w:hAnsi="Arial Narrow" w:cs="Times New Roman"/>
                <w:sz w:val="20"/>
                <w:szCs w:val="20"/>
              </w:rPr>
              <w:t>timo</w:t>
            </w:r>
          </w:p>
        </w:tc>
        <w:tc>
          <w:tcPr>
            <w:tcW w:w="1506" w:type="pct"/>
            <w:shd w:val="clear" w:color="auto" w:fill="auto"/>
          </w:tcPr>
          <w:p w14:paraId="38D9274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c>
          <w:tcPr>
            <w:tcW w:w="2269" w:type="pct"/>
            <w:shd w:val="clear" w:color="auto" w:fill="auto"/>
          </w:tcPr>
          <w:p w14:paraId="7DC4F3D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r>
      <w:tr w:rsidR="00C7445C" w:rsidRPr="00C37A11" w14:paraId="70061187" w14:textId="77777777" w:rsidTr="00976D42">
        <w:tc>
          <w:tcPr>
            <w:tcW w:w="1225" w:type="pct"/>
            <w:shd w:val="clear" w:color="auto" w:fill="auto"/>
          </w:tcPr>
          <w:p w14:paraId="3CC1D87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 xml:space="preserve">keičia valstybės pagalbos teikimo taisyklių pažeidimo. </w:t>
            </w:r>
          </w:p>
        </w:tc>
        <w:tc>
          <w:tcPr>
            <w:tcW w:w="1506" w:type="pct"/>
            <w:shd w:val="clear" w:color="auto" w:fill="auto"/>
          </w:tcPr>
          <w:p w14:paraId="7399621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c>
          <w:tcPr>
            <w:tcW w:w="2269" w:type="pct"/>
            <w:shd w:val="clear" w:color="auto" w:fill="auto"/>
          </w:tcPr>
          <w:p w14:paraId="5E54A33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r>
      <w:tr w:rsidR="00C7445C" w:rsidRPr="00C37A11" w14:paraId="1BD43031" w14:textId="77777777" w:rsidTr="00976D42">
        <w:tc>
          <w:tcPr>
            <w:tcW w:w="1225" w:type="pct"/>
            <w:shd w:val="clear" w:color="auto" w:fill="auto"/>
          </w:tcPr>
          <w:p w14:paraId="33DB49C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Finansavimo poreikis pas</w:t>
            </w:r>
            <w:r w:rsidRPr="00C37A11">
              <w:rPr>
                <w:rFonts w:ascii="Arial Narrow" w:hAnsi="Arial Narrow" w:cs="Times New Roman"/>
                <w:sz w:val="20"/>
                <w:szCs w:val="20"/>
              </w:rPr>
              <w:t>i</w:t>
            </w:r>
            <w:r w:rsidRPr="00C37A11">
              <w:rPr>
                <w:rFonts w:ascii="Arial Narrow" w:hAnsi="Arial Narrow" w:cs="Times New Roman"/>
                <w:sz w:val="20"/>
                <w:szCs w:val="20"/>
              </w:rPr>
              <w:t>keičia dėl subrangovų veiksmų ar neveikimo.</w:t>
            </w:r>
          </w:p>
        </w:tc>
        <w:tc>
          <w:tcPr>
            <w:tcW w:w="1506" w:type="pct"/>
            <w:shd w:val="clear" w:color="auto" w:fill="auto"/>
          </w:tcPr>
          <w:p w14:paraId="7EA91F3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Netinkamas subrangovų pasirink</w:t>
            </w:r>
            <w:r w:rsidRPr="00C37A11">
              <w:rPr>
                <w:rFonts w:ascii="Arial Narrow" w:hAnsi="Arial Narrow" w:cs="Times New Roman"/>
                <w:sz w:val="20"/>
                <w:szCs w:val="20"/>
              </w:rPr>
              <w:t>i</w:t>
            </w:r>
            <w:r w:rsidRPr="00C37A11">
              <w:rPr>
                <w:rFonts w:ascii="Arial Narrow" w:hAnsi="Arial Narrow" w:cs="Times New Roman"/>
                <w:sz w:val="20"/>
                <w:szCs w:val="20"/>
              </w:rPr>
              <w:t>mas gali turėti neigiamos įtakos projekto veiklų įgyvendinimui pvz., šiems nesilaikant įsipareigojimų ar atliekant kitus neplanuotus veik</w:t>
            </w:r>
            <w:r w:rsidRPr="00C37A11">
              <w:rPr>
                <w:rFonts w:ascii="Arial Narrow" w:hAnsi="Arial Narrow" w:cs="Times New Roman"/>
                <w:sz w:val="20"/>
                <w:szCs w:val="20"/>
              </w:rPr>
              <w:t>s</w:t>
            </w:r>
            <w:r w:rsidRPr="00C37A11">
              <w:rPr>
                <w:rFonts w:ascii="Arial Narrow" w:hAnsi="Arial Narrow" w:cs="Times New Roman"/>
                <w:sz w:val="20"/>
                <w:szCs w:val="20"/>
              </w:rPr>
              <w:t>mus) gali pasikeisti finansavimo poreikis.</w:t>
            </w:r>
          </w:p>
          <w:p w14:paraId="391E8FD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6480FA7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43151BB1" w14:textId="77777777" w:rsidR="00976D42" w:rsidRPr="00C37A11" w:rsidRDefault="00976D42" w:rsidP="006C48B6">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perdavimas. Vy</w:t>
            </w:r>
            <w:r w:rsidRPr="00C37A11">
              <w:rPr>
                <w:rFonts w:ascii="Arial Narrow" w:hAnsi="Arial Narrow" w:cs="Times New Roman"/>
                <w:sz w:val="20"/>
                <w:szCs w:val="20"/>
              </w:rPr>
              <w:t>k</w:t>
            </w:r>
            <w:r w:rsidRPr="00C37A11">
              <w:rPr>
                <w:rFonts w:ascii="Arial Narrow" w:hAnsi="Arial Narrow" w:cs="Times New Roman"/>
                <w:sz w:val="20"/>
                <w:szCs w:val="20"/>
              </w:rPr>
              <w:t>dant pirkimą bus numatyta sąlyga, kad visą atsakom</w:t>
            </w:r>
            <w:r w:rsidRPr="00C37A11">
              <w:rPr>
                <w:rFonts w:ascii="Arial Narrow" w:hAnsi="Arial Narrow" w:cs="Times New Roman"/>
                <w:sz w:val="20"/>
                <w:szCs w:val="20"/>
              </w:rPr>
              <w:t>y</w:t>
            </w:r>
            <w:r w:rsidRPr="00C37A11">
              <w:rPr>
                <w:rFonts w:ascii="Arial Narrow" w:hAnsi="Arial Narrow" w:cs="Times New Roman"/>
                <w:sz w:val="20"/>
                <w:szCs w:val="20"/>
              </w:rPr>
              <w:t>bę už subrangovų veikimą/neveikimą prisiima pagri</w:t>
            </w:r>
            <w:r w:rsidRPr="00C37A11">
              <w:rPr>
                <w:rFonts w:ascii="Arial Narrow" w:hAnsi="Arial Narrow" w:cs="Times New Roman"/>
                <w:sz w:val="20"/>
                <w:szCs w:val="20"/>
              </w:rPr>
              <w:t>n</w:t>
            </w:r>
            <w:r w:rsidRPr="00C37A11">
              <w:rPr>
                <w:rFonts w:ascii="Arial Narrow" w:hAnsi="Arial Narrow" w:cs="Times New Roman"/>
                <w:sz w:val="20"/>
                <w:szCs w:val="20"/>
              </w:rPr>
              <w:t>dinis vykdytojas.</w:t>
            </w:r>
          </w:p>
        </w:tc>
      </w:tr>
      <w:tr w:rsidR="00C7445C" w:rsidRPr="00C37A11" w14:paraId="3DF0EE9C" w14:textId="77777777" w:rsidTr="00976D42">
        <w:tc>
          <w:tcPr>
            <w:tcW w:w="5000" w:type="pct"/>
            <w:gridSpan w:val="3"/>
            <w:shd w:val="clear" w:color="auto" w:fill="auto"/>
          </w:tcPr>
          <w:p w14:paraId="364987F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Teikiamų paslaugų rizika</w:t>
            </w:r>
          </w:p>
        </w:tc>
      </w:tr>
      <w:tr w:rsidR="00C7445C" w:rsidRPr="00C37A11" w14:paraId="0ADB5B3D" w14:textId="77777777" w:rsidTr="00976D42">
        <w:tc>
          <w:tcPr>
            <w:tcW w:w="1225" w:type="pct"/>
            <w:shd w:val="clear" w:color="auto" w:fill="auto"/>
          </w:tcPr>
          <w:p w14:paraId="5EFEAA2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lastRenderedPageBreak/>
              <w:t>Pakeičiami nustatyti kok</w:t>
            </w:r>
            <w:r w:rsidRPr="00C37A11">
              <w:rPr>
                <w:rFonts w:ascii="Arial Narrow" w:hAnsi="Arial Narrow" w:cs="Times New Roman"/>
                <w:sz w:val="20"/>
                <w:szCs w:val="20"/>
              </w:rPr>
              <w:t>y</w:t>
            </w:r>
            <w:r w:rsidRPr="00C37A11">
              <w:rPr>
                <w:rFonts w:ascii="Arial Narrow" w:hAnsi="Arial Narrow" w:cs="Times New Roman"/>
                <w:sz w:val="20"/>
                <w:szCs w:val="20"/>
              </w:rPr>
              <w:t>bės reikalavimai pasla</w:t>
            </w:r>
            <w:r w:rsidRPr="00C37A11">
              <w:rPr>
                <w:rFonts w:ascii="Arial Narrow" w:hAnsi="Arial Narrow" w:cs="Times New Roman"/>
                <w:sz w:val="20"/>
                <w:szCs w:val="20"/>
              </w:rPr>
              <w:t>u</w:t>
            </w:r>
            <w:r w:rsidRPr="00C37A11">
              <w:rPr>
                <w:rFonts w:ascii="Arial Narrow" w:hAnsi="Arial Narrow" w:cs="Times New Roman"/>
                <w:sz w:val="20"/>
                <w:szCs w:val="20"/>
              </w:rPr>
              <w:t>goms</w:t>
            </w:r>
          </w:p>
        </w:tc>
        <w:tc>
          <w:tcPr>
            <w:tcW w:w="1506" w:type="pct"/>
            <w:shd w:val="clear" w:color="auto" w:fill="auto"/>
          </w:tcPr>
          <w:p w14:paraId="6AD20E4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Paslaugų teikimo metu gali atsirasti kiti reikalavimai nei tie, pagal k</w:t>
            </w:r>
            <w:r w:rsidRPr="00C37A11">
              <w:rPr>
                <w:rFonts w:ascii="Arial Narrow" w:hAnsi="Arial Narrow" w:cs="Times New Roman"/>
                <w:sz w:val="20"/>
                <w:szCs w:val="20"/>
              </w:rPr>
              <w:t>u</w:t>
            </w:r>
            <w:r w:rsidRPr="00C37A11">
              <w:rPr>
                <w:rFonts w:ascii="Arial Narrow" w:hAnsi="Arial Narrow" w:cs="Times New Roman"/>
                <w:sz w:val="20"/>
                <w:szCs w:val="20"/>
              </w:rPr>
              <w:t>riuos buvo rengtas investicijų pr</w:t>
            </w:r>
            <w:r w:rsidRPr="00C37A11">
              <w:rPr>
                <w:rFonts w:ascii="Arial Narrow" w:hAnsi="Arial Narrow" w:cs="Times New Roman"/>
                <w:sz w:val="20"/>
                <w:szCs w:val="20"/>
              </w:rPr>
              <w:t>o</w:t>
            </w:r>
            <w:r w:rsidRPr="00C37A11">
              <w:rPr>
                <w:rFonts w:ascii="Arial Narrow" w:hAnsi="Arial Narrow" w:cs="Times New Roman"/>
                <w:sz w:val="20"/>
                <w:szCs w:val="20"/>
              </w:rPr>
              <w:t>jektas.</w:t>
            </w:r>
          </w:p>
          <w:p w14:paraId="1779B20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32AF64E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0DBF9C49" w14:textId="77777777" w:rsidR="00976D42" w:rsidRPr="00C37A11" w:rsidRDefault="00976D42" w:rsidP="006C48B6">
            <w:pPr>
              <w:pStyle w:val="Lenteliutekstas"/>
              <w:rPr>
                <w:rFonts w:ascii="Arial Narrow" w:hAnsi="Arial Narrow" w:cs="Times New Roman"/>
                <w:sz w:val="20"/>
                <w:szCs w:val="20"/>
              </w:rPr>
            </w:pPr>
            <w:r w:rsidRPr="00C37A11">
              <w:rPr>
                <w:rFonts w:ascii="Arial Narrow" w:hAnsi="Arial Narrow" w:cs="Times New Roman"/>
                <w:sz w:val="20"/>
                <w:szCs w:val="20"/>
              </w:rPr>
              <w:t xml:space="preserve">Rizikos valdymo priemonė – perdavimas. Už pirkimo vykdymą atsakingas vykdytojas. </w:t>
            </w:r>
          </w:p>
        </w:tc>
      </w:tr>
      <w:tr w:rsidR="00C7445C" w:rsidRPr="00C37A11" w14:paraId="4DE09F51" w14:textId="77777777" w:rsidTr="00976D42">
        <w:tc>
          <w:tcPr>
            <w:tcW w:w="1225" w:type="pct"/>
            <w:shd w:val="clear" w:color="auto" w:fill="auto"/>
          </w:tcPr>
          <w:p w14:paraId="1C47E7E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Pasikeičia teisės aktai, reglamentuojantys teiki</w:t>
            </w:r>
            <w:r w:rsidRPr="00C37A11">
              <w:rPr>
                <w:rFonts w:ascii="Arial Narrow" w:hAnsi="Arial Narrow" w:cs="Times New Roman"/>
                <w:sz w:val="20"/>
                <w:szCs w:val="20"/>
              </w:rPr>
              <w:t>a</w:t>
            </w:r>
            <w:r w:rsidRPr="00C37A11">
              <w:rPr>
                <w:rFonts w:ascii="Arial Narrow" w:hAnsi="Arial Narrow" w:cs="Times New Roman"/>
                <w:sz w:val="20"/>
                <w:szCs w:val="20"/>
              </w:rPr>
              <w:t>mas Paslaugas</w:t>
            </w:r>
          </w:p>
        </w:tc>
        <w:tc>
          <w:tcPr>
            <w:tcW w:w="1506" w:type="pct"/>
            <w:shd w:val="clear" w:color="auto" w:fill="auto"/>
          </w:tcPr>
          <w:p w14:paraId="0D98AAB1" w14:textId="77777777" w:rsidR="00976D42" w:rsidRPr="00C37A11" w:rsidRDefault="00976D42" w:rsidP="00DD4432">
            <w:pPr>
              <w:pStyle w:val="Lenteliutekstas"/>
              <w:rPr>
                <w:rFonts w:ascii="Arial Narrow" w:hAnsi="Arial Narrow" w:cs="Times New Roman"/>
                <w:i/>
                <w:sz w:val="20"/>
                <w:szCs w:val="20"/>
              </w:rPr>
            </w:pPr>
            <w:r w:rsidRPr="00C37A11">
              <w:rPr>
                <w:rFonts w:ascii="Arial Narrow" w:hAnsi="Arial Narrow" w:cs="Times New Roman"/>
                <w:sz w:val="20"/>
                <w:szCs w:val="20"/>
              </w:rPr>
              <w:t>Teisės aktuose nustatomi nauji reikalavimai teikti Paslaugas.</w:t>
            </w:r>
          </w:p>
          <w:p w14:paraId="34D901F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042E683C"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03617C0D"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perdavimas. Už pirkimo vykdymą atsakinga</w:t>
            </w:r>
            <w:r w:rsidR="00DD4432" w:rsidRPr="00C37A11">
              <w:rPr>
                <w:rFonts w:ascii="Arial Narrow" w:hAnsi="Arial Narrow" w:cs="Times New Roman"/>
                <w:sz w:val="20"/>
                <w:szCs w:val="20"/>
              </w:rPr>
              <w:t xml:space="preserve">s vykdytojas. </w:t>
            </w:r>
          </w:p>
        </w:tc>
      </w:tr>
      <w:tr w:rsidR="00C7445C" w:rsidRPr="00C37A11" w14:paraId="63B4B9DB" w14:textId="77777777" w:rsidTr="00976D42">
        <w:tc>
          <w:tcPr>
            <w:tcW w:w="1225" w:type="pct"/>
            <w:shd w:val="clear" w:color="auto" w:fill="auto"/>
          </w:tcPr>
          <w:p w14:paraId="3D4CC0C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Nėra gauti reikalingi leidimai (licencijos)</w:t>
            </w:r>
          </w:p>
          <w:p w14:paraId="448CE178" w14:textId="77777777" w:rsidR="00976D42" w:rsidRPr="00C37A11" w:rsidRDefault="00976D42" w:rsidP="00DD4432">
            <w:pPr>
              <w:pStyle w:val="Lenteliutekstas"/>
              <w:rPr>
                <w:rFonts w:ascii="Arial Narrow" w:hAnsi="Arial Narrow" w:cs="Times New Roman"/>
                <w:sz w:val="20"/>
                <w:szCs w:val="20"/>
              </w:rPr>
            </w:pPr>
          </w:p>
        </w:tc>
        <w:tc>
          <w:tcPr>
            <w:tcW w:w="1506" w:type="pct"/>
            <w:shd w:val="clear" w:color="auto" w:fill="auto"/>
          </w:tcPr>
          <w:p w14:paraId="6BB29B7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Neturint licencijos projekto vykdyt</w:t>
            </w:r>
            <w:r w:rsidRPr="00C37A11">
              <w:rPr>
                <w:rFonts w:ascii="Arial Narrow" w:hAnsi="Arial Narrow" w:cs="Times New Roman"/>
                <w:sz w:val="20"/>
                <w:szCs w:val="20"/>
              </w:rPr>
              <w:t>o</w:t>
            </w:r>
            <w:r w:rsidRPr="00C37A11">
              <w:rPr>
                <w:rFonts w:ascii="Arial Narrow" w:hAnsi="Arial Narrow" w:cs="Times New Roman"/>
                <w:sz w:val="20"/>
                <w:szCs w:val="20"/>
              </w:rPr>
              <w:t>jai negalėtų teikti paslaugų.</w:t>
            </w:r>
          </w:p>
          <w:p w14:paraId="3E044E5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463E85D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67A2982C"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prisiėmimas. Projekto pareiškėjas atsako už visų, Projektui reikiamų, leidimų (licencijų) gavimą.</w:t>
            </w:r>
          </w:p>
        </w:tc>
      </w:tr>
      <w:tr w:rsidR="00C7445C" w:rsidRPr="00C37A11" w14:paraId="77DCCB39" w14:textId="77777777" w:rsidTr="00976D42">
        <w:tc>
          <w:tcPr>
            <w:tcW w:w="1225" w:type="pct"/>
            <w:shd w:val="clear" w:color="auto" w:fill="auto"/>
          </w:tcPr>
          <w:p w14:paraId="274AF9A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Paslaugų tinkamumas n</w:t>
            </w:r>
            <w:r w:rsidRPr="00C37A11">
              <w:rPr>
                <w:rFonts w:ascii="Arial Narrow" w:hAnsi="Arial Narrow" w:cs="Times New Roman"/>
                <w:sz w:val="20"/>
                <w:szCs w:val="20"/>
              </w:rPr>
              <w:t>e</w:t>
            </w:r>
            <w:r w:rsidRPr="00C37A11">
              <w:rPr>
                <w:rFonts w:ascii="Arial Narrow" w:hAnsi="Arial Narrow" w:cs="Times New Roman"/>
                <w:sz w:val="20"/>
                <w:szCs w:val="20"/>
              </w:rPr>
              <w:t>užtikrinamas dėl žmogiškųjų išteklių</w:t>
            </w:r>
          </w:p>
        </w:tc>
        <w:tc>
          <w:tcPr>
            <w:tcW w:w="1506" w:type="pct"/>
            <w:shd w:val="clear" w:color="auto" w:fill="auto"/>
          </w:tcPr>
          <w:p w14:paraId="02582F2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Projekto vykdytojas gali neturėti reikiamos kvalifikacijos darbuotojų.</w:t>
            </w:r>
          </w:p>
          <w:p w14:paraId="0C15701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2D7AE1E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5E3A2651"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prevencija. Projekto p</w:t>
            </w:r>
            <w:r w:rsidRPr="00C37A11">
              <w:rPr>
                <w:rFonts w:ascii="Arial Narrow" w:hAnsi="Arial Narrow" w:cs="Times New Roman"/>
                <w:sz w:val="20"/>
                <w:szCs w:val="20"/>
              </w:rPr>
              <w:t>a</w:t>
            </w:r>
            <w:r w:rsidRPr="00C37A11">
              <w:rPr>
                <w:rFonts w:ascii="Arial Narrow" w:hAnsi="Arial Narrow" w:cs="Times New Roman"/>
                <w:sz w:val="20"/>
                <w:szCs w:val="20"/>
              </w:rPr>
              <w:t>reiškėjas turi ilgametę projektų vykdymo patirtį. Si</w:t>
            </w:r>
            <w:r w:rsidRPr="00C37A11">
              <w:rPr>
                <w:rFonts w:ascii="Arial Narrow" w:hAnsi="Arial Narrow" w:cs="Times New Roman"/>
                <w:sz w:val="20"/>
                <w:szCs w:val="20"/>
              </w:rPr>
              <w:t>e</w:t>
            </w:r>
            <w:r w:rsidRPr="00C37A11">
              <w:rPr>
                <w:rFonts w:ascii="Arial Narrow" w:hAnsi="Arial Narrow" w:cs="Times New Roman"/>
                <w:sz w:val="20"/>
                <w:szCs w:val="20"/>
              </w:rPr>
              <w:t>kiant užtikrinti tinkamą projektų valdymą Projekto vy</w:t>
            </w:r>
            <w:r w:rsidRPr="00C37A11">
              <w:rPr>
                <w:rFonts w:ascii="Arial Narrow" w:hAnsi="Arial Narrow" w:cs="Times New Roman"/>
                <w:sz w:val="20"/>
                <w:szCs w:val="20"/>
              </w:rPr>
              <w:t>k</w:t>
            </w:r>
            <w:r w:rsidRPr="00C37A11">
              <w:rPr>
                <w:rFonts w:ascii="Arial Narrow" w:hAnsi="Arial Narrow" w:cs="Times New Roman"/>
                <w:sz w:val="20"/>
                <w:szCs w:val="20"/>
              </w:rPr>
              <w:t xml:space="preserve">dytojo darbuotojai nuolat tobulina savo kvalifikaciją. Paslaugos  teikimui bus paskirti kvalifikuoti specialistai. </w:t>
            </w:r>
          </w:p>
        </w:tc>
      </w:tr>
      <w:tr w:rsidR="00C7445C" w:rsidRPr="00C37A11" w14:paraId="79D33389" w14:textId="77777777" w:rsidTr="00976D42">
        <w:tc>
          <w:tcPr>
            <w:tcW w:w="1225" w:type="pct"/>
            <w:shd w:val="clear" w:color="auto" w:fill="auto"/>
          </w:tcPr>
          <w:p w14:paraId="6C6D517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Sukeliama žala aplinkai teikiant paslaugas</w:t>
            </w:r>
          </w:p>
        </w:tc>
        <w:tc>
          <w:tcPr>
            <w:tcW w:w="1506" w:type="pct"/>
            <w:shd w:val="clear" w:color="auto" w:fill="auto"/>
          </w:tcPr>
          <w:p w14:paraId="38DB944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veiksnio pasireiškimas reiškia veiklos išlaidų pasikeitimą, kadangi jei Paslaugų teikimo metu būtų sukelta žala aplinkai, patiri</w:t>
            </w:r>
            <w:r w:rsidRPr="00C37A11">
              <w:rPr>
                <w:rFonts w:ascii="Arial Narrow" w:hAnsi="Arial Narrow" w:cs="Times New Roman"/>
                <w:sz w:val="20"/>
                <w:szCs w:val="20"/>
              </w:rPr>
              <w:t>a</w:t>
            </w:r>
            <w:r w:rsidRPr="00C37A11">
              <w:rPr>
                <w:rFonts w:ascii="Arial Narrow" w:hAnsi="Arial Narrow" w:cs="Times New Roman"/>
                <w:sz w:val="20"/>
                <w:szCs w:val="20"/>
              </w:rPr>
              <w:t>mos veiklos išlaidos išaugtų žalos aplinkai likvidavimo darbų išlaid</w:t>
            </w:r>
            <w:r w:rsidRPr="00C37A11">
              <w:rPr>
                <w:rFonts w:ascii="Arial Narrow" w:hAnsi="Arial Narrow" w:cs="Times New Roman"/>
                <w:sz w:val="20"/>
                <w:szCs w:val="20"/>
              </w:rPr>
              <w:t>o</w:t>
            </w:r>
            <w:r w:rsidRPr="00C37A11">
              <w:rPr>
                <w:rFonts w:ascii="Arial Narrow" w:hAnsi="Arial Narrow" w:cs="Times New Roman"/>
                <w:sz w:val="20"/>
                <w:szCs w:val="20"/>
              </w:rPr>
              <w:t>mis.</w:t>
            </w:r>
          </w:p>
          <w:p w14:paraId="5AD360D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7A37397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33A5C71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Rizika nepasireiškia.</w:t>
            </w:r>
          </w:p>
        </w:tc>
      </w:tr>
      <w:tr w:rsidR="00C7445C" w:rsidRPr="00C37A11" w14:paraId="47839EC8" w14:textId="77777777" w:rsidTr="00976D42">
        <w:tc>
          <w:tcPr>
            <w:tcW w:w="1225" w:type="pct"/>
            <w:shd w:val="clear" w:color="auto" w:fill="auto"/>
          </w:tcPr>
          <w:p w14:paraId="366D16D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Pasireiškia nenugalimos jėgos aplinkybės (Paslaugų teikimo metu)</w:t>
            </w:r>
          </w:p>
        </w:tc>
        <w:tc>
          <w:tcPr>
            <w:tcW w:w="1506" w:type="pct"/>
            <w:shd w:val="clear" w:color="auto" w:fill="auto"/>
          </w:tcPr>
          <w:p w14:paraId="12120A8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Nenugalimos jėgos aplinkybės gali turėti įtakos paslaugų teikimui.</w:t>
            </w:r>
          </w:p>
          <w:p w14:paraId="592B91E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7788F3C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5BFC0CB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Pr</w:t>
            </w:r>
            <w:r w:rsidRPr="00C37A11">
              <w:rPr>
                <w:rFonts w:ascii="Arial Narrow" w:hAnsi="Arial Narrow" w:cs="Times New Roman"/>
                <w:sz w:val="20"/>
                <w:szCs w:val="20"/>
              </w:rPr>
              <w:t>o</w:t>
            </w:r>
            <w:r w:rsidRPr="00C37A11">
              <w:rPr>
                <w:rFonts w:ascii="Arial Narrow" w:hAnsi="Arial Narrow" w:cs="Times New Roman"/>
                <w:sz w:val="20"/>
                <w:szCs w:val="20"/>
              </w:rPr>
              <w:t>jekto pareiškėjas prisiima nenugalimos jėgos aplink</w:t>
            </w:r>
            <w:r w:rsidRPr="00C37A11">
              <w:rPr>
                <w:rFonts w:ascii="Arial Narrow" w:hAnsi="Arial Narrow" w:cs="Times New Roman"/>
                <w:sz w:val="20"/>
                <w:szCs w:val="20"/>
              </w:rPr>
              <w:t>y</w:t>
            </w:r>
            <w:r w:rsidRPr="00C37A11">
              <w:rPr>
                <w:rFonts w:ascii="Arial Narrow" w:hAnsi="Arial Narrow" w:cs="Times New Roman"/>
                <w:sz w:val="20"/>
                <w:szCs w:val="20"/>
              </w:rPr>
              <w:t xml:space="preserve">bes. </w:t>
            </w:r>
          </w:p>
          <w:p w14:paraId="6F811EB3" w14:textId="77777777" w:rsidR="00976D42" w:rsidRPr="00C37A11" w:rsidRDefault="00976D42" w:rsidP="00DD4432">
            <w:pPr>
              <w:pStyle w:val="Lenteliutekstas"/>
              <w:rPr>
                <w:rFonts w:ascii="Arial Narrow" w:hAnsi="Arial Narrow" w:cs="Times New Roman"/>
                <w:sz w:val="20"/>
                <w:szCs w:val="20"/>
              </w:rPr>
            </w:pPr>
          </w:p>
        </w:tc>
      </w:tr>
      <w:tr w:rsidR="00C7445C" w:rsidRPr="00C37A11" w14:paraId="06F4478A" w14:textId="77777777" w:rsidTr="00976D42">
        <w:tc>
          <w:tcPr>
            <w:tcW w:w="5000" w:type="pct"/>
            <w:gridSpan w:val="3"/>
            <w:shd w:val="clear" w:color="auto" w:fill="auto"/>
          </w:tcPr>
          <w:p w14:paraId="1F6F2BE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Paklausos rinkoje  rizika</w:t>
            </w:r>
          </w:p>
        </w:tc>
      </w:tr>
      <w:tr w:rsidR="00C7445C" w:rsidRPr="00C37A11" w14:paraId="14B585BF" w14:textId="77777777" w:rsidTr="00976D42">
        <w:tc>
          <w:tcPr>
            <w:tcW w:w="1225" w:type="pct"/>
            <w:shd w:val="clear" w:color="auto" w:fill="auto"/>
          </w:tcPr>
          <w:p w14:paraId="64692DF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Vėluojama pradėti teikti paslaugas</w:t>
            </w:r>
          </w:p>
        </w:tc>
        <w:tc>
          <w:tcPr>
            <w:tcW w:w="1506" w:type="pct"/>
            <w:shd w:val="clear" w:color="auto" w:fill="auto"/>
          </w:tcPr>
          <w:p w14:paraId="3214EC0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Užsitęsus projekto veikloms gali atsirasti paslaugų teikimo trikdžių. </w:t>
            </w:r>
          </w:p>
          <w:p w14:paraId="67AF316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47069E4C"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63F3A2B2"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prisiėmimas. Užsitęsus numatomos Projekto veikloms tikslinės Projekto gr</w:t>
            </w:r>
            <w:r w:rsidRPr="00C37A11">
              <w:rPr>
                <w:rFonts w:ascii="Arial Narrow" w:hAnsi="Arial Narrow" w:cs="Times New Roman"/>
                <w:sz w:val="20"/>
                <w:szCs w:val="20"/>
              </w:rPr>
              <w:t>u</w:t>
            </w:r>
            <w:r w:rsidRPr="00C37A11">
              <w:rPr>
                <w:rFonts w:ascii="Arial Narrow" w:hAnsi="Arial Narrow" w:cs="Times New Roman"/>
                <w:sz w:val="20"/>
                <w:szCs w:val="20"/>
              </w:rPr>
              <w:t>pės turės atidėti savo veiklą</w:t>
            </w:r>
            <w:r w:rsidR="00841A93" w:rsidRPr="00C37A11">
              <w:rPr>
                <w:rFonts w:ascii="Arial Narrow" w:hAnsi="Arial Narrow" w:cs="Times New Roman"/>
                <w:sz w:val="20"/>
                <w:szCs w:val="20"/>
              </w:rPr>
              <w:t>.</w:t>
            </w:r>
          </w:p>
        </w:tc>
      </w:tr>
      <w:tr w:rsidR="00C7445C" w:rsidRPr="00C37A11" w14:paraId="7240519B" w14:textId="77777777" w:rsidTr="00976D42">
        <w:tc>
          <w:tcPr>
            <w:tcW w:w="1225" w:type="pct"/>
            <w:shd w:val="clear" w:color="auto" w:fill="auto"/>
          </w:tcPr>
          <w:p w14:paraId="12D8A64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Pasikeičia konkurentų ska</w:t>
            </w:r>
            <w:r w:rsidRPr="00C37A11">
              <w:rPr>
                <w:rFonts w:ascii="Arial Narrow" w:hAnsi="Arial Narrow" w:cs="Times New Roman"/>
                <w:sz w:val="20"/>
                <w:szCs w:val="20"/>
              </w:rPr>
              <w:t>i</w:t>
            </w:r>
            <w:r w:rsidRPr="00C37A11">
              <w:rPr>
                <w:rFonts w:ascii="Arial Narrow" w:hAnsi="Arial Narrow" w:cs="Times New Roman"/>
                <w:sz w:val="20"/>
                <w:szCs w:val="20"/>
              </w:rPr>
              <w:t>čius ir jų vykdoma veikla</w:t>
            </w:r>
          </w:p>
        </w:tc>
        <w:tc>
          <w:tcPr>
            <w:tcW w:w="1506" w:type="pct"/>
            <w:shd w:val="clear" w:color="auto" w:fill="auto"/>
          </w:tcPr>
          <w:p w14:paraId="1C6F22D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Naujų konkurentų atsiradimas gali įtakoti mažesnį vartotojų skaičių. </w:t>
            </w:r>
          </w:p>
          <w:p w14:paraId="6E979AE4"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491E1D6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235AECEF"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prisiėmimas.  Atsižve</w:t>
            </w:r>
            <w:r w:rsidRPr="00C37A11">
              <w:rPr>
                <w:rFonts w:ascii="Arial Narrow" w:hAnsi="Arial Narrow" w:cs="Times New Roman"/>
                <w:sz w:val="20"/>
                <w:szCs w:val="20"/>
              </w:rPr>
              <w:t>l</w:t>
            </w:r>
            <w:r w:rsidRPr="00C37A11">
              <w:rPr>
                <w:rFonts w:ascii="Arial Narrow" w:hAnsi="Arial Narrow" w:cs="Times New Roman"/>
                <w:sz w:val="20"/>
                <w:szCs w:val="20"/>
              </w:rPr>
              <w:t xml:space="preserve">giant į tai, </w:t>
            </w:r>
            <w:r w:rsidR="00841A93" w:rsidRPr="00C37A11">
              <w:rPr>
                <w:rFonts w:ascii="Arial Narrow" w:hAnsi="Arial Narrow" w:cs="Times New Roman"/>
                <w:sz w:val="20"/>
                <w:szCs w:val="20"/>
              </w:rPr>
              <w:t>MSSGN</w:t>
            </w:r>
            <w:r w:rsidRPr="00C37A11">
              <w:rPr>
                <w:rFonts w:ascii="Arial Narrow" w:hAnsi="Arial Narrow" w:cs="Times New Roman"/>
                <w:sz w:val="20"/>
                <w:szCs w:val="20"/>
              </w:rPr>
              <w:t xml:space="preserve"> yra </w:t>
            </w:r>
            <w:r w:rsidR="00841A93" w:rsidRPr="00C37A11">
              <w:rPr>
                <w:rFonts w:ascii="Arial Narrow" w:hAnsi="Arial Narrow" w:cs="Times New Roman"/>
                <w:sz w:val="20"/>
                <w:szCs w:val="20"/>
              </w:rPr>
              <w:t xml:space="preserve">ministerijos pavaldumo, </w:t>
            </w:r>
            <w:r w:rsidRPr="00C37A11">
              <w:rPr>
                <w:rFonts w:ascii="Arial Narrow" w:hAnsi="Arial Narrow" w:cs="Times New Roman"/>
                <w:sz w:val="20"/>
                <w:szCs w:val="20"/>
              </w:rPr>
              <w:t>konk</w:t>
            </w:r>
            <w:r w:rsidRPr="00C37A11">
              <w:rPr>
                <w:rFonts w:ascii="Arial Narrow" w:hAnsi="Arial Narrow" w:cs="Times New Roman"/>
                <w:sz w:val="20"/>
                <w:szCs w:val="20"/>
              </w:rPr>
              <w:t>u</w:t>
            </w:r>
            <w:r w:rsidRPr="00C37A11">
              <w:rPr>
                <w:rFonts w:ascii="Arial Narrow" w:hAnsi="Arial Narrow" w:cs="Times New Roman"/>
                <w:sz w:val="20"/>
                <w:szCs w:val="20"/>
              </w:rPr>
              <w:t>rentų atsiradimas neturės įtakos projekto rezultatų panaudojimui.</w:t>
            </w:r>
          </w:p>
        </w:tc>
      </w:tr>
      <w:tr w:rsidR="00C7445C" w:rsidRPr="00C37A11" w14:paraId="62B31AD0" w14:textId="77777777" w:rsidTr="00976D42">
        <w:tc>
          <w:tcPr>
            <w:tcW w:w="1225" w:type="pct"/>
            <w:shd w:val="clear" w:color="auto" w:fill="auto"/>
          </w:tcPr>
          <w:p w14:paraId="28879DC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Pasikeičia vartotojų nuom</w:t>
            </w:r>
            <w:r w:rsidRPr="00C37A11">
              <w:rPr>
                <w:rFonts w:ascii="Arial Narrow" w:hAnsi="Arial Narrow" w:cs="Times New Roman"/>
                <w:sz w:val="20"/>
                <w:szCs w:val="20"/>
              </w:rPr>
              <w:t>o</w:t>
            </w:r>
            <w:r w:rsidRPr="00C37A11">
              <w:rPr>
                <w:rFonts w:ascii="Arial Narrow" w:hAnsi="Arial Narrow" w:cs="Times New Roman"/>
                <w:sz w:val="20"/>
                <w:szCs w:val="20"/>
              </w:rPr>
              <w:t>nė apie teikiamas pasla</w:t>
            </w:r>
            <w:r w:rsidRPr="00C37A11">
              <w:rPr>
                <w:rFonts w:ascii="Arial Narrow" w:hAnsi="Arial Narrow" w:cs="Times New Roman"/>
                <w:sz w:val="20"/>
                <w:szCs w:val="20"/>
              </w:rPr>
              <w:t>u</w:t>
            </w:r>
            <w:r w:rsidRPr="00C37A11">
              <w:rPr>
                <w:rFonts w:ascii="Arial Narrow" w:hAnsi="Arial Narrow" w:cs="Times New Roman"/>
                <w:sz w:val="20"/>
                <w:szCs w:val="20"/>
              </w:rPr>
              <w:t>gas</w:t>
            </w:r>
          </w:p>
        </w:tc>
        <w:tc>
          <w:tcPr>
            <w:tcW w:w="1506" w:type="pct"/>
            <w:shd w:val="clear" w:color="auto" w:fill="auto"/>
          </w:tcPr>
          <w:p w14:paraId="75BC6F2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Vartotojų nuomonės pasikeitimas apie paslaugos teikimą gali sum</w:t>
            </w:r>
            <w:r w:rsidRPr="00C37A11">
              <w:rPr>
                <w:rFonts w:ascii="Arial Narrow" w:hAnsi="Arial Narrow" w:cs="Times New Roman"/>
                <w:sz w:val="20"/>
                <w:szCs w:val="20"/>
              </w:rPr>
              <w:t>a</w:t>
            </w:r>
            <w:r w:rsidRPr="00C37A11">
              <w:rPr>
                <w:rFonts w:ascii="Arial Narrow" w:hAnsi="Arial Narrow" w:cs="Times New Roman"/>
                <w:sz w:val="20"/>
                <w:szCs w:val="20"/>
              </w:rPr>
              <w:t>žinti paklausą.</w:t>
            </w:r>
          </w:p>
          <w:p w14:paraId="5900E3D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123088B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6AF8B7E1"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 xml:space="preserve">Rizikos valdymo priemonė – prisiėmimas. </w:t>
            </w:r>
            <w:r w:rsidR="00841A93" w:rsidRPr="00C37A11">
              <w:rPr>
                <w:rFonts w:ascii="Arial Narrow" w:hAnsi="Arial Narrow" w:cs="Times New Roman"/>
                <w:sz w:val="20"/>
                <w:szCs w:val="20"/>
              </w:rPr>
              <w:t xml:space="preserve">Įgyvendinus projektą </w:t>
            </w:r>
            <w:r w:rsidRPr="00C37A11">
              <w:rPr>
                <w:rFonts w:ascii="Arial Narrow" w:hAnsi="Arial Narrow" w:cs="Times New Roman"/>
                <w:sz w:val="20"/>
                <w:szCs w:val="20"/>
              </w:rPr>
              <w:t>paslaugos prieinamumas tik padidės, tai lems tik teigiamus vartotojų atsiliepimus.</w:t>
            </w:r>
          </w:p>
        </w:tc>
      </w:tr>
      <w:tr w:rsidR="00C7445C" w:rsidRPr="00C37A11" w14:paraId="69BD47D6" w14:textId="77777777" w:rsidTr="00976D42">
        <w:tc>
          <w:tcPr>
            <w:tcW w:w="1225" w:type="pct"/>
            <w:shd w:val="clear" w:color="auto" w:fill="auto"/>
          </w:tcPr>
          <w:p w14:paraId="0C1882F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Pakeičiama kainodara </w:t>
            </w:r>
          </w:p>
        </w:tc>
        <w:tc>
          <w:tcPr>
            <w:tcW w:w="1506" w:type="pct"/>
            <w:shd w:val="clear" w:color="auto" w:fill="auto"/>
          </w:tcPr>
          <w:p w14:paraId="2364282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c>
          <w:tcPr>
            <w:tcW w:w="2269" w:type="pct"/>
            <w:shd w:val="clear" w:color="auto" w:fill="auto"/>
          </w:tcPr>
          <w:p w14:paraId="54660AE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Netaikoma.</w:t>
            </w:r>
          </w:p>
        </w:tc>
      </w:tr>
      <w:tr w:rsidR="00C7445C" w:rsidRPr="00C37A11" w14:paraId="4CDBCB2E" w14:textId="77777777" w:rsidTr="00976D42">
        <w:tc>
          <w:tcPr>
            <w:tcW w:w="1225" w:type="pct"/>
            <w:shd w:val="clear" w:color="auto" w:fill="auto"/>
          </w:tcPr>
          <w:p w14:paraId="1D79C99E"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Pasikeičia demografiniai veiksniai</w:t>
            </w:r>
          </w:p>
        </w:tc>
        <w:tc>
          <w:tcPr>
            <w:tcW w:w="1506" w:type="pct"/>
            <w:shd w:val="clear" w:color="auto" w:fill="auto"/>
          </w:tcPr>
          <w:p w14:paraId="643862F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Demografiniai pokyčiai gali lemti sukurtos infrastruktūros nepaka</w:t>
            </w:r>
            <w:r w:rsidRPr="00C37A11">
              <w:rPr>
                <w:rFonts w:ascii="Arial Narrow" w:hAnsi="Arial Narrow" w:cs="Times New Roman"/>
                <w:sz w:val="20"/>
                <w:szCs w:val="20"/>
              </w:rPr>
              <w:t>n</w:t>
            </w:r>
            <w:r w:rsidRPr="00C37A11">
              <w:rPr>
                <w:rFonts w:ascii="Arial Narrow" w:hAnsi="Arial Narrow" w:cs="Times New Roman"/>
                <w:sz w:val="20"/>
                <w:szCs w:val="20"/>
              </w:rPr>
              <w:t>kamumą arba neišnaudoj</w:t>
            </w:r>
            <w:r w:rsidR="004A0D80" w:rsidRPr="00C37A11">
              <w:rPr>
                <w:rFonts w:ascii="Arial Narrow" w:hAnsi="Arial Narrow" w:cs="Times New Roman"/>
                <w:sz w:val="20"/>
                <w:szCs w:val="20"/>
              </w:rPr>
              <w:t>imą</w:t>
            </w:r>
          </w:p>
          <w:p w14:paraId="6238F91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vidutinė. </w:t>
            </w:r>
          </w:p>
          <w:p w14:paraId="3EB8C80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vidutinė.</w:t>
            </w:r>
          </w:p>
        </w:tc>
        <w:tc>
          <w:tcPr>
            <w:tcW w:w="2269" w:type="pct"/>
            <w:shd w:val="clear" w:color="auto" w:fill="auto"/>
          </w:tcPr>
          <w:p w14:paraId="51DE011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priemonės – rizikos prisiėmimas. Rengiant investicijų projektą atsižvelgta į demograf</w:t>
            </w:r>
            <w:r w:rsidRPr="00C37A11">
              <w:rPr>
                <w:rFonts w:ascii="Arial Narrow" w:hAnsi="Arial Narrow" w:cs="Times New Roman"/>
                <w:sz w:val="20"/>
                <w:szCs w:val="20"/>
              </w:rPr>
              <w:t>i</w:t>
            </w:r>
            <w:r w:rsidR="00841A93" w:rsidRPr="00C37A11">
              <w:rPr>
                <w:rFonts w:ascii="Arial Narrow" w:hAnsi="Arial Narrow" w:cs="Times New Roman"/>
                <w:sz w:val="20"/>
                <w:szCs w:val="20"/>
              </w:rPr>
              <w:t>nius pokyčius bei į</w:t>
            </w:r>
            <w:r w:rsidRPr="00C37A11">
              <w:rPr>
                <w:rFonts w:ascii="Arial Narrow" w:hAnsi="Arial Narrow" w:cs="Times New Roman"/>
                <w:sz w:val="20"/>
                <w:szCs w:val="20"/>
              </w:rPr>
              <w:t xml:space="preserve">vertinti galimi jų pokyčiai. </w:t>
            </w:r>
          </w:p>
        </w:tc>
      </w:tr>
      <w:tr w:rsidR="00C7445C" w:rsidRPr="00C37A11" w14:paraId="181E598F" w14:textId="77777777" w:rsidTr="00976D42">
        <w:tc>
          <w:tcPr>
            <w:tcW w:w="1225" w:type="pct"/>
            <w:shd w:val="clear" w:color="auto" w:fill="auto"/>
          </w:tcPr>
          <w:p w14:paraId="270E940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Senėja technologijos</w:t>
            </w:r>
          </w:p>
        </w:tc>
        <w:tc>
          <w:tcPr>
            <w:tcW w:w="1506" w:type="pct"/>
            <w:shd w:val="clear" w:color="auto" w:fill="auto"/>
          </w:tcPr>
          <w:p w14:paraId="7551B51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Projekto metu numatomos pana</w:t>
            </w:r>
            <w:r w:rsidRPr="00C37A11">
              <w:rPr>
                <w:rFonts w:ascii="Arial Narrow" w:hAnsi="Arial Narrow" w:cs="Times New Roman"/>
                <w:sz w:val="20"/>
                <w:szCs w:val="20"/>
              </w:rPr>
              <w:t>u</w:t>
            </w:r>
            <w:r w:rsidRPr="00C37A11">
              <w:rPr>
                <w:rFonts w:ascii="Arial Narrow" w:hAnsi="Arial Narrow" w:cs="Times New Roman"/>
                <w:sz w:val="20"/>
                <w:szCs w:val="20"/>
              </w:rPr>
              <w:t>doti technologijos nesikeičia spa</w:t>
            </w:r>
            <w:r w:rsidRPr="00C37A11">
              <w:rPr>
                <w:rFonts w:ascii="Arial Narrow" w:hAnsi="Arial Narrow" w:cs="Times New Roman"/>
                <w:sz w:val="20"/>
                <w:szCs w:val="20"/>
              </w:rPr>
              <w:t>r</w:t>
            </w:r>
            <w:r w:rsidRPr="00C37A11">
              <w:rPr>
                <w:rFonts w:ascii="Arial Narrow" w:hAnsi="Arial Narrow" w:cs="Times New Roman"/>
                <w:sz w:val="20"/>
                <w:szCs w:val="20"/>
              </w:rPr>
              <w:t>čiai, tad projekto vykdymo metu neturėtų kilti problemų dėl spre</w:t>
            </w:r>
            <w:r w:rsidRPr="00C37A11">
              <w:rPr>
                <w:rFonts w:ascii="Arial Narrow" w:hAnsi="Arial Narrow" w:cs="Times New Roman"/>
                <w:sz w:val="20"/>
                <w:szCs w:val="20"/>
              </w:rPr>
              <w:t>n</w:t>
            </w:r>
            <w:r w:rsidRPr="00C37A11">
              <w:rPr>
                <w:rFonts w:ascii="Arial Narrow" w:hAnsi="Arial Narrow" w:cs="Times New Roman"/>
                <w:sz w:val="20"/>
                <w:szCs w:val="20"/>
              </w:rPr>
              <w:t>dimų keitimų dėl pasikeitusios technologijos.</w:t>
            </w:r>
          </w:p>
          <w:p w14:paraId="5A9D50C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6030D44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4C4BCC6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w:t>
            </w:r>
          </w:p>
          <w:p w14:paraId="12EC8E5E" w14:textId="77777777" w:rsidR="00976D42" w:rsidRPr="00C37A11" w:rsidRDefault="00976D42" w:rsidP="00DD4432">
            <w:pPr>
              <w:pStyle w:val="Lenteliutekstas"/>
              <w:rPr>
                <w:rFonts w:ascii="Arial Narrow" w:hAnsi="Arial Narrow" w:cs="Times New Roman"/>
                <w:sz w:val="20"/>
                <w:szCs w:val="20"/>
              </w:rPr>
            </w:pPr>
          </w:p>
        </w:tc>
      </w:tr>
      <w:tr w:rsidR="00C7445C" w:rsidRPr="00C37A11" w14:paraId="63FAAEC2" w14:textId="77777777" w:rsidTr="00976D42">
        <w:tc>
          <w:tcPr>
            <w:tcW w:w="1225" w:type="pct"/>
            <w:shd w:val="clear" w:color="auto" w:fill="auto"/>
          </w:tcPr>
          <w:p w14:paraId="5F5E794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Pasireiškia nenugalimos </w:t>
            </w:r>
            <w:r w:rsidRPr="00C37A11">
              <w:rPr>
                <w:rFonts w:ascii="Arial Narrow" w:hAnsi="Arial Narrow" w:cs="Times New Roman"/>
                <w:sz w:val="20"/>
                <w:szCs w:val="20"/>
              </w:rPr>
              <w:lastRenderedPageBreak/>
              <w:t>jėgos aplinkybės (Paslaugų teikimo metu)</w:t>
            </w:r>
          </w:p>
        </w:tc>
        <w:tc>
          <w:tcPr>
            <w:tcW w:w="1506" w:type="pct"/>
            <w:shd w:val="clear" w:color="auto" w:fill="auto"/>
          </w:tcPr>
          <w:p w14:paraId="465F405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lastRenderedPageBreak/>
              <w:t xml:space="preserve">Nenugalimos jėgos aplinkybės gali </w:t>
            </w:r>
            <w:r w:rsidRPr="00C37A11">
              <w:rPr>
                <w:rFonts w:ascii="Arial Narrow" w:hAnsi="Arial Narrow" w:cs="Times New Roman"/>
                <w:sz w:val="20"/>
                <w:szCs w:val="20"/>
              </w:rPr>
              <w:lastRenderedPageBreak/>
              <w:t>turėti įtakos paslaugų teikimui.</w:t>
            </w:r>
          </w:p>
          <w:p w14:paraId="4F34B94D"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34B59B6F"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3618D0B5"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lastRenderedPageBreak/>
              <w:t>Rizikos valdymo priemonė – rizikos prisiėmimas. Pr</w:t>
            </w:r>
            <w:r w:rsidRPr="00C37A11">
              <w:rPr>
                <w:rFonts w:ascii="Arial Narrow" w:hAnsi="Arial Narrow" w:cs="Times New Roman"/>
                <w:sz w:val="20"/>
                <w:szCs w:val="20"/>
              </w:rPr>
              <w:t>o</w:t>
            </w:r>
            <w:r w:rsidRPr="00C37A11">
              <w:rPr>
                <w:rFonts w:ascii="Arial Narrow" w:hAnsi="Arial Narrow" w:cs="Times New Roman"/>
                <w:sz w:val="20"/>
                <w:szCs w:val="20"/>
              </w:rPr>
              <w:lastRenderedPageBreak/>
              <w:t>jekto pareiškėjas prisiima nenugalimos jėgos aplink</w:t>
            </w:r>
            <w:r w:rsidRPr="00C37A11">
              <w:rPr>
                <w:rFonts w:ascii="Arial Narrow" w:hAnsi="Arial Narrow" w:cs="Times New Roman"/>
                <w:sz w:val="20"/>
                <w:szCs w:val="20"/>
              </w:rPr>
              <w:t>y</w:t>
            </w:r>
            <w:r w:rsidRPr="00C37A11">
              <w:rPr>
                <w:rFonts w:ascii="Arial Narrow" w:hAnsi="Arial Narrow" w:cs="Times New Roman"/>
                <w:sz w:val="20"/>
                <w:szCs w:val="20"/>
              </w:rPr>
              <w:t xml:space="preserve">bes. </w:t>
            </w:r>
          </w:p>
          <w:p w14:paraId="710B925B" w14:textId="77777777" w:rsidR="00976D42" w:rsidRPr="00C37A11" w:rsidRDefault="00976D42" w:rsidP="00DD4432">
            <w:pPr>
              <w:pStyle w:val="Lenteliutekstas"/>
              <w:rPr>
                <w:rFonts w:ascii="Arial Narrow" w:hAnsi="Arial Narrow" w:cs="Times New Roman"/>
                <w:sz w:val="20"/>
                <w:szCs w:val="20"/>
              </w:rPr>
            </w:pPr>
          </w:p>
        </w:tc>
      </w:tr>
      <w:tr w:rsidR="00C7445C" w:rsidRPr="00C37A11" w14:paraId="1911332A" w14:textId="77777777" w:rsidTr="00976D42">
        <w:tc>
          <w:tcPr>
            <w:tcW w:w="5000" w:type="pct"/>
            <w:gridSpan w:val="3"/>
            <w:shd w:val="clear" w:color="auto" w:fill="auto"/>
          </w:tcPr>
          <w:p w14:paraId="230F328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lastRenderedPageBreak/>
              <w:t>Turto likutinės vertės rizika</w:t>
            </w:r>
          </w:p>
        </w:tc>
      </w:tr>
      <w:tr w:rsidR="00C7445C" w:rsidRPr="00C37A11" w14:paraId="5C84A42E" w14:textId="77777777" w:rsidTr="00976D42">
        <w:tc>
          <w:tcPr>
            <w:tcW w:w="1225" w:type="pct"/>
            <w:shd w:val="clear" w:color="auto" w:fill="auto"/>
          </w:tcPr>
          <w:p w14:paraId="43E4A3D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Nukrypstama nuo infras</w:t>
            </w:r>
            <w:r w:rsidRPr="00C37A11">
              <w:rPr>
                <w:rFonts w:ascii="Arial Narrow" w:hAnsi="Arial Narrow" w:cs="Times New Roman"/>
                <w:sz w:val="20"/>
                <w:szCs w:val="20"/>
              </w:rPr>
              <w:t>t</w:t>
            </w:r>
            <w:r w:rsidRPr="00C37A11">
              <w:rPr>
                <w:rFonts w:ascii="Arial Narrow" w:hAnsi="Arial Narrow" w:cs="Times New Roman"/>
                <w:sz w:val="20"/>
                <w:szCs w:val="20"/>
              </w:rPr>
              <w:t>ruktūros būklės palaikymo plano</w:t>
            </w:r>
          </w:p>
        </w:tc>
        <w:tc>
          <w:tcPr>
            <w:tcW w:w="1506" w:type="pct"/>
            <w:shd w:val="clear" w:color="auto" w:fill="auto"/>
          </w:tcPr>
          <w:p w14:paraId="356EDAFB"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Nukrypimai nuo infrastruktūros būklės palaikymo plano gali lemti neplanuotą investicijų poreikį. </w:t>
            </w:r>
          </w:p>
          <w:p w14:paraId="78D3A187"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didelė. </w:t>
            </w:r>
          </w:p>
          <w:p w14:paraId="69E8A9C8"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1DC653AC"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Pr</w:t>
            </w:r>
            <w:r w:rsidRPr="00C37A11">
              <w:rPr>
                <w:rFonts w:ascii="Arial Narrow" w:hAnsi="Arial Narrow" w:cs="Times New Roman"/>
                <w:sz w:val="20"/>
                <w:szCs w:val="20"/>
              </w:rPr>
              <w:t>o</w:t>
            </w:r>
            <w:r w:rsidRPr="00C37A11">
              <w:rPr>
                <w:rFonts w:ascii="Arial Narrow" w:hAnsi="Arial Narrow" w:cs="Times New Roman"/>
                <w:sz w:val="20"/>
                <w:szCs w:val="20"/>
              </w:rPr>
              <w:t xml:space="preserve">jekto pareiškėjas atsižvelgdamas į panašių projektų patirtį sudarė infrastruktūros būklės palaikymo planą ir paskirstė reinvesticijų poreikį. Bus vykdoma nuolatinė priežiūrą. </w:t>
            </w:r>
          </w:p>
        </w:tc>
      </w:tr>
      <w:tr w:rsidR="00C7445C" w:rsidRPr="00C37A11" w14:paraId="4BD8FDEA" w14:textId="77777777" w:rsidTr="00976D42">
        <w:tc>
          <w:tcPr>
            <w:tcW w:w="1225" w:type="pct"/>
            <w:shd w:val="clear" w:color="auto" w:fill="auto"/>
          </w:tcPr>
          <w:p w14:paraId="679B697A"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Netiksliai suplanuotos in</w:t>
            </w:r>
            <w:r w:rsidRPr="00C37A11">
              <w:rPr>
                <w:rFonts w:ascii="Arial Narrow" w:hAnsi="Arial Narrow" w:cs="Times New Roman"/>
                <w:sz w:val="20"/>
                <w:szCs w:val="20"/>
              </w:rPr>
              <w:t>f</w:t>
            </w:r>
            <w:r w:rsidRPr="00C37A11">
              <w:rPr>
                <w:rFonts w:ascii="Arial Narrow" w:hAnsi="Arial Narrow" w:cs="Times New Roman"/>
                <w:sz w:val="20"/>
                <w:szCs w:val="20"/>
              </w:rPr>
              <w:t>rastruktūros būklės pala</w:t>
            </w:r>
            <w:r w:rsidRPr="00C37A11">
              <w:rPr>
                <w:rFonts w:ascii="Arial Narrow" w:hAnsi="Arial Narrow" w:cs="Times New Roman"/>
                <w:sz w:val="20"/>
                <w:szCs w:val="20"/>
              </w:rPr>
              <w:t>i</w:t>
            </w:r>
            <w:r w:rsidRPr="00C37A11">
              <w:rPr>
                <w:rFonts w:ascii="Arial Narrow" w:hAnsi="Arial Narrow" w:cs="Times New Roman"/>
                <w:sz w:val="20"/>
                <w:szCs w:val="20"/>
              </w:rPr>
              <w:t xml:space="preserve">kymo išlaidos </w:t>
            </w:r>
          </w:p>
        </w:tc>
        <w:tc>
          <w:tcPr>
            <w:tcW w:w="1506" w:type="pct"/>
            <w:shd w:val="clear" w:color="auto" w:fill="auto"/>
          </w:tcPr>
          <w:p w14:paraId="502A5552"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Netiksliai suplanuotos infrastrukt</w:t>
            </w:r>
            <w:r w:rsidRPr="00C37A11">
              <w:rPr>
                <w:rFonts w:ascii="Arial Narrow" w:hAnsi="Arial Narrow" w:cs="Times New Roman"/>
                <w:sz w:val="20"/>
                <w:szCs w:val="20"/>
              </w:rPr>
              <w:t>ū</w:t>
            </w:r>
            <w:r w:rsidRPr="00C37A11">
              <w:rPr>
                <w:rFonts w:ascii="Arial Narrow" w:hAnsi="Arial Narrow" w:cs="Times New Roman"/>
                <w:sz w:val="20"/>
                <w:szCs w:val="20"/>
              </w:rPr>
              <w:t>ros būklės palaikymo išlaidos gali lemti papildomų investicijų poreikį.</w:t>
            </w:r>
          </w:p>
          <w:p w14:paraId="03180921"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4C22DE6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70BADDB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rizikos prisiėmimas. Pr</w:t>
            </w:r>
            <w:r w:rsidRPr="00C37A11">
              <w:rPr>
                <w:rFonts w:ascii="Arial Narrow" w:hAnsi="Arial Narrow" w:cs="Times New Roman"/>
                <w:sz w:val="20"/>
                <w:szCs w:val="20"/>
              </w:rPr>
              <w:t>o</w:t>
            </w:r>
            <w:r w:rsidRPr="00C37A11">
              <w:rPr>
                <w:rFonts w:ascii="Arial Narrow" w:hAnsi="Arial Narrow" w:cs="Times New Roman"/>
                <w:sz w:val="20"/>
                <w:szCs w:val="20"/>
              </w:rPr>
              <w:t xml:space="preserve">jekto pareiškėjas atsižvelgdamas į panašių projektų patirtį sudarė infrastruktūros būklės palaikymo planą ir paskirstė investicijų poreikį. </w:t>
            </w:r>
          </w:p>
        </w:tc>
      </w:tr>
      <w:tr w:rsidR="00C7445C" w:rsidRPr="00C37A11" w14:paraId="420FCE24" w14:textId="77777777" w:rsidTr="00976D42">
        <w:tc>
          <w:tcPr>
            <w:tcW w:w="1225" w:type="pct"/>
            <w:shd w:val="clear" w:color="auto" w:fill="auto"/>
          </w:tcPr>
          <w:p w14:paraId="5E91CFA6"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Informacijos trūkumas apie turto naudojimą per ataska</w:t>
            </w:r>
            <w:r w:rsidRPr="00C37A11">
              <w:rPr>
                <w:rFonts w:ascii="Arial Narrow" w:hAnsi="Arial Narrow" w:cs="Times New Roman"/>
                <w:sz w:val="20"/>
                <w:szCs w:val="20"/>
              </w:rPr>
              <w:t>i</w:t>
            </w:r>
            <w:r w:rsidRPr="00C37A11">
              <w:rPr>
                <w:rFonts w:ascii="Arial Narrow" w:hAnsi="Arial Narrow" w:cs="Times New Roman"/>
                <w:sz w:val="20"/>
                <w:szCs w:val="20"/>
              </w:rPr>
              <w:t>tinį laikotarpį</w:t>
            </w:r>
          </w:p>
        </w:tc>
        <w:tc>
          <w:tcPr>
            <w:tcW w:w="1506" w:type="pct"/>
            <w:shd w:val="clear" w:color="auto" w:fill="auto"/>
          </w:tcPr>
          <w:p w14:paraId="1AD804C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Informacijos trūkumas apie turto naudojimą per ataskaitinį laikotarpį gali turėti neigiamos įtakos teisi</w:t>
            </w:r>
            <w:r w:rsidRPr="00C37A11">
              <w:rPr>
                <w:rFonts w:ascii="Arial Narrow" w:hAnsi="Arial Narrow" w:cs="Times New Roman"/>
                <w:sz w:val="20"/>
                <w:szCs w:val="20"/>
              </w:rPr>
              <w:t>n</w:t>
            </w:r>
            <w:r w:rsidRPr="00C37A11">
              <w:rPr>
                <w:rFonts w:ascii="Arial Narrow" w:hAnsi="Arial Narrow" w:cs="Times New Roman"/>
                <w:sz w:val="20"/>
                <w:szCs w:val="20"/>
              </w:rPr>
              <w:t>gam turto apskaitymui ir įtraukimui į buhalterinę apskaitą.</w:t>
            </w:r>
          </w:p>
          <w:p w14:paraId="6C3AED60"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 xml:space="preserve">Įtaka projektui – maža. </w:t>
            </w:r>
          </w:p>
          <w:p w14:paraId="2BB15B7C"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Rizikos tikimybė – maža.</w:t>
            </w:r>
          </w:p>
        </w:tc>
        <w:tc>
          <w:tcPr>
            <w:tcW w:w="2269" w:type="pct"/>
            <w:shd w:val="clear" w:color="auto" w:fill="auto"/>
          </w:tcPr>
          <w:p w14:paraId="4E0F7532" w14:textId="77777777" w:rsidR="00976D42" w:rsidRPr="00C37A11" w:rsidRDefault="00976D42" w:rsidP="00841A93">
            <w:pPr>
              <w:pStyle w:val="Lenteliutekstas"/>
              <w:rPr>
                <w:rFonts w:ascii="Arial Narrow" w:hAnsi="Arial Narrow" w:cs="Times New Roman"/>
                <w:sz w:val="20"/>
                <w:szCs w:val="20"/>
              </w:rPr>
            </w:pPr>
            <w:r w:rsidRPr="00C37A11">
              <w:rPr>
                <w:rFonts w:ascii="Arial Narrow" w:hAnsi="Arial Narrow" w:cs="Times New Roman"/>
                <w:sz w:val="20"/>
                <w:szCs w:val="20"/>
              </w:rPr>
              <w:t>Rizikos valdymo priemonė – prisiėmimas. Projekto pareiškėjas įsipareigoja teikti informaciją apie naud</w:t>
            </w:r>
            <w:r w:rsidRPr="00C37A11">
              <w:rPr>
                <w:rFonts w:ascii="Arial Narrow" w:hAnsi="Arial Narrow" w:cs="Times New Roman"/>
                <w:sz w:val="20"/>
                <w:szCs w:val="20"/>
              </w:rPr>
              <w:t>o</w:t>
            </w:r>
            <w:r w:rsidRPr="00C37A11">
              <w:rPr>
                <w:rFonts w:ascii="Arial Narrow" w:hAnsi="Arial Narrow" w:cs="Times New Roman"/>
                <w:sz w:val="20"/>
                <w:szCs w:val="20"/>
              </w:rPr>
              <w:t xml:space="preserve">jamą turtą. Projekto pareiškėjas buhalterinę apskaitą ves pagal galiojančius teisės aktus. </w:t>
            </w:r>
          </w:p>
        </w:tc>
      </w:tr>
      <w:tr w:rsidR="00C7445C" w:rsidRPr="00C37A11" w14:paraId="6719E302" w14:textId="77777777" w:rsidTr="00976D42">
        <w:tc>
          <w:tcPr>
            <w:tcW w:w="1225" w:type="pct"/>
            <w:shd w:val="clear" w:color="auto" w:fill="auto"/>
          </w:tcPr>
          <w:p w14:paraId="7363FFC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Nustatyti perduodamo turto valdymo, naudojimo ir di</w:t>
            </w:r>
            <w:r w:rsidRPr="00C37A11">
              <w:rPr>
                <w:rFonts w:ascii="Arial Narrow" w:hAnsi="Arial Narrow" w:cs="Times New Roman"/>
                <w:sz w:val="20"/>
                <w:szCs w:val="20"/>
              </w:rPr>
              <w:t>s</w:t>
            </w:r>
            <w:r w:rsidRPr="00C37A11">
              <w:rPr>
                <w:rFonts w:ascii="Arial Narrow" w:hAnsi="Arial Narrow" w:cs="Times New Roman"/>
                <w:sz w:val="20"/>
                <w:szCs w:val="20"/>
              </w:rPr>
              <w:t>ponavimo teisių apribojimai dėl sandorių su trečiosiomis šalimis</w:t>
            </w:r>
          </w:p>
        </w:tc>
        <w:tc>
          <w:tcPr>
            <w:tcW w:w="1506" w:type="pct"/>
            <w:shd w:val="clear" w:color="auto" w:fill="auto"/>
          </w:tcPr>
          <w:p w14:paraId="5E58B183"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Nepasireiškia.</w:t>
            </w:r>
          </w:p>
        </w:tc>
        <w:tc>
          <w:tcPr>
            <w:tcW w:w="2269" w:type="pct"/>
            <w:shd w:val="clear" w:color="auto" w:fill="auto"/>
          </w:tcPr>
          <w:p w14:paraId="0B9ED339" w14:textId="77777777" w:rsidR="00976D42" w:rsidRPr="00C37A11" w:rsidRDefault="00976D42" w:rsidP="00DD4432">
            <w:pPr>
              <w:pStyle w:val="Lenteliutekstas"/>
              <w:rPr>
                <w:rFonts w:ascii="Arial Narrow" w:hAnsi="Arial Narrow" w:cs="Times New Roman"/>
                <w:sz w:val="20"/>
                <w:szCs w:val="20"/>
              </w:rPr>
            </w:pPr>
            <w:r w:rsidRPr="00C37A11">
              <w:rPr>
                <w:rFonts w:ascii="Arial Narrow" w:hAnsi="Arial Narrow" w:cs="Times New Roman"/>
                <w:sz w:val="20"/>
                <w:szCs w:val="20"/>
              </w:rPr>
              <w:t>Nepasireiškia.</w:t>
            </w:r>
          </w:p>
        </w:tc>
      </w:tr>
    </w:tbl>
    <w:p w14:paraId="6726B17F" w14:textId="77777777" w:rsidR="00382356" w:rsidRPr="00C37A11" w:rsidRDefault="00382356" w:rsidP="00382356">
      <w:pPr>
        <w:rPr>
          <w:rFonts w:cs="Arial"/>
          <w:sz w:val="18"/>
          <w:szCs w:val="18"/>
          <w:lang w:bidi="lo-LA"/>
        </w:rPr>
      </w:pPr>
      <w:r w:rsidRPr="00C37A11">
        <w:rPr>
          <w:rFonts w:cs="Arial"/>
          <w:i/>
          <w:sz w:val="18"/>
          <w:szCs w:val="18"/>
        </w:rPr>
        <w:t>(Šaltinis: sudaryta autorių)</w:t>
      </w:r>
    </w:p>
    <w:p w14:paraId="527432F2" w14:textId="77777777" w:rsidR="00423C3D" w:rsidRPr="00C37A11" w:rsidRDefault="00423C3D" w:rsidP="00423C3D">
      <w:pPr>
        <w:rPr>
          <w:lang w:eastAsia="en-US"/>
        </w:rPr>
      </w:pPr>
    </w:p>
    <w:p w14:paraId="4ED357A3" w14:textId="77777777" w:rsidR="00423C3D" w:rsidRPr="00C37A11" w:rsidRDefault="00841A93" w:rsidP="00423C3D">
      <w:pPr>
        <w:pStyle w:val="Antrat1"/>
        <w:keepLines/>
        <w:rPr>
          <w:lang w:eastAsia="en-US"/>
        </w:rPr>
      </w:pPr>
      <w:bookmarkStart w:id="140" w:name="_Toc479283817"/>
      <w:bookmarkStart w:id="141" w:name="_Toc16800323"/>
      <w:r w:rsidRPr="00C37A11">
        <w:rPr>
          <w:lang w:eastAsia="en-US"/>
        </w:rPr>
        <w:t>7</w:t>
      </w:r>
      <w:r w:rsidR="00423C3D" w:rsidRPr="00C37A11">
        <w:rPr>
          <w:lang w:eastAsia="en-US"/>
        </w:rPr>
        <w:t>. projekto vykdymo planas</w:t>
      </w:r>
      <w:bookmarkEnd w:id="140"/>
      <w:bookmarkEnd w:id="141"/>
    </w:p>
    <w:p w14:paraId="1CD5ED5F" w14:textId="77777777" w:rsidR="00423C3D" w:rsidRPr="00C37A11" w:rsidRDefault="00423C3D" w:rsidP="00423C3D">
      <w:pPr>
        <w:keepNext/>
        <w:keepLines/>
        <w:rPr>
          <w:lang w:eastAsia="en-US"/>
        </w:rPr>
      </w:pPr>
    </w:p>
    <w:p w14:paraId="5600113B" w14:textId="77777777" w:rsidR="00382356" w:rsidRPr="00C37A11" w:rsidRDefault="00382356" w:rsidP="002914C0">
      <w:pPr>
        <w:keepNext/>
        <w:keepLines/>
        <w:ind w:firstLine="851"/>
        <w:rPr>
          <w:rFonts w:cs="Arial"/>
          <w:lang w:bidi="lo-LA"/>
        </w:rPr>
      </w:pPr>
      <w:r w:rsidRPr="00C37A11">
        <w:rPr>
          <w:rFonts w:cs="Arial"/>
          <w:lang w:bidi="lo-LA"/>
        </w:rPr>
        <w:t>Šiame skyriuje pristatoma pasirinkta projekto įgyvendinimo alternatyva, atskleidžiant jos įg</w:t>
      </w:r>
      <w:r w:rsidRPr="00C37A11">
        <w:rPr>
          <w:rFonts w:cs="Arial"/>
          <w:lang w:bidi="lo-LA"/>
        </w:rPr>
        <w:t>y</w:t>
      </w:r>
      <w:r w:rsidRPr="00C37A11">
        <w:rPr>
          <w:rFonts w:cs="Arial"/>
          <w:lang w:bidi="lo-LA"/>
        </w:rPr>
        <w:t>vendinimo organizacines detales, veiklas, kurias planuojama atlikti, apibūdinti kartu su atsakingais už jas asmenimis.</w:t>
      </w:r>
    </w:p>
    <w:p w14:paraId="5BA1D55B" w14:textId="77777777" w:rsidR="00382356" w:rsidRPr="00C37A11" w:rsidRDefault="00382356" w:rsidP="002914C0">
      <w:pPr>
        <w:keepNext/>
        <w:keepLines/>
        <w:ind w:firstLine="851"/>
        <w:rPr>
          <w:lang w:eastAsia="en-US"/>
        </w:rPr>
      </w:pPr>
    </w:p>
    <w:p w14:paraId="6A82E47D" w14:textId="77777777" w:rsidR="00423C3D" w:rsidRPr="00C37A11" w:rsidRDefault="00841A93" w:rsidP="007A041D">
      <w:pPr>
        <w:pStyle w:val="Antrat2"/>
      </w:pPr>
      <w:bookmarkStart w:id="142" w:name="_Toc479283818"/>
      <w:bookmarkStart w:id="143" w:name="_Toc16800324"/>
      <w:r w:rsidRPr="00C37A11">
        <w:t>7</w:t>
      </w:r>
      <w:r w:rsidR="00423C3D" w:rsidRPr="00C37A11">
        <w:t>.1. Projekto trukmė ir etapai</w:t>
      </w:r>
      <w:bookmarkEnd w:id="142"/>
      <w:bookmarkEnd w:id="143"/>
    </w:p>
    <w:p w14:paraId="3A8486D9" w14:textId="77777777" w:rsidR="00423C3D" w:rsidRPr="00C37A11" w:rsidRDefault="00423C3D" w:rsidP="00A34717">
      <w:pPr>
        <w:keepNext/>
        <w:keepLines/>
        <w:ind w:firstLine="851"/>
        <w:rPr>
          <w:lang w:eastAsia="en-US"/>
        </w:rPr>
      </w:pPr>
    </w:p>
    <w:p w14:paraId="0935FAD7" w14:textId="77777777" w:rsidR="00A34717" w:rsidRPr="00C37A11" w:rsidRDefault="00DD4432" w:rsidP="00A34717">
      <w:pPr>
        <w:keepNext/>
        <w:keepLines/>
        <w:ind w:firstLine="851"/>
        <w:rPr>
          <w:lang w:eastAsia="en-US"/>
        </w:rPr>
      </w:pPr>
      <w:r w:rsidRPr="00C37A11">
        <w:rPr>
          <w:lang w:eastAsia="en-US"/>
        </w:rPr>
        <w:t xml:space="preserve">Projekto vykdytojas yra pilnai pasirengęs įgyvendinti planuojamą investicinį Projektą. </w:t>
      </w:r>
    </w:p>
    <w:p w14:paraId="76E4D2EF" w14:textId="77777777" w:rsidR="00A34717" w:rsidRPr="00C37A11" w:rsidRDefault="00A34717" w:rsidP="00A34717">
      <w:pPr>
        <w:keepNext/>
        <w:keepLines/>
        <w:ind w:firstLine="851"/>
        <w:rPr>
          <w:lang w:eastAsia="en-US"/>
        </w:rPr>
      </w:pPr>
    </w:p>
    <w:p w14:paraId="437D09F1" w14:textId="77777777" w:rsidR="00CA0382" w:rsidRPr="00C37A11" w:rsidRDefault="00A34717" w:rsidP="00A34717">
      <w:pPr>
        <w:keepNext/>
        <w:keepLines/>
        <w:ind w:firstLine="851"/>
        <w:rPr>
          <w:lang w:eastAsia="en-US"/>
        </w:rPr>
      </w:pPr>
      <w:r w:rsidRPr="00C37A11">
        <w:rPr>
          <w:i/>
          <w:lang w:eastAsia="en-US"/>
        </w:rPr>
        <w:t xml:space="preserve"> </w:t>
      </w:r>
      <w:r w:rsidRPr="00C37A11">
        <w:rPr>
          <w:lang w:eastAsia="en-US"/>
        </w:rPr>
        <w:t>Preliminari projekto veiklų vykdymo pradžios data 2020-07-01. Projekto įgyvendinimas (ne</w:t>
      </w:r>
      <w:r w:rsidRPr="00C37A11">
        <w:rPr>
          <w:lang w:eastAsia="en-US"/>
        </w:rPr>
        <w:t>s</w:t>
      </w:r>
      <w:r w:rsidRPr="00C37A11">
        <w:rPr>
          <w:lang w:eastAsia="en-US"/>
        </w:rPr>
        <w:t>kaitant paruošiamųjų darbų – investicinio projekto parengimo, paraiškos paramai parengimo) apims 36 mėnesių laikotarpį. Šis laikotarpis yra realus visiems numatytiems darbams suorganizuoti ir įvykdyti.</w:t>
      </w:r>
    </w:p>
    <w:p w14:paraId="2EF34AC7" w14:textId="77777777" w:rsidR="00E67F80" w:rsidRPr="00C37A11" w:rsidRDefault="00E67F80" w:rsidP="00423C3D">
      <w:pPr>
        <w:rPr>
          <w:lang w:eastAsia="en-US"/>
        </w:rPr>
      </w:pPr>
    </w:p>
    <w:p w14:paraId="4688812B" w14:textId="77777777" w:rsidR="00423C3D" w:rsidRPr="00C37A11" w:rsidRDefault="00423C3D" w:rsidP="002914C0">
      <w:pPr>
        <w:ind w:firstLine="851"/>
        <w:rPr>
          <w:lang w:eastAsia="en-US"/>
        </w:rPr>
      </w:pPr>
      <w:r w:rsidRPr="00C37A11">
        <w:rPr>
          <w:lang w:eastAsia="en-US"/>
        </w:rPr>
        <w:t>Planuojamas vykdyti projektas įgyvendinama vienos veiklos metu (į atskiras veiklas nedalin</w:t>
      </w:r>
      <w:r w:rsidRPr="00C37A11">
        <w:rPr>
          <w:lang w:eastAsia="en-US"/>
        </w:rPr>
        <w:t>a</w:t>
      </w:r>
      <w:r w:rsidRPr="00C37A11">
        <w:rPr>
          <w:lang w:eastAsia="en-US"/>
        </w:rPr>
        <w:t>mas).</w:t>
      </w:r>
    </w:p>
    <w:p w14:paraId="7DD03665" w14:textId="77777777" w:rsidR="00423C3D" w:rsidRPr="00C37A11" w:rsidRDefault="00423C3D" w:rsidP="002914C0">
      <w:pPr>
        <w:ind w:firstLine="851"/>
        <w:rPr>
          <w:lang w:eastAsia="en-US"/>
        </w:rPr>
      </w:pPr>
    </w:p>
    <w:p w14:paraId="37C3B07C" w14:textId="77777777" w:rsidR="00423C3D" w:rsidRPr="00C37A11" w:rsidRDefault="00E67F80" w:rsidP="007A041D">
      <w:pPr>
        <w:pStyle w:val="Antrat2"/>
      </w:pPr>
      <w:bookmarkStart w:id="144" w:name="_Toc479283819"/>
      <w:bookmarkStart w:id="145" w:name="_Toc16800325"/>
      <w:r w:rsidRPr="00C37A11">
        <w:t>7</w:t>
      </w:r>
      <w:r w:rsidR="00423C3D" w:rsidRPr="00C37A11">
        <w:t>.2. Projekto vieta</w:t>
      </w:r>
      <w:bookmarkEnd w:id="144"/>
      <w:bookmarkEnd w:id="145"/>
    </w:p>
    <w:p w14:paraId="69565F2F" w14:textId="77777777" w:rsidR="00423C3D" w:rsidRPr="00C37A11" w:rsidRDefault="00423C3D" w:rsidP="002914C0">
      <w:pPr>
        <w:ind w:firstLine="851"/>
        <w:rPr>
          <w:lang w:eastAsia="en-US"/>
        </w:rPr>
      </w:pPr>
    </w:p>
    <w:p w14:paraId="318E7B9F" w14:textId="77777777" w:rsidR="006C6C2A" w:rsidRPr="00C37A11" w:rsidRDefault="000D50EE" w:rsidP="006C6C2A">
      <w:r w:rsidRPr="00C37A11">
        <w:rPr>
          <w:lang w:eastAsia="en-US"/>
        </w:rPr>
        <w:t xml:space="preserve">Projektas bus įgyvendinamas </w:t>
      </w:r>
      <w:r w:rsidR="006C6C2A" w:rsidRPr="00C37A11">
        <w:rPr>
          <w:lang w:eastAsia="en-US"/>
        </w:rPr>
        <w:t>4 savivaldybėse:</w:t>
      </w:r>
      <w:r w:rsidR="006C6C2A" w:rsidRPr="00C37A11">
        <w:t xml:space="preserve"> Telšių rajono, Plungės rajono, Mažeikių rajono ir Riet</w:t>
      </w:r>
      <w:r w:rsidR="006C6C2A" w:rsidRPr="00C37A11">
        <w:t>a</w:t>
      </w:r>
      <w:r w:rsidR="006C6C2A" w:rsidRPr="00C37A11">
        <w:t>vo.</w:t>
      </w:r>
    </w:p>
    <w:p w14:paraId="42294BAB" w14:textId="77777777" w:rsidR="006C6C2A" w:rsidRPr="00C37A11" w:rsidRDefault="006C6C2A" w:rsidP="00A34717">
      <w:pPr>
        <w:rPr>
          <w:lang w:eastAsia="en-US"/>
        </w:rPr>
      </w:pPr>
    </w:p>
    <w:p w14:paraId="4548AED8" w14:textId="77777777" w:rsidR="00423C3D" w:rsidRPr="00C37A11" w:rsidRDefault="00423C3D" w:rsidP="002914C0">
      <w:pPr>
        <w:ind w:firstLine="851"/>
        <w:rPr>
          <w:lang w:eastAsia="en-US"/>
        </w:rPr>
      </w:pPr>
    </w:p>
    <w:p w14:paraId="10687880" w14:textId="77777777" w:rsidR="00423C3D" w:rsidRPr="00C37A11" w:rsidRDefault="00E67F80" w:rsidP="007A041D">
      <w:pPr>
        <w:pStyle w:val="Antrat2"/>
      </w:pPr>
      <w:bookmarkStart w:id="146" w:name="_Toc479283820"/>
      <w:bookmarkStart w:id="147" w:name="_Toc16800326"/>
      <w:r w:rsidRPr="00C37A11">
        <w:lastRenderedPageBreak/>
        <w:t>7</w:t>
      </w:r>
      <w:r w:rsidR="00423C3D" w:rsidRPr="00C37A11">
        <w:t>.3. Projekto komanda</w:t>
      </w:r>
      <w:bookmarkEnd w:id="146"/>
      <w:bookmarkEnd w:id="147"/>
    </w:p>
    <w:p w14:paraId="12E38CC9" w14:textId="77777777" w:rsidR="00423C3D" w:rsidRPr="00C37A11" w:rsidRDefault="00423C3D" w:rsidP="007A041D">
      <w:pPr>
        <w:keepNext/>
        <w:keepLines/>
        <w:ind w:firstLine="851"/>
        <w:rPr>
          <w:lang w:eastAsia="en-US"/>
        </w:rPr>
      </w:pPr>
    </w:p>
    <w:p w14:paraId="3E9CBD08" w14:textId="77777777" w:rsidR="00E67F80" w:rsidRPr="00C37A11" w:rsidRDefault="00E67F80" w:rsidP="007A041D">
      <w:pPr>
        <w:keepNext/>
        <w:keepLines/>
        <w:ind w:firstLine="851"/>
        <w:rPr>
          <w:lang w:eastAsia="en-US"/>
        </w:rPr>
      </w:pPr>
      <w:r w:rsidRPr="00C37A11">
        <w:rPr>
          <w:i/>
          <w:lang w:eastAsia="en-US"/>
        </w:rPr>
        <w:t xml:space="preserve">Projekto valdymo dalyviai ir jų atsakomybės. </w:t>
      </w:r>
      <w:r w:rsidRPr="00C37A11">
        <w:rPr>
          <w:lang w:eastAsia="en-US"/>
        </w:rPr>
        <w:t>Projekto eigą kontroliuoja direktorius, kuris skiri</w:t>
      </w:r>
      <w:r w:rsidR="002914C0" w:rsidRPr="00C37A11">
        <w:rPr>
          <w:lang w:eastAsia="en-US"/>
        </w:rPr>
        <w:t>a Projekto valdymo darbo grupę.</w:t>
      </w:r>
      <w:r w:rsidRPr="00C37A11">
        <w:rPr>
          <w:lang w:eastAsia="en-US"/>
        </w:rPr>
        <w:t xml:space="preserve"> Projekto vadovas valdo projektą ir bendradarbiauja su Projekto valdymo grupe (žr. 7.1 pav.).</w:t>
      </w:r>
    </w:p>
    <w:p w14:paraId="1E0CB6B9" w14:textId="77777777" w:rsidR="00E67F80" w:rsidRPr="00C37A11" w:rsidRDefault="00E67F80" w:rsidP="002914C0">
      <w:pPr>
        <w:ind w:firstLine="851"/>
        <w:rPr>
          <w:lang w:eastAsia="en-US"/>
        </w:rPr>
      </w:pPr>
    </w:p>
    <w:p w14:paraId="68CA9060" w14:textId="77777777" w:rsidR="00E67F80" w:rsidRPr="00C37A11" w:rsidRDefault="00E67F80" w:rsidP="00E67F80">
      <w:pPr>
        <w:jc w:val="center"/>
        <w:rPr>
          <w:lang w:eastAsia="en-US"/>
        </w:rPr>
      </w:pPr>
      <w:r w:rsidRPr="00C37A11">
        <w:rPr>
          <w:rFonts w:ascii="Times New Roman" w:hAnsi="Times New Roman"/>
          <w:noProof/>
        </w:rPr>
        <mc:AlternateContent>
          <mc:Choice Requires="wpc">
            <w:drawing>
              <wp:inline distT="0" distB="0" distL="0" distR="0" wp14:anchorId="0D4B5E95" wp14:editId="1F7825AA">
                <wp:extent cx="5140960" cy="4010025"/>
                <wp:effectExtent l="0" t="9525" r="12065" b="952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Rectangle 6"/>
                        <wps:cNvSpPr>
                          <a:spLocks noChangeArrowheads="1"/>
                        </wps:cNvSpPr>
                        <wps:spPr bwMode="auto">
                          <a:xfrm>
                            <a:off x="205740" y="102870"/>
                            <a:ext cx="2261870" cy="307975"/>
                          </a:xfrm>
                          <a:prstGeom prst="rect">
                            <a:avLst/>
                          </a:prstGeom>
                          <a:solidFill>
                            <a:srgbClr val="FFFFFF"/>
                          </a:solidFill>
                          <a:ln w="9525">
                            <a:solidFill>
                              <a:srgbClr val="000000"/>
                            </a:solidFill>
                            <a:miter lim="800000"/>
                            <a:headEnd/>
                            <a:tailEnd/>
                          </a:ln>
                        </wps:spPr>
                        <wps:txbx>
                          <w:txbxContent>
                            <w:p w14:paraId="367B694E"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Projekto vadovas</w:t>
                              </w:r>
                            </w:p>
                          </w:txbxContent>
                        </wps:txbx>
                        <wps:bodyPr rot="0" vert="horz" wrap="square" lIns="82296" tIns="41148" rIns="82296" bIns="41148" anchor="t" anchorCtr="0" upright="1">
                          <a:noAutofit/>
                        </wps:bodyPr>
                      </wps:wsp>
                      <wps:wsp>
                        <wps:cNvPr id="34" name="Rectangle 7"/>
                        <wps:cNvSpPr>
                          <a:spLocks noChangeArrowheads="1"/>
                        </wps:cNvSpPr>
                        <wps:spPr bwMode="auto">
                          <a:xfrm>
                            <a:off x="2879090" y="0"/>
                            <a:ext cx="2261870" cy="341630"/>
                          </a:xfrm>
                          <a:prstGeom prst="rect">
                            <a:avLst/>
                          </a:prstGeom>
                          <a:solidFill>
                            <a:srgbClr val="FFFFFF"/>
                          </a:solidFill>
                          <a:ln w="9525">
                            <a:solidFill>
                              <a:srgbClr val="000000"/>
                            </a:solidFill>
                            <a:miter lim="800000"/>
                            <a:headEnd/>
                            <a:tailEnd/>
                          </a:ln>
                        </wps:spPr>
                        <wps:txbx>
                          <w:txbxContent>
                            <w:p w14:paraId="5317B52E"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Viešųjų pirkimų komisija</w:t>
                              </w:r>
                            </w:p>
                          </w:txbxContent>
                        </wps:txbx>
                        <wps:bodyPr rot="0" vert="horz" wrap="square" lIns="82296" tIns="41148" rIns="82296" bIns="41148" anchor="t" anchorCtr="0" upright="1">
                          <a:noAutofit/>
                        </wps:bodyPr>
                      </wps:wsp>
                      <wps:wsp>
                        <wps:cNvPr id="35" name="Rectangle 8"/>
                        <wps:cNvSpPr>
                          <a:spLocks noChangeArrowheads="1"/>
                        </wps:cNvSpPr>
                        <wps:spPr bwMode="auto">
                          <a:xfrm>
                            <a:off x="2879090" y="1542415"/>
                            <a:ext cx="2261870" cy="409575"/>
                          </a:xfrm>
                          <a:prstGeom prst="rect">
                            <a:avLst/>
                          </a:prstGeom>
                          <a:solidFill>
                            <a:srgbClr val="C0C0C0"/>
                          </a:solidFill>
                          <a:ln w="9525">
                            <a:solidFill>
                              <a:srgbClr val="000000"/>
                            </a:solidFill>
                            <a:miter lim="800000"/>
                            <a:headEnd/>
                            <a:tailEnd/>
                          </a:ln>
                        </wps:spPr>
                        <wps:txbx>
                          <w:txbxContent>
                            <w:p w14:paraId="2B97552D" w14:textId="77777777" w:rsidR="00CC3ED7" w:rsidRPr="00AF21AB" w:rsidRDefault="00CC3ED7" w:rsidP="00E67F80">
                              <w:pPr>
                                <w:spacing w:before="120"/>
                                <w:jc w:val="center"/>
                                <w:rPr>
                                  <w:rFonts w:ascii="Times New Roman" w:hAnsi="Times New Roman"/>
                                  <w:b/>
                                  <w:sz w:val="20"/>
                                </w:rPr>
                              </w:pPr>
                              <w:r w:rsidRPr="00AF21AB">
                                <w:rPr>
                                  <w:rFonts w:ascii="Times New Roman" w:hAnsi="Times New Roman"/>
                                  <w:b/>
                                  <w:sz w:val="20"/>
                                </w:rPr>
                                <w:t>Įgyvendinanti</w:t>
                              </w:r>
                              <w:r w:rsidRPr="00AF21AB">
                                <w:rPr>
                                  <w:rFonts w:ascii="Times New Roman" w:hAnsi="Times New Roman"/>
                                  <w:b/>
                                  <w:sz w:val="20"/>
                                  <w:shd w:val="clear" w:color="auto" w:fill="C0C0C0"/>
                                </w:rPr>
                                <w:t xml:space="preserve"> </w:t>
                              </w:r>
                              <w:r w:rsidRPr="00AF21AB">
                                <w:rPr>
                                  <w:rFonts w:ascii="Times New Roman" w:hAnsi="Times New Roman"/>
                                  <w:b/>
                                  <w:sz w:val="20"/>
                                </w:rPr>
                                <w:t>institucija</w:t>
                              </w:r>
                            </w:p>
                          </w:txbxContent>
                        </wps:txbx>
                        <wps:bodyPr rot="0" vert="horz" wrap="square" lIns="82296" tIns="41148" rIns="82296" bIns="41148" anchor="t" anchorCtr="0" upright="1">
                          <a:noAutofit/>
                        </wps:bodyPr>
                      </wps:wsp>
                      <wps:wsp>
                        <wps:cNvPr id="36" name="Rectangle 9"/>
                        <wps:cNvSpPr>
                          <a:spLocks noChangeArrowheads="1"/>
                        </wps:cNvSpPr>
                        <wps:spPr bwMode="auto">
                          <a:xfrm>
                            <a:off x="102870" y="0"/>
                            <a:ext cx="2467610" cy="1953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0"/>
                        <wps:cNvSpPr>
                          <a:spLocks noChangeArrowheads="1"/>
                        </wps:cNvSpPr>
                        <wps:spPr bwMode="auto">
                          <a:xfrm>
                            <a:off x="205740" y="2673350"/>
                            <a:ext cx="342900" cy="21780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616585" y="2673350"/>
                            <a:ext cx="1978660" cy="260985"/>
                          </a:xfrm>
                          <a:prstGeom prst="rect">
                            <a:avLst/>
                          </a:prstGeom>
                          <a:solidFill>
                            <a:srgbClr val="FFFFFF"/>
                          </a:solidFill>
                          <a:ln w="9525">
                            <a:solidFill>
                              <a:srgbClr val="000000"/>
                            </a:solidFill>
                            <a:miter lim="800000"/>
                            <a:headEnd/>
                            <a:tailEnd/>
                          </a:ln>
                        </wps:spPr>
                        <wps:txbx>
                          <w:txbxContent>
                            <w:p w14:paraId="373E24A8"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Tiesioginio pavaldumo ryšys</w:t>
                              </w:r>
                            </w:p>
                          </w:txbxContent>
                        </wps:txbx>
                        <wps:bodyPr rot="0" vert="horz" wrap="square" lIns="82296" tIns="41148" rIns="82296" bIns="41148" anchor="t" anchorCtr="0" upright="1">
                          <a:noAutofit/>
                        </wps:bodyPr>
                      </wps:wsp>
                      <wps:wsp>
                        <wps:cNvPr id="39" name="Line 12"/>
                        <wps:cNvCnPr/>
                        <wps:spPr bwMode="auto">
                          <a:xfrm flipH="1" flipV="1">
                            <a:off x="2776220" y="2673350"/>
                            <a:ext cx="635" cy="2686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Rectangle 13"/>
                        <wps:cNvSpPr>
                          <a:spLocks noChangeArrowheads="1"/>
                        </wps:cNvSpPr>
                        <wps:spPr bwMode="auto">
                          <a:xfrm>
                            <a:off x="2981960" y="2673350"/>
                            <a:ext cx="1978660" cy="265430"/>
                          </a:xfrm>
                          <a:prstGeom prst="rect">
                            <a:avLst/>
                          </a:prstGeom>
                          <a:solidFill>
                            <a:srgbClr val="FFFFFF"/>
                          </a:solidFill>
                          <a:ln w="9525">
                            <a:solidFill>
                              <a:srgbClr val="000000"/>
                            </a:solidFill>
                            <a:miter lim="800000"/>
                            <a:headEnd/>
                            <a:tailEnd/>
                          </a:ln>
                        </wps:spPr>
                        <wps:txbx>
                          <w:txbxContent>
                            <w:p w14:paraId="35D9B5DF"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Grįžtamasis ryšys</w:t>
                              </w:r>
                            </w:p>
                          </w:txbxContent>
                        </wps:txbx>
                        <wps:bodyPr rot="0" vert="horz" wrap="square" lIns="82296" tIns="41148" rIns="82296" bIns="41148" anchor="t" anchorCtr="0" upright="1">
                          <a:noAutofit/>
                        </wps:bodyPr>
                      </wps:wsp>
                      <wps:wsp>
                        <wps:cNvPr id="41" name="Line 14"/>
                        <wps:cNvCnPr/>
                        <wps:spPr bwMode="auto">
                          <a:xfrm>
                            <a:off x="411480" y="3496310"/>
                            <a:ext cx="127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5"/>
                        <wps:cNvSpPr>
                          <a:spLocks noChangeArrowheads="1"/>
                        </wps:cNvSpPr>
                        <wps:spPr bwMode="auto">
                          <a:xfrm>
                            <a:off x="616585" y="3496310"/>
                            <a:ext cx="1980565" cy="260350"/>
                          </a:xfrm>
                          <a:prstGeom prst="rect">
                            <a:avLst/>
                          </a:prstGeom>
                          <a:solidFill>
                            <a:srgbClr val="FFFFFF"/>
                          </a:solidFill>
                          <a:ln w="9525">
                            <a:solidFill>
                              <a:srgbClr val="000000"/>
                            </a:solidFill>
                            <a:miter lim="800000"/>
                            <a:headEnd/>
                            <a:tailEnd/>
                          </a:ln>
                        </wps:spPr>
                        <wps:txbx>
                          <w:txbxContent>
                            <w:p w14:paraId="63FB0C84"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Priežiūra ir (ar) kontrolė</w:t>
                              </w:r>
                            </w:p>
                          </w:txbxContent>
                        </wps:txbx>
                        <wps:bodyPr rot="0" vert="horz" wrap="square" lIns="82296" tIns="41148" rIns="82296" bIns="41148" anchor="t" anchorCtr="0" upright="1">
                          <a:noAutofit/>
                        </wps:bodyPr>
                      </wps:wsp>
                      <wps:wsp>
                        <wps:cNvPr id="43" name="Rectangle 16"/>
                        <wps:cNvSpPr>
                          <a:spLocks noChangeArrowheads="1"/>
                        </wps:cNvSpPr>
                        <wps:spPr bwMode="auto">
                          <a:xfrm>
                            <a:off x="2981960" y="3496310"/>
                            <a:ext cx="1980565" cy="260350"/>
                          </a:xfrm>
                          <a:prstGeom prst="rect">
                            <a:avLst/>
                          </a:prstGeom>
                          <a:solidFill>
                            <a:srgbClr val="FFFFFF"/>
                          </a:solidFill>
                          <a:ln w="9525">
                            <a:solidFill>
                              <a:srgbClr val="000000"/>
                            </a:solidFill>
                            <a:miter lim="800000"/>
                            <a:headEnd/>
                            <a:tailEnd/>
                          </a:ln>
                        </wps:spPr>
                        <wps:txbx>
                          <w:txbxContent>
                            <w:p w14:paraId="1C7948AD"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Komunikacija</w:t>
                              </w:r>
                            </w:p>
                          </w:txbxContent>
                        </wps:txbx>
                        <wps:bodyPr rot="0" vert="horz" wrap="square" lIns="82296" tIns="41148" rIns="82296" bIns="41148" anchor="t" anchorCtr="0" upright="1">
                          <a:noAutofit/>
                        </wps:bodyPr>
                      </wps:wsp>
                      <wps:wsp>
                        <wps:cNvPr id="44" name="Rectangle 17"/>
                        <wps:cNvSpPr>
                          <a:spLocks noChangeArrowheads="1"/>
                        </wps:cNvSpPr>
                        <wps:spPr bwMode="auto">
                          <a:xfrm>
                            <a:off x="1953895" y="2262505"/>
                            <a:ext cx="15900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0D733" w14:textId="77777777" w:rsidR="00CC3ED7" w:rsidRPr="00AF21AB" w:rsidRDefault="00CC3ED7" w:rsidP="00E67F80">
                              <w:pPr>
                                <w:jc w:val="center"/>
                                <w:rPr>
                                  <w:rFonts w:ascii="Times New Roman" w:hAnsi="Times New Roman"/>
                                  <w:b/>
                                  <w:sz w:val="20"/>
                                </w:rPr>
                              </w:pPr>
                              <w:r w:rsidRPr="00AF21AB">
                                <w:rPr>
                                  <w:rFonts w:ascii="Times New Roman" w:hAnsi="Times New Roman"/>
                                  <w:b/>
                                  <w:sz w:val="20"/>
                                </w:rPr>
                                <w:t>Vidiniai ryšiai</w:t>
                              </w:r>
                            </w:p>
                          </w:txbxContent>
                        </wps:txbx>
                        <wps:bodyPr rot="0" vert="horz" wrap="square" lIns="82296" tIns="41148" rIns="82296" bIns="41148" anchor="t" anchorCtr="0" upright="1">
                          <a:noAutofit/>
                        </wps:bodyPr>
                      </wps:wsp>
                      <wps:wsp>
                        <wps:cNvPr id="45" name="Rectangle 18"/>
                        <wps:cNvSpPr>
                          <a:spLocks noChangeArrowheads="1"/>
                        </wps:cNvSpPr>
                        <wps:spPr bwMode="auto">
                          <a:xfrm>
                            <a:off x="1953895" y="3084195"/>
                            <a:ext cx="15798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6DA28" w14:textId="77777777" w:rsidR="00CC3ED7" w:rsidRPr="00AF21AB" w:rsidRDefault="00CC3ED7" w:rsidP="00E67F80">
                              <w:pPr>
                                <w:jc w:val="center"/>
                                <w:rPr>
                                  <w:rFonts w:ascii="Times New Roman" w:hAnsi="Times New Roman"/>
                                  <w:b/>
                                  <w:sz w:val="20"/>
                                </w:rPr>
                              </w:pPr>
                              <w:r w:rsidRPr="00AF21AB">
                                <w:rPr>
                                  <w:rFonts w:ascii="Times New Roman" w:hAnsi="Times New Roman"/>
                                  <w:b/>
                                  <w:sz w:val="20"/>
                                </w:rPr>
                                <w:t>Išoriniai ryšiai</w:t>
                              </w:r>
                            </w:p>
                          </w:txbxContent>
                        </wps:txbx>
                        <wps:bodyPr rot="0" vert="horz" wrap="square" lIns="82296" tIns="41148" rIns="82296" bIns="41148" anchor="t" anchorCtr="0" upright="1">
                          <a:noAutofit/>
                        </wps:bodyPr>
                      </wps:wsp>
                      <wps:wsp>
                        <wps:cNvPr id="46" name="Rectangle 19"/>
                        <wps:cNvSpPr>
                          <a:spLocks noChangeArrowheads="1"/>
                        </wps:cNvSpPr>
                        <wps:spPr bwMode="auto">
                          <a:xfrm>
                            <a:off x="2879090" y="720090"/>
                            <a:ext cx="2261870" cy="342900"/>
                          </a:xfrm>
                          <a:prstGeom prst="rect">
                            <a:avLst/>
                          </a:prstGeom>
                          <a:solidFill>
                            <a:srgbClr val="FFFFFF"/>
                          </a:solidFill>
                          <a:ln w="9525">
                            <a:solidFill>
                              <a:srgbClr val="000000"/>
                            </a:solidFill>
                            <a:miter lim="800000"/>
                            <a:headEnd/>
                            <a:tailEnd/>
                          </a:ln>
                        </wps:spPr>
                        <wps:txbx>
                          <w:txbxContent>
                            <w:p w14:paraId="63BBA0DA"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Paslaugų teikėjai, rangovai</w:t>
                              </w:r>
                            </w:p>
                          </w:txbxContent>
                        </wps:txbx>
                        <wps:bodyPr rot="0" vert="horz" wrap="square" lIns="82296" tIns="41148" rIns="82296" bIns="41148" anchor="t" anchorCtr="0" upright="1">
                          <a:noAutofit/>
                        </wps:bodyPr>
                      </wps:wsp>
                      <wps:wsp>
                        <wps:cNvPr id="47" name="Line 20"/>
                        <wps:cNvCnPr/>
                        <wps:spPr bwMode="auto">
                          <a:xfrm flipH="1" flipV="1">
                            <a:off x="2776220" y="3496310"/>
                            <a:ext cx="635" cy="26797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Rectangle 21"/>
                        <wps:cNvSpPr>
                          <a:spLocks noChangeArrowheads="1"/>
                        </wps:cNvSpPr>
                        <wps:spPr bwMode="auto">
                          <a:xfrm>
                            <a:off x="513715" y="822960"/>
                            <a:ext cx="1543050" cy="308610"/>
                          </a:xfrm>
                          <a:prstGeom prst="rect">
                            <a:avLst/>
                          </a:prstGeom>
                          <a:solidFill>
                            <a:srgbClr val="FFFFFF"/>
                          </a:solidFill>
                          <a:ln w="9525">
                            <a:solidFill>
                              <a:srgbClr val="000000"/>
                            </a:solidFill>
                            <a:miter lim="800000"/>
                            <a:headEnd/>
                            <a:tailEnd/>
                          </a:ln>
                        </wps:spPr>
                        <wps:txbx>
                          <w:txbxContent>
                            <w:p w14:paraId="70FF6DD8"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Projekto finansininkas</w:t>
                              </w:r>
                            </w:p>
                          </w:txbxContent>
                        </wps:txbx>
                        <wps:bodyPr rot="0" vert="horz" wrap="square" lIns="82296" tIns="41148" rIns="82296" bIns="41148" anchor="t" anchorCtr="0" upright="1">
                          <a:noAutofit/>
                        </wps:bodyPr>
                      </wps:wsp>
                      <wps:wsp>
                        <wps:cNvPr id="49" name="Rectangle 22"/>
                        <wps:cNvSpPr>
                          <a:spLocks noChangeArrowheads="1"/>
                        </wps:cNvSpPr>
                        <wps:spPr bwMode="auto">
                          <a:xfrm>
                            <a:off x="513715" y="1371600"/>
                            <a:ext cx="1543050" cy="382905"/>
                          </a:xfrm>
                          <a:prstGeom prst="rect">
                            <a:avLst/>
                          </a:prstGeom>
                          <a:solidFill>
                            <a:srgbClr val="FFFFFF"/>
                          </a:solidFill>
                          <a:ln w="9525">
                            <a:solidFill>
                              <a:srgbClr val="000000"/>
                            </a:solidFill>
                            <a:miter lim="800000"/>
                            <a:headEnd/>
                            <a:tailEnd/>
                          </a:ln>
                        </wps:spPr>
                        <wps:txbx>
                          <w:txbxContent>
                            <w:p w14:paraId="5176A307" w14:textId="77777777" w:rsidR="00CC3ED7" w:rsidRPr="00AF21AB" w:rsidRDefault="00CC3ED7" w:rsidP="00E67F80">
                              <w:pPr>
                                <w:jc w:val="center"/>
                                <w:rPr>
                                  <w:rFonts w:ascii="Times New Roman" w:hAnsi="Times New Roman"/>
                                  <w:b/>
                                  <w:sz w:val="20"/>
                                </w:rPr>
                              </w:pPr>
                              <w:r>
                                <w:rPr>
                                  <w:rFonts w:ascii="Times New Roman" w:hAnsi="Times New Roman"/>
                                  <w:b/>
                                  <w:sz w:val="20"/>
                                </w:rPr>
                                <w:t>Projekto koordinatorius</w:t>
                              </w:r>
                            </w:p>
                          </w:txbxContent>
                        </wps:txbx>
                        <wps:bodyPr rot="0" vert="horz" wrap="square" lIns="82296" tIns="111600" rIns="82296" bIns="41148" anchor="t" anchorCtr="0" upright="1">
                          <a:noAutofit/>
                        </wps:bodyPr>
                      </wps:wsp>
                      <wps:wsp>
                        <wps:cNvPr id="50" name="Line 23"/>
                        <wps:cNvCnPr/>
                        <wps:spPr bwMode="auto">
                          <a:xfrm>
                            <a:off x="205740" y="410845"/>
                            <a:ext cx="0" cy="1234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SpPr>
                          <a:spLocks noChangeArrowheads="1"/>
                        </wps:cNvSpPr>
                        <wps:spPr bwMode="auto">
                          <a:xfrm>
                            <a:off x="205740" y="1439545"/>
                            <a:ext cx="307975" cy="30797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2" name="AutoShape 25"/>
                        <wps:cNvSpPr>
                          <a:spLocks noChangeArrowheads="1"/>
                        </wps:cNvSpPr>
                        <wps:spPr bwMode="auto">
                          <a:xfrm>
                            <a:off x="205740" y="822960"/>
                            <a:ext cx="307975" cy="30797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3" name="Line 26"/>
                        <wps:cNvCnPr/>
                        <wps:spPr bwMode="auto">
                          <a:xfrm>
                            <a:off x="1336040" y="1130935"/>
                            <a:ext cx="1270" cy="237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27"/>
                        <wps:cNvCnPr/>
                        <wps:spPr bwMode="auto">
                          <a:xfrm flipV="1">
                            <a:off x="2261870" y="410845"/>
                            <a:ext cx="0" cy="61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8"/>
                        <wps:cNvCnPr/>
                        <wps:spPr bwMode="auto">
                          <a:xfrm flipH="1">
                            <a:off x="2056765" y="1028700"/>
                            <a:ext cx="205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9"/>
                        <wps:cNvCnPr/>
                        <wps:spPr bwMode="auto">
                          <a:xfrm>
                            <a:off x="2570480" y="1747520"/>
                            <a:ext cx="308610" cy="63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30"/>
                        <wps:cNvCnPr/>
                        <wps:spPr bwMode="auto">
                          <a:xfrm flipV="1">
                            <a:off x="2364740" y="410845"/>
                            <a:ext cx="0" cy="113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1"/>
                        <wps:cNvCnPr/>
                        <wps:spPr bwMode="auto">
                          <a:xfrm flipH="1">
                            <a:off x="2056765" y="1542415"/>
                            <a:ext cx="307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2"/>
                        <wps:cNvCnPr/>
                        <wps:spPr bwMode="auto">
                          <a:xfrm>
                            <a:off x="2056765" y="1644650"/>
                            <a:ext cx="41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2570480" y="205740"/>
                            <a:ext cx="30861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34"/>
                        <wps:cNvCnPr/>
                        <wps:spPr bwMode="auto">
                          <a:xfrm>
                            <a:off x="2467610" y="925830"/>
                            <a:ext cx="0" cy="71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5"/>
                        <wps:cNvCnPr/>
                        <wps:spPr bwMode="auto">
                          <a:xfrm>
                            <a:off x="2467610" y="92583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36"/>
                        <wps:cNvSpPr>
                          <a:spLocks noChangeArrowheads="1"/>
                        </wps:cNvSpPr>
                        <wps:spPr bwMode="auto">
                          <a:xfrm>
                            <a:off x="102870" y="2159635"/>
                            <a:ext cx="5038090" cy="185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7"/>
                        <wps:cNvCnPr/>
                        <wps:spPr bwMode="auto">
                          <a:xfrm>
                            <a:off x="2530475" y="349885"/>
                            <a:ext cx="635" cy="47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8"/>
                        <wps:cNvCnPr/>
                        <wps:spPr bwMode="auto">
                          <a:xfrm>
                            <a:off x="2467610" y="341630"/>
                            <a:ext cx="628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9"/>
                        <wps:cNvCnPr/>
                        <wps:spPr bwMode="auto">
                          <a:xfrm>
                            <a:off x="2530475" y="82296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7" o:spid="_x0000_s1030" editas="canvas" style="width:404.8pt;height:315.75pt;mso-position-horizontal-relative:char;mso-position-vertical-relative:line" coordsize="51409,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1409;height:40100;visibility:visible;mso-wrap-style:square">
                  <v:fill o:detectmouseclick="t"/>
                  <v:path o:connecttype="none"/>
                </v:shape>
                <v:rect id="Rectangle 6" o:spid="_x0000_s1032" style="position:absolute;left:2057;top:1028;width:2261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ONcEA&#10;AADbAAAADwAAAGRycy9kb3ducmV2LnhtbESPT4vCMBTE7wt+h/AEb9vUP+jaNYoKQq+6654fzWtT&#10;tnkpTdT67Y0geBxm5jfMatPbRlyp87VjBeMkBUFcOF1zpeD35/D5BcIHZI2NY1JwJw+b9eBjhZl2&#10;Nz7S9RQqESHsM1RgQmgzKX1hyKJPXEscvdJ1FkOUXSV1h7cIt42cpOlcWqw5LhhsaW+o+D9drIJD&#10;2c+0XRRt/rdbnktncr3UM6VGw377DSJQH97hVzvXCqZT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jjXBAAAA2wAAAA8AAAAAAAAAAAAAAAAAmAIAAGRycy9kb3du&#10;cmV2LnhtbFBLBQYAAAAABAAEAPUAAACGAwAAAAA=&#10;">
                  <v:textbox inset="6.48pt,3.24pt,6.48pt,3.24pt">
                    <w:txbxContent>
                      <w:p w14:paraId="367B694E"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Projekto vadovas</w:t>
                        </w:r>
                      </w:p>
                    </w:txbxContent>
                  </v:textbox>
                </v:rect>
                <v:rect id="_x0000_s1033" style="position:absolute;left:28790;width:2261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QcIA&#10;AADbAAAADwAAAGRycy9kb3ducmV2LnhtbESPwWrDMBBE74X8g9hAb7XcxDSxE8WkgYCvTdKeF2tt&#10;mVorY6mO+/dVodDjMDNvmH05215MNPrOsYLnJAVBXDvdcavgdj0/bUH4gKyxd0wKvslDeVg87LHQ&#10;7s5vNF1CKyKEfYEKTAhDIaWvDVn0iRuIo9e40WKIcmylHvEe4baXqzR9kRY7jgsGBzoZqj8vX1bB&#10;uZkzbTf1UH285u+NM5XOdabU43I+7kAEmsN/+K9daQXrD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hZBwgAAANsAAAAPAAAAAAAAAAAAAAAAAJgCAABkcnMvZG93&#10;bnJldi54bWxQSwUGAAAAAAQABAD1AAAAhwMAAAAA&#10;">
                  <v:textbox inset="6.48pt,3.24pt,6.48pt,3.24pt">
                    <w:txbxContent>
                      <w:p w14:paraId="5317B52E"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Viešųjų pirkimų komisija</w:t>
                        </w:r>
                      </w:p>
                    </w:txbxContent>
                  </v:textbox>
                </v:rect>
                <v:rect id="Rectangle 8" o:spid="_x0000_s1034" style="position:absolute;left:28790;top:15424;width:22619;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5hccA&#10;AADbAAAADwAAAGRycy9kb3ducmV2LnhtbESP3WrCQBSE7wu+w3KE3tVN1GiJriLagoIgtb/eHbLH&#10;JJg9G7JbjT59t1Do5TAz3zDTeWsqcabGlZYVxL0IBHFmdcm5grfX54dHEM4ja6wsk4IrOZjPOndT&#10;TLW98Aud9z4XAcIuRQWF93UqpcsKMuh6tiYO3tE2Bn2QTS51g5cAN5XsR9FIGiw5LBRY07Kg7LT/&#10;Ngo2yfhp+Dm0/Ti5Hd7H21318bWKlbrvtosJCE+t/w//tddawSCB3y/hB8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eYXHAAAA2wAAAA8AAAAAAAAAAAAAAAAAmAIAAGRy&#10;cy9kb3ducmV2LnhtbFBLBQYAAAAABAAEAPUAAACMAwAAAAA=&#10;" fillcolor="silver">
                  <v:textbox inset="6.48pt,3.24pt,6.48pt,3.24pt">
                    <w:txbxContent>
                      <w:p w14:paraId="2B97552D" w14:textId="77777777" w:rsidR="00CC3ED7" w:rsidRPr="00AF21AB" w:rsidRDefault="00CC3ED7" w:rsidP="00E67F80">
                        <w:pPr>
                          <w:spacing w:before="120"/>
                          <w:jc w:val="center"/>
                          <w:rPr>
                            <w:rFonts w:ascii="Times New Roman" w:hAnsi="Times New Roman"/>
                            <w:b/>
                            <w:sz w:val="20"/>
                          </w:rPr>
                        </w:pPr>
                        <w:r w:rsidRPr="00AF21AB">
                          <w:rPr>
                            <w:rFonts w:ascii="Times New Roman" w:hAnsi="Times New Roman"/>
                            <w:b/>
                            <w:sz w:val="20"/>
                          </w:rPr>
                          <w:t>Įgyvendinanti</w:t>
                        </w:r>
                        <w:r w:rsidRPr="00AF21AB">
                          <w:rPr>
                            <w:rFonts w:ascii="Times New Roman" w:hAnsi="Times New Roman"/>
                            <w:b/>
                            <w:sz w:val="20"/>
                            <w:shd w:val="clear" w:color="auto" w:fill="C0C0C0"/>
                          </w:rPr>
                          <w:t xml:space="preserve"> </w:t>
                        </w:r>
                        <w:r w:rsidRPr="00AF21AB">
                          <w:rPr>
                            <w:rFonts w:ascii="Times New Roman" w:hAnsi="Times New Roman"/>
                            <w:b/>
                            <w:sz w:val="20"/>
                          </w:rPr>
                          <w:t>institucija</w:t>
                        </w:r>
                      </w:p>
                    </w:txbxContent>
                  </v:textbox>
                </v:rect>
                <v:rect id="Rectangle 9" o:spid="_x0000_s1035" style="position:absolute;left:1028;width:24676;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6" type="#_x0000_t67" style="position:absolute;left:2057;top:26733;width:342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UVcQA&#10;AADbAAAADwAAAGRycy9kb3ducmV2LnhtbESPQWsCMRSE70L/Q3iF3jRrC7asRhFB8CBa15Zen5vX&#10;zdLNyzaJmv77plDwOMzMN8xskWwnLuRD61jBeFSAIK6dbrlR8HZcD19AhIissXNMCn4owGJ+N5hh&#10;qd2VD3SpYiMyhEOJCkyMfSllqA1ZDCPXE2fv03mLMUvfSO3xmuG2k49FMZEWW84LBntaGaq/qrNV&#10;8P7t9+lwNK8fk7Tt06k5Vxh2Sj3cp+UURKQUb+H/9kYreHqG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1FXEAAAA2wAAAA8AAAAAAAAAAAAAAAAAmAIAAGRycy9k&#10;b3ducmV2LnhtbFBLBQYAAAAABAAEAPUAAACJAwAAAAA=&#10;" fillcolor="silver"/>
                <v:rect id="Rectangle 11" o:spid="_x0000_s1037" style="position:absolute;left:6165;top:26733;width:1978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cRL8A&#10;AADbAAAADwAAAGRycy9kb3ducmV2LnhtbERPy2qDQBTdB/IPwy10l4xtQ9sYR0kLgtumj/XFuToS&#10;5444UzV/n1kEsjycd1YsthcTjb5zrOBpm4Agrp3uuFXw811u3kH4gKyxd0wKLuShyNerDFPtZv6i&#10;6RRaEUPYp6jAhDCkUvrakEW/dQNx5Bo3WgwRjq3UI84x3PbyOUlepcWOY4PBgT4N1efTv1VQNstO&#10;27d6qP4+9r+NM5Xe651Sjw/L8QAi0BLu4pu70gpe4tj4Jf4Am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xxEvwAAANsAAAAPAAAAAAAAAAAAAAAAAJgCAABkcnMvZG93bnJl&#10;di54bWxQSwUGAAAAAAQABAD1AAAAhAMAAAAA&#10;">
                  <v:textbox inset="6.48pt,3.24pt,6.48pt,3.24pt">
                    <w:txbxContent>
                      <w:p w14:paraId="373E24A8"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Tiesioginio pavaldumo ryšys</w:t>
                        </w:r>
                      </w:p>
                    </w:txbxContent>
                  </v:textbox>
                </v:rect>
                <v:line id="Line 12" o:spid="_x0000_s1038" style="position:absolute;flip:x y;visibility:visible;mso-wrap-style:square" from="27762,26733" to="27768,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R5+sQAAADbAAAADwAAAGRycy9kb3ducmV2LnhtbESPT2sCMRTE74LfITyhN83aititUUr/&#10;oOLJbQ89PjZvN0s3L+km1fXbG0HwOMzMb5jluretOFIXGscKppMMBHHpdMO1gu+vz/ECRIjIGlvH&#10;pOBMAdar4WCJuXYnPtCxiLVIEA45KjAx+lzKUBqyGCbOEyevcp3FmGRXS93hKcFtKx+zbC4tNpwW&#10;DHp6M1T+Fv9Wwbuc9htT+XMx31e+mf397D5mW6UeRv3rC4hIfbyHb+2tVvD0DNcv6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Hn6xAAAANsAAAAPAAAAAAAAAAAA&#10;AAAAAKECAABkcnMvZG93bnJldi54bWxQSwUGAAAAAAQABAD5AAAAkgMAAAAA&#10;">
                  <v:stroke startarrow="block" endarrow="block"/>
                </v:line>
                <v:rect id="Rectangle 13" o:spid="_x0000_s1039" style="position:absolute;left:29819;top:26733;width:19787;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jP74A&#10;AADbAAAADwAAAGRycy9kb3ducmV2LnhtbERPy4rCMBTdD/gP4QruxnSkjNppKioI3Y6PWV+a26ZM&#10;c1OaqPXvzUJweTjvfDPaTtxo8K1jBV/zBARx5XTLjYLz6fC5AuEDssbOMSl4kIdNMfnIMdPuzr90&#10;O4ZGxBD2GSowIfSZlL4yZNHPXU8cudoNFkOEQyP1gPcYbju5SJJvabHl2GCwp72h6v94tQoO9Zhq&#10;u6z68m+3vtTOlHqtU6Vm03H7AyLQGN7il7vUCtK4Pn6JP0A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Yz++AAAA2wAAAA8AAAAAAAAAAAAAAAAAmAIAAGRycy9kb3ducmV2&#10;LnhtbFBLBQYAAAAABAAEAPUAAACDAwAAAAA=&#10;">
                  <v:textbox inset="6.48pt,3.24pt,6.48pt,3.24pt">
                    <w:txbxContent>
                      <w:p w14:paraId="35D9B5DF"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Grįžtamasis ryšys</w:t>
                        </w:r>
                      </w:p>
                    </w:txbxContent>
                  </v:textbox>
                </v:rect>
                <v:line id="Line 14" o:spid="_x0000_s1040" style="position:absolute;visibility:visible;mso-wrap-style:square" from="4114,34963" to="4127,3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_x0000_s1041" style="position:absolute;left:6165;top:34963;width:1980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Y08AA&#10;AADbAAAADwAAAGRycy9kb3ducmV2LnhtbESPW4vCMBSE3xf8D+EIvq2pUrxUo+iC0Fevz4fmtCk2&#10;J6XJav33RljYx2FmvmHW29424kGdrx0rmIwTEMSF0zVXCi7nw/cChA/IGhvHpOBFHrabwdcaM+2e&#10;fKTHKVQiQthnqMCE0GZS+sKQRT92LXH0StdZDFF2ldQdPiPcNnKaJDNpsea4YLClH0PF/fRrFRzK&#10;PtV2XrT5bb+8ls7keqlTpUbDfrcCEagP/+G/dq4VpFP4fI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FY08AAAADbAAAADwAAAAAAAAAAAAAAAACYAgAAZHJzL2Rvd25y&#10;ZXYueG1sUEsFBgAAAAAEAAQA9QAAAIUDAAAAAA==&#10;">
                  <v:textbox inset="6.48pt,3.24pt,6.48pt,3.24pt">
                    <w:txbxContent>
                      <w:p w14:paraId="63FB0C84"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Priežiūra ir (ar) kontrolė</w:t>
                        </w:r>
                      </w:p>
                    </w:txbxContent>
                  </v:textbox>
                </v:rect>
                <v:rect id="Rectangle 16" o:spid="_x0000_s1042" style="position:absolute;left:29819;top:34963;width:1980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39SMIA&#10;AADbAAAADwAAAGRycy9kb3ducmV2LnhtbESPwWrDMBBE74X8g9hAb7XcxDSxE8WkgYCvTdKeF2tt&#10;mVorY6mO+/dVodDjMDNvmH05215MNPrOsYLnJAVBXDvdcavgdj0/bUH4gKyxd0wKvslDeVg87LHQ&#10;7s5vNF1CKyKEfYEKTAhDIaWvDVn0iRuIo9e40WKIcmylHvEe4baXqzR9kRY7jgsGBzoZqj8vX1bB&#10;uZkzbTf1UH285u+NM5XOdabU43I+7kAEmsN/+K9daQXZGn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f1IwgAAANsAAAAPAAAAAAAAAAAAAAAAAJgCAABkcnMvZG93&#10;bnJldi54bWxQSwUGAAAAAAQABAD1AAAAhwMAAAAA&#10;">
                  <v:textbox inset="6.48pt,3.24pt,6.48pt,3.24pt">
                    <w:txbxContent>
                      <w:p w14:paraId="1C7948AD" w14:textId="77777777" w:rsidR="00CC3ED7" w:rsidRPr="00AF21AB" w:rsidRDefault="00CC3ED7" w:rsidP="00E67F80">
                        <w:pPr>
                          <w:jc w:val="center"/>
                          <w:rPr>
                            <w:rFonts w:ascii="Times New Roman" w:hAnsi="Times New Roman"/>
                            <w:sz w:val="20"/>
                          </w:rPr>
                        </w:pPr>
                        <w:r w:rsidRPr="00AF21AB">
                          <w:rPr>
                            <w:rFonts w:ascii="Times New Roman" w:hAnsi="Times New Roman"/>
                            <w:sz w:val="20"/>
                          </w:rPr>
                          <w:t>Komunikacija</w:t>
                        </w:r>
                      </w:p>
                    </w:txbxContent>
                  </v:textbox>
                </v:rect>
                <v:rect id="Rectangle 17" o:spid="_x0000_s1043" style="position:absolute;left:19538;top:22625;width:1590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XRcQA&#10;AADbAAAADwAAAGRycy9kb3ducmV2LnhtbESP32rCMBTG74W9QzjC7jR1K+o6o4zNFXVD0O0BDs2x&#10;KWtOShO1e3sjCF5+fH9+fLNFZ2txotZXjhWMhgkI4sLpiksFvz+fgykIH5A11o5JwT95WMwfejPM&#10;tDvzjk77UIo4wj5DBSaEJpPSF4Ys+qFriKN3cK3FEGVbSt3iOY7bWj4lyVharDgSDDb0bqj42x9t&#10;5L6sq69NvsmX3+nzR76dTkYmnSj12O/eXkEE6sI9fGuvtII0heuX+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V0XEAAAA2wAAAA8AAAAAAAAAAAAAAAAAmAIAAGRycy9k&#10;b3ducmV2LnhtbFBLBQYAAAAABAAEAPUAAACJAwAAAAA=&#10;" stroked="f">
                  <v:textbox inset="6.48pt,3.24pt,6.48pt,3.24pt">
                    <w:txbxContent>
                      <w:p w14:paraId="52E0D733" w14:textId="77777777" w:rsidR="00CC3ED7" w:rsidRPr="00AF21AB" w:rsidRDefault="00CC3ED7" w:rsidP="00E67F80">
                        <w:pPr>
                          <w:jc w:val="center"/>
                          <w:rPr>
                            <w:rFonts w:ascii="Times New Roman" w:hAnsi="Times New Roman"/>
                            <w:b/>
                            <w:sz w:val="20"/>
                          </w:rPr>
                        </w:pPr>
                        <w:r w:rsidRPr="00AF21AB">
                          <w:rPr>
                            <w:rFonts w:ascii="Times New Roman" w:hAnsi="Times New Roman"/>
                            <w:b/>
                            <w:sz w:val="20"/>
                          </w:rPr>
                          <w:t>Vidiniai ryšiai</w:t>
                        </w:r>
                      </w:p>
                    </w:txbxContent>
                  </v:textbox>
                </v:rect>
                <v:rect id="Rectangle 18" o:spid="_x0000_s1044" style="position:absolute;left:19538;top:30841;width:15799;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3sYA&#10;AADbAAAADwAAAGRycy9kb3ducmV2LnhtbESP22rCQBRF3wv9h+EUfKsT29RLdJRS29CqCF4+4JA5&#10;zYRmzoTMVOPfd4SCj5t9WezZorO1OFHrK8cKBv0EBHHhdMWlguPh43EMwgdkjbVjUnAhD4v5/d0M&#10;M+3OvKPTPpQijrDPUIEJocmk9IUhi77vGuLofbvWYoiyLaVu8RzHbS2fkmQoLVYcCQYbejNU/Ox/&#10;beROvqr1Kl/l75v0eZlvx6OBSUdK9R661ymIQF24hf/bn1pB+gLX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y3sYAAADbAAAADwAAAAAAAAAAAAAAAACYAgAAZHJz&#10;L2Rvd25yZXYueG1sUEsFBgAAAAAEAAQA9QAAAIsDAAAAAA==&#10;" stroked="f">
                  <v:textbox inset="6.48pt,3.24pt,6.48pt,3.24pt">
                    <w:txbxContent>
                      <w:p w14:paraId="7986DA28" w14:textId="77777777" w:rsidR="00CC3ED7" w:rsidRPr="00AF21AB" w:rsidRDefault="00CC3ED7" w:rsidP="00E67F80">
                        <w:pPr>
                          <w:jc w:val="center"/>
                          <w:rPr>
                            <w:rFonts w:ascii="Times New Roman" w:hAnsi="Times New Roman"/>
                            <w:b/>
                            <w:sz w:val="20"/>
                          </w:rPr>
                        </w:pPr>
                        <w:r w:rsidRPr="00AF21AB">
                          <w:rPr>
                            <w:rFonts w:ascii="Times New Roman" w:hAnsi="Times New Roman"/>
                            <w:b/>
                            <w:sz w:val="20"/>
                          </w:rPr>
                          <w:t>Išoriniai ryšiai</w:t>
                        </w:r>
                      </w:p>
                    </w:txbxContent>
                  </v:textbox>
                </v:rect>
                <v:rect id="_x0000_s1045" style="position:absolute;left:28790;top:7200;width:22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e0MAA&#10;AADbAAAADwAAAGRycy9kb3ducmV2LnhtbESPW4vCMBSE3wX/QziCb5q6FC/VKCoIfV1vz4fmtCk2&#10;J6XJav33ZmFhH4eZ+YbZ7HrbiCd1vnasYDZNQBAXTtdcKbheTpMlCB+QNTaOScGbPOy2w8EGM+1e&#10;/E3Pc6hEhLDPUIEJoc2k9IUhi37qWuLola6zGKLsKqk7fEW4beRXksylxZrjgsGWjoaKx/nHKjiV&#10;fartomjz+2F1K53J9UqnSo1H/X4NIlAf/sN/7VwrSOfw+yX+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e0MAAAADbAAAADwAAAAAAAAAAAAAAAACYAgAAZHJzL2Rvd25y&#10;ZXYueG1sUEsFBgAAAAAEAAQA9QAAAIUDAAAAAA==&#10;">
                  <v:textbox inset="6.48pt,3.24pt,6.48pt,3.24pt">
                    <w:txbxContent>
                      <w:p w14:paraId="63BBA0DA"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Paslaugų teikėjai, rangovai</w:t>
                        </w:r>
                      </w:p>
                    </w:txbxContent>
                  </v:textbox>
                </v:rect>
                <v:line id="Line 20" o:spid="_x0000_s1046" style="position:absolute;flip:x y;visibility:visible;mso-wrap-style:square" from="27762,34963" to="27768,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CuucMAAADbAAAADwAAAGRycy9kb3ducmV2LnhtbESPQYvCMBCF74L/IYzgRTRVxF2qURZh&#10;YWHxoPXS29CMTbGZlCbb1n+/EQSPjzfve/N2h8HWoqPWV44VLBcJCOLC6YpLBdfse/4JwgdkjbVj&#10;UvAgD4f9eLTDVLuez9RdQikihH2KCkwITSqlLwxZ9AvXEEfv5lqLIcq2lLrFPsJtLVdJspEWK44N&#10;Bhs6Girulz8b3/h1We+7vsvPlJtwWh6bWf5QajoZvrYgAg3hffxK/2gF6w94bokA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rrnDAAAA2wAAAA8AAAAAAAAAAAAA&#10;AAAAoQIAAGRycy9kb3ducmV2LnhtbFBLBQYAAAAABAAEAPkAAACRAwAAAAA=&#10;">
                  <v:stroke dashstyle="dash" startarrow="block" endarrow="block"/>
                </v:line>
                <v:rect id="_x0000_s1047" style="position:absolute;left:5137;top:8229;width:1543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vOb4A&#10;AADbAAAADwAAAGRycy9kb3ducmV2LnhtbERPy4rCMBTdD/gP4QruxnSkjNppKioI3Y6PWV+a26ZM&#10;c1OaqPXvzUJweTjvfDPaTtxo8K1jBV/zBARx5XTLjYLz6fC5AuEDssbOMSl4kIdNMfnIMdPuzr90&#10;O4ZGxBD2GSowIfSZlL4yZNHPXU8cudoNFkOEQyP1gPcYbju5SJJvabHl2GCwp72h6v94tQoO9Zhq&#10;u6z68m+3vtTOlHqtU6Vm03H7AyLQGN7il7vUCtI4Nn6JP0A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5bzm+AAAA2wAAAA8AAAAAAAAAAAAAAAAAmAIAAGRycy9kb3ducmV2&#10;LnhtbFBLBQYAAAAABAAEAPUAAACDAwAAAAA=&#10;">
                  <v:textbox inset="6.48pt,3.24pt,6.48pt,3.24pt">
                    <w:txbxContent>
                      <w:p w14:paraId="70FF6DD8" w14:textId="77777777" w:rsidR="00CC3ED7" w:rsidRPr="00AF21AB" w:rsidRDefault="00CC3ED7" w:rsidP="00E67F80">
                        <w:pPr>
                          <w:spacing w:before="40"/>
                          <w:jc w:val="center"/>
                          <w:rPr>
                            <w:rFonts w:ascii="Times New Roman" w:hAnsi="Times New Roman"/>
                            <w:b/>
                            <w:sz w:val="20"/>
                          </w:rPr>
                        </w:pPr>
                        <w:r w:rsidRPr="00AF21AB">
                          <w:rPr>
                            <w:rFonts w:ascii="Times New Roman" w:hAnsi="Times New Roman"/>
                            <w:b/>
                            <w:sz w:val="20"/>
                          </w:rPr>
                          <w:t>Projekto finansininkas</w:t>
                        </w:r>
                      </w:p>
                    </w:txbxContent>
                  </v:textbox>
                </v:rect>
                <v:rect id="Rectangle 22" o:spid="_x0000_s1048" style="position:absolute;left:5137;top:13716;width:15430;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icUA&#10;AADbAAAADwAAAGRycy9kb3ducmV2LnhtbESPQWvCQBSE7wX/w/KE3pqNNtoaXUWEgqUImvbg8ZF9&#10;JsHs25DdJvHfu4WCx2FmvmFWm8HUoqPWVZYVTKIYBHFudcWFgp/vj5d3EM4ja6wtk4IbOdisR08r&#10;TLXt+URd5gsRIOxSVFB636RSurwkgy6yDXHwLrY16INsC6lb7APc1HIax3NpsOKwUGJDu5Lya/Zr&#10;FOzy2dcnJWd3nt0ORz85dvO3V6nU83jYLkF4Gvwj/N/eawXJAv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PKJxQAAANsAAAAPAAAAAAAAAAAAAAAAAJgCAABkcnMv&#10;ZG93bnJldi54bWxQSwUGAAAAAAQABAD1AAAAigMAAAAA&#10;">
                  <v:textbox inset="6.48pt,3.1mm,6.48pt,3.24pt">
                    <w:txbxContent>
                      <w:p w14:paraId="5176A307" w14:textId="77777777" w:rsidR="00CC3ED7" w:rsidRPr="00AF21AB" w:rsidRDefault="00CC3ED7" w:rsidP="00E67F80">
                        <w:pPr>
                          <w:jc w:val="center"/>
                          <w:rPr>
                            <w:rFonts w:ascii="Times New Roman" w:hAnsi="Times New Roman"/>
                            <w:b/>
                            <w:sz w:val="20"/>
                          </w:rPr>
                        </w:pPr>
                        <w:r>
                          <w:rPr>
                            <w:rFonts w:ascii="Times New Roman" w:hAnsi="Times New Roman"/>
                            <w:b/>
                            <w:sz w:val="20"/>
                          </w:rPr>
                          <w:t>Projekto koordinatorius</w:t>
                        </w:r>
                      </w:p>
                    </w:txbxContent>
                  </v:textbox>
                </v:rect>
                <v:line id="Line 23" o:spid="_x0000_s1049" style="position:absolute;visibility:visible;mso-wrap-style:square" from="2057,4108" to="2057,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50" type="#_x0000_t13" style="position:absolute;left:2057;top:14395;width:308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vfcUA&#10;AADbAAAADwAAAGRycy9kb3ducmV2LnhtbESPQWvCQBSE74X+h+UJXkqzUawt0VVEEVNPbVrq9ZF9&#10;ZkOzb0N21fjv3ULB4zAz3zDzZW8bcabO144VjJIUBHHpdM2Vgu+v7fMbCB+QNTaOScGVPCwXjw9z&#10;zLS78Cedi1CJCGGfoQITQptJ6UtDFn3iWuLoHV1nMUTZVVJ3eIlw28hxmk6lxZrjgsGW1obK3+Jk&#10;FUx2/nR4SvdjswnFD3+85pP3aa7UcNCvZiAC9eEe/m/nWsHLC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a99xQAAANsAAAAPAAAAAAAAAAAAAAAAAJgCAABkcnMv&#10;ZG93bnJldi54bWxQSwUGAAAAAAQABAD1AAAAigMAAAAA&#10;" fillcolor="silver"/>
                <v:shape id="AutoShape 25" o:spid="_x0000_s1051" type="#_x0000_t13" style="position:absolute;left:2057;top:8229;width:308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xCsUA&#10;AADbAAAADwAAAGRycy9kb3ducmV2LnhtbESPQWvCQBSE74X+h+UVvBTdGKxKdJWilEZPNUp7fWSf&#10;2dDs25BdNf33XaHQ4zAz3zDLdW8bcaXO144VjEcJCOLS6ZorBafj23AOwgdkjY1jUvBDHtarx4cl&#10;Ztrd+EDXIlQiQthnqMCE0GZS+tKQRT9yLXH0zq6zGKLsKqk7vEW4bWSaJFNpsea4YLCljaHyu7hY&#10;BZN3f/l6Tvap2Ybikz9m+WQ3zZUaPPWvCxCB+vAf/mvnWsFLC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zEKxQAAANsAAAAPAAAAAAAAAAAAAAAAAJgCAABkcnMv&#10;ZG93bnJldi54bWxQSwUGAAAAAAQABAD1AAAAigMAAAAA&#10;" fillcolor="silver"/>
                <v:line id="Line 26" o:spid="_x0000_s1052" style="position:absolute;visibility:visible;mso-wrap-style:square" from="13360,11309" to="13373,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line id="Line 27" o:spid="_x0000_s1053" style="position:absolute;flip:y;visibility:visible;mso-wrap-style:square" from="22618,4108" to="226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28" o:spid="_x0000_s1054" style="position:absolute;flip:x;visibility:visible;mso-wrap-style:square" from="20567,10287" to="226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29" o:spid="_x0000_s1055" style="position:absolute;visibility:visible;mso-wrap-style:square" from="25704,17475" to="28790,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MQAAADbAAAADwAAAGRycy9kb3ducmV2LnhtbESP0WrCQBRE3wv+w3KFvtVN29SG6CpV&#10;EJSi0OgHXLO3SUj2bsiuSfr3XaHQx2FmzjDL9Wga0VPnKssKnmcRCOLc6ooLBZfz7ikB4TyyxsYy&#10;KfghB+vV5GGJqbYDf1Gf+UIECLsUFZTet6mULi/JoJvZljh437Yz6IPsCqk7HALcNPIliubSYMVh&#10;ocSWtiXldXYzCl7r5Lj7rA9D3Or3k95cj6eYvVKP0/FjAcLT6P/Df+29VvA2h/u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OX8xAAAANsAAAAPAAAAAAAAAAAA&#10;AAAAAKECAABkcnMvZG93bnJldi54bWxQSwUGAAAAAAQABAD5AAAAkgMAAAAA&#10;">
                  <v:stroke dashstyle="dash" startarrow="block" endarrow="block"/>
                </v:line>
                <v:line id="Line 30" o:spid="_x0000_s1056" style="position:absolute;flip:y;visibility:visible;mso-wrap-style:square" from="23647,4108" to="23647,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31" o:spid="_x0000_s1057" style="position:absolute;flip:x;visibility:visible;mso-wrap-style:square" from="20567,15424" to="23647,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2" o:spid="_x0000_s1058" style="position:absolute;visibility:visible;mso-wrap-style:square" from="20567,16446" to="2467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33" o:spid="_x0000_s1059" style="position:absolute;visibility:visible;mso-wrap-style:square" from="25704,2057" to="28790,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rsAAAADbAAAADwAAAGRycy9kb3ducmV2LnhtbERPzYrCMBC+C75DGGFvmrqKK7Wp6IKw&#10;IgqrPsDYjG1pMylNtPXtzWFhjx/ff7LuTS2e1LrSsoLpJAJBnFldcq7getmNlyCcR9ZYWyYFL3Kw&#10;ToeDBGNtO/6l59nnIoSwi1FB4X0TS+myggy6iW2IA3e3rUEfYJtL3WIXwk0tP6NoIQ2WHBoKbOi7&#10;oKw6P4yCWbU87g7Vvps3+uukt7fjac5eqY9Rv1mB8NT7f/Gf+0crWIT14Uv4AT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tEq7AAAAA2wAAAA8AAAAAAAAAAAAAAAAA&#10;oQIAAGRycy9kb3ducmV2LnhtbFBLBQYAAAAABAAEAPkAAACOAwAAAAA=&#10;">
                  <v:stroke dashstyle="dash" startarrow="block" endarrow="block"/>
                </v:line>
                <v:line id="Line 34" o:spid="_x0000_s1060" style="position:absolute;visibility:visible;mso-wrap-style:square" from="24676,9258" to="2467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5" o:spid="_x0000_s1061" style="position:absolute;visibility:visible;mso-wrap-style:square" from="24676,9258" to="2879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36" o:spid="_x0000_s1062" style="position:absolute;left:1028;top:21596;width:50381;height:18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line id="Line 37" o:spid="_x0000_s1063" style="position:absolute;visibility:visible;mso-wrap-style:square" from="25304,3498" to="2531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8" o:spid="_x0000_s1064" style="position:absolute;visibility:visible;mso-wrap-style:square" from="24676,3416" to="2530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9" o:spid="_x0000_s1065" style="position:absolute;visibility:visible;mso-wrap-style:square" from="25304,8229" to="28790,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anchorlock/>
              </v:group>
            </w:pict>
          </mc:Fallback>
        </mc:AlternateContent>
      </w:r>
    </w:p>
    <w:p w14:paraId="3E11A36B" w14:textId="77777777" w:rsidR="00E67F80" w:rsidRPr="00C37A11" w:rsidRDefault="00E67F80" w:rsidP="00E67F80">
      <w:pPr>
        <w:jc w:val="center"/>
        <w:rPr>
          <w:lang w:eastAsia="en-US"/>
        </w:rPr>
      </w:pPr>
    </w:p>
    <w:p w14:paraId="45B712F7" w14:textId="77777777" w:rsidR="00E67F80" w:rsidRPr="00C37A11" w:rsidRDefault="00E67F80" w:rsidP="00E67F80">
      <w:pPr>
        <w:jc w:val="center"/>
        <w:rPr>
          <w:b/>
          <w:lang w:eastAsia="en-US"/>
        </w:rPr>
      </w:pPr>
      <w:r w:rsidRPr="00C37A11">
        <w:rPr>
          <w:b/>
          <w:lang w:eastAsia="en-US"/>
        </w:rPr>
        <w:t>7.1 pav. Projekto valdymo organizacinė schema</w:t>
      </w:r>
    </w:p>
    <w:p w14:paraId="1B5F786E" w14:textId="77777777" w:rsidR="00E67F80" w:rsidRPr="00C37A11" w:rsidRDefault="00E67F80" w:rsidP="00E67F80">
      <w:pPr>
        <w:rPr>
          <w:lang w:eastAsia="en-US"/>
        </w:rPr>
      </w:pPr>
    </w:p>
    <w:p w14:paraId="389BE09D" w14:textId="77777777" w:rsidR="00E67F80" w:rsidRPr="00C37A11" w:rsidRDefault="00E67F80" w:rsidP="002914C0">
      <w:pPr>
        <w:keepNext/>
        <w:keepLines/>
        <w:ind w:firstLine="851"/>
        <w:rPr>
          <w:lang w:eastAsia="en-US"/>
        </w:rPr>
      </w:pPr>
      <w:r w:rsidRPr="00C37A11">
        <w:rPr>
          <w:lang w:eastAsia="en-US"/>
        </w:rPr>
        <w:t>Projekto valdymo dalyvių atsakomybė apibūdinta 7.1 lentelėje.</w:t>
      </w:r>
    </w:p>
    <w:p w14:paraId="4F04B9E8" w14:textId="77777777" w:rsidR="00E67F80" w:rsidRPr="00C37A11" w:rsidRDefault="00E67F80" w:rsidP="00E67F80">
      <w:pPr>
        <w:keepNext/>
        <w:keepLines/>
        <w:rPr>
          <w:lang w:eastAsia="en-US"/>
        </w:rPr>
      </w:pPr>
    </w:p>
    <w:p w14:paraId="035CCF14" w14:textId="77777777" w:rsidR="00E67F80" w:rsidRPr="00C37A11" w:rsidRDefault="00E67F80" w:rsidP="00E67F80">
      <w:pPr>
        <w:keepNext/>
        <w:keepLines/>
        <w:rPr>
          <w:b/>
          <w:lang w:eastAsia="en-US"/>
        </w:rPr>
      </w:pPr>
      <w:r w:rsidRPr="00C37A11">
        <w:rPr>
          <w:b/>
          <w:lang w:eastAsia="en-US"/>
        </w:rPr>
        <w:t>7.1 lentelė. Projekto valdymo dalyvių funkcijos ir atsakomybė</w:t>
      </w:r>
    </w:p>
    <w:tbl>
      <w:tblPr>
        <w:tblStyle w:val="Lentelstinklelis"/>
        <w:tblW w:w="0" w:type="auto"/>
        <w:tblLook w:val="01E0" w:firstRow="1" w:lastRow="1" w:firstColumn="1" w:lastColumn="1" w:noHBand="0" w:noVBand="0"/>
      </w:tblPr>
      <w:tblGrid>
        <w:gridCol w:w="1809"/>
        <w:gridCol w:w="5954"/>
        <w:gridCol w:w="1525"/>
      </w:tblGrid>
      <w:tr w:rsidR="00C7445C" w:rsidRPr="00C37A11" w14:paraId="2D80B615" w14:textId="77777777" w:rsidTr="00EF2E49">
        <w:trPr>
          <w:cnfStyle w:val="100000000000" w:firstRow="1" w:lastRow="0" w:firstColumn="0" w:lastColumn="0" w:oddVBand="0" w:evenVBand="0" w:oddHBand="0" w:evenHBand="0" w:firstRowFirstColumn="0" w:firstRowLastColumn="0" w:lastRowFirstColumn="0" w:lastRowLastColumn="0"/>
        </w:trPr>
        <w:tc>
          <w:tcPr>
            <w:tcW w:w="1809" w:type="dxa"/>
          </w:tcPr>
          <w:p w14:paraId="1A80E4EB" w14:textId="77777777" w:rsidR="00E67F80" w:rsidRPr="00C37A11" w:rsidRDefault="00E67F80" w:rsidP="00EF2E49">
            <w:pPr>
              <w:keepNext/>
              <w:keepLines/>
              <w:jc w:val="center"/>
              <w:rPr>
                <w:b w:val="0"/>
                <w:sz w:val="20"/>
                <w:lang w:eastAsia="en-US"/>
              </w:rPr>
            </w:pPr>
            <w:r w:rsidRPr="00C37A11">
              <w:rPr>
                <w:b w:val="0"/>
                <w:sz w:val="20"/>
                <w:lang w:eastAsia="en-US"/>
              </w:rPr>
              <w:t>Projekto atsakom</w:t>
            </w:r>
            <w:r w:rsidRPr="00C37A11">
              <w:rPr>
                <w:b w:val="0"/>
                <w:sz w:val="20"/>
                <w:lang w:eastAsia="en-US"/>
              </w:rPr>
              <w:t>y</w:t>
            </w:r>
            <w:r w:rsidRPr="00C37A11">
              <w:rPr>
                <w:b w:val="0"/>
                <w:sz w:val="20"/>
                <w:lang w:eastAsia="en-US"/>
              </w:rPr>
              <w:t>bės sritis</w:t>
            </w:r>
          </w:p>
        </w:tc>
        <w:tc>
          <w:tcPr>
            <w:tcW w:w="5954" w:type="dxa"/>
          </w:tcPr>
          <w:p w14:paraId="5DDADD1E" w14:textId="77777777" w:rsidR="00E67F80" w:rsidRPr="00C37A11" w:rsidRDefault="00E67F80" w:rsidP="00EF2E49">
            <w:pPr>
              <w:keepNext/>
              <w:keepLines/>
              <w:jc w:val="center"/>
              <w:rPr>
                <w:b w:val="0"/>
                <w:sz w:val="20"/>
                <w:lang w:eastAsia="en-US"/>
              </w:rPr>
            </w:pPr>
            <w:r w:rsidRPr="00C37A11">
              <w:rPr>
                <w:b w:val="0"/>
                <w:sz w:val="20"/>
                <w:lang w:eastAsia="en-US"/>
              </w:rPr>
              <w:t>Konkrečios funkcijos projekte</w:t>
            </w:r>
          </w:p>
        </w:tc>
        <w:tc>
          <w:tcPr>
            <w:tcW w:w="1525" w:type="dxa"/>
          </w:tcPr>
          <w:p w14:paraId="3061A842" w14:textId="77777777" w:rsidR="00E67F80" w:rsidRPr="00C37A11" w:rsidRDefault="00E67F80" w:rsidP="00EF2E49">
            <w:pPr>
              <w:keepNext/>
              <w:keepLines/>
              <w:jc w:val="center"/>
              <w:rPr>
                <w:b w:val="0"/>
                <w:sz w:val="20"/>
                <w:lang w:eastAsia="en-US"/>
              </w:rPr>
            </w:pPr>
            <w:r w:rsidRPr="00C37A11">
              <w:rPr>
                <w:b w:val="0"/>
                <w:sz w:val="20"/>
                <w:lang w:eastAsia="en-US"/>
              </w:rPr>
              <w:t>Atsakomybę turintis asmuo</w:t>
            </w:r>
          </w:p>
        </w:tc>
      </w:tr>
      <w:tr w:rsidR="00C7445C" w:rsidRPr="00C37A11" w14:paraId="27E2498F" w14:textId="77777777" w:rsidTr="00EF2E49">
        <w:tc>
          <w:tcPr>
            <w:tcW w:w="1809" w:type="dxa"/>
          </w:tcPr>
          <w:p w14:paraId="3DD60FC2" w14:textId="77777777" w:rsidR="00E67F80" w:rsidRPr="00C37A11" w:rsidRDefault="00E67F80" w:rsidP="00EF2E49">
            <w:pPr>
              <w:keepNext/>
              <w:keepLines/>
              <w:rPr>
                <w:sz w:val="20"/>
                <w:lang w:eastAsia="en-US"/>
              </w:rPr>
            </w:pPr>
            <w:r w:rsidRPr="00C37A11">
              <w:rPr>
                <w:sz w:val="20"/>
                <w:lang w:eastAsia="en-US"/>
              </w:rPr>
              <w:t>Projekto valdymas</w:t>
            </w:r>
          </w:p>
        </w:tc>
        <w:tc>
          <w:tcPr>
            <w:tcW w:w="5954" w:type="dxa"/>
          </w:tcPr>
          <w:p w14:paraId="58274DEE" w14:textId="77777777" w:rsidR="00E67F80" w:rsidRPr="00C37A11" w:rsidRDefault="00E67F80" w:rsidP="00EF2E49">
            <w:pPr>
              <w:pStyle w:val="prastasistinklapis"/>
              <w:keepNext/>
              <w:keepLines/>
              <w:tabs>
                <w:tab w:val="left" w:pos="332"/>
              </w:tabs>
              <w:spacing w:before="0" w:after="0"/>
              <w:rPr>
                <w:sz w:val="20"/>
                <w:szCs w:val="24"/>
                <w:lang w:val="lt-LT"/>
              </w:rPr>
            </w:pPr>
            <w:r w:rsidRPr="00C37A11">
              <w:rPr>
                <w:sz w:val="20"/>
                <w:szCs w:val="24"/>
                <w:lang w:val="lt-LT"/>
              </w:rPr>
              <w:t>Projekto veiklų vykdymo organizavimas:</w:t>
            </w:r>
          </w:p>
          <w:p w14:paraId="76E59619"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projekto veiklų fizinio įgyvendinimo planavimas, koordinavimas ir vald</w:t>
            </w:r>
            <w:r w:rsidRPr="00C37A11">
              <w:rPr>
                <w:sz w:val="20"/>
              </w:rPr>
              <w:t>y</w:t>
            </w:r>
            <w:r w:rsidRPr="00C37A11">
              <w:rPr>
                <w:sz w:val="20"/>
              </w:rPr>
              <w:t>mas;</w:t>
            </w:r>
          </w:p>
          <w:p w14:paraId="60BC39D6"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projekto rezultatų kokybės kontrolė;</w:t>
            </w:r>
          </w:p>
          <w:p w14:paraId="3003B137"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 xml:space="preserve">viešųjų pirkimų procedūrų koordinavimas ir kontrolė; </w:t>
            </w:r>
          </w:p>
          <w:p w14:paraId="18B26918"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rangovų ir paslaugų tiekėjų kontrolė, sutartyse numatytų įsipareigojimų vykdymo priežiūra;</w:t>
            </w:r>
          </w:p>
          <w:p w14:paraId="0F767698"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užduočių projekto įgyvendinimo grupės nariams formulavimas;</w:t>
            </w:r>
          </w:p>
          <w:p w14:paraId="4EB05386"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projekto mokėjimo prašymų rengimas (kartu su projekto finansininku ir koordinatoriumi);</w:t>
            </w:r>
          </w:p>
          <w:p w14:paraId="5D811F42"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bendradarbiavimas ir informacijos teikimas įgyvendinančiajai institucijai;</w:t>
            </w:r>
          </w:p>
          <w:p w14:paraId="3D99102D" w14:textId="77777777" w:rsidR="00E67F80" w:rsidRPr="00C37A11" w:rsidRDefault="00E67F80" w:rsidP="00FC371D">
            <w:pPr>
              <w:keepNext/>
              <w:keepLines/>
              <w:numPr>
                <w:ilvl w:val="0"/>
                <w:numId w:val="8"/>
              </w:numPr>
              <w:tabs>
                <w:tab w:val="clear" w:pos="1440"/>
                <w:tab w:val="left" w:pos="332"/>
              </w:tabs>
              <w:ind w:left="73" w:firstLine="0"/>
              <w:rPr>
                <w:sz w:val="20"/>
              </w:rPr>
            </w:pPr>
            <w:r w:rsidRPr="00C37A11">
              <w:rPr>
                <w:sz w:val="20"/>
              </w:rPr>
              <w:t>projekto įgyvendinimo metu kylančių problemų sprendimas.</w:t>
            </w:r>
          </w:p>
        </w:tc>
        <w:tc>
          <w:tcPr>
            <w:tcW w:w="1525" w:type="dxa"/>
          </w:tcPr>
          <w:p w14:paraId="340E6916" w14:textId="77777777" w:rsidR="00E67F80" w:rsidRPr="00C37A11" w:rsidRDefault="00E67F80" w:rsidP="00EF2E49">
            <w:pPr>
              <w:keepNext/>
              <w:keepLines/>
              <w:rPr>
                <w:sz w:val="20"/>
                <w:lang w:eastAsia="en-US"/>
              </w:rPr>
            </w:pPr>
            <w:r w:rsidRPr="00C37A11">
              <w:rPr>
                <w:sz w:val="20"/>
                <w:lang w:eastAsia="en-US"/>
              </w:rPr>
              <w:t>Projekto vadovas</w:t>
            </w:r>
          </w:p>
        </w:tc>
      </w:tr>
      <w:tr w:rsidR="00C7445C" w:rsidRPr="00C37A11" w14:paraId="6659C299" w14:textId="77777777" w:rsidTr="00EF2E49">
        <w:tc>
          <w:tcPr>
            <w:tcW w:w="1809" w:type="dxa"/>
          </w:tcPr>
          <w:p w14:paraId="2F2CC140" w14:textId="77777777" w:rsidR="00E67F80" w:rsidRPr="00C37A11" w:rsidRDefault="00E67F80" w:rsidP="00EF2E49">
            <w:pPr>
              <w:rPr>
                <w:sz w:val="20"/>
                <w:lang w:eastAsia="en-US"/>
              </w:rPr>
            </w:pPr>
            <w:r w:rsidRPr="00C37A11">
              <w:rPr>
                <w:sz w:val="20"/>
                <w:lang w:eastAsia="en-US"/>
              </w:rPr>
              <w:t>Projekto finansų valdymas ir kontrolė</w:t>
            </w:r>
          </w:p>
        </w:tc>
        <w:tc>
          <w:tcPr>
            <w:tcW w:w="5954" w:type="dxa"/>
          </w:tcPr>
          <w:p w14:paraId="62FE86F8" w14:textId="77777777" w:rsidR="00E67F80" w:rsidRPr="00C37A11" w:rsidRDefault="00E67F80" w:rsidP="00EF2E49">
            <w:pPr>
              <w:tabs>
                <w:tab w:val="left" w:pos="332"/>
                <w:tab w:val="num" w:pos="720"/>
              </w:tabs>
              <w:ind w:left="72"/>
              <w:rPr>
                <w:sz w:val="20"/>
              </w:rPr>
            </w:pPr>
            <w:r w:rsidRPr="00C37A11">
              <w:rPr>
                <w:sz w:val="20"/>
              </w:rPr>
              <w:t xml:space="preserve">Atskiros nuo įstaigos projekto buhalterinės apskaitos tvarkymas: </w:t>
            </w:r>
          </w:p>
          <w:p w14:paraId="598CC650" w14:textId="77777777" w:rsidR="00E67F80" w:rsidRPr="00C37A11" w:rsidRDefault="00E67F80" w:rsidP="00FC371D">
            <w:pPr>
              <w:numPr>
                <w:ilvl w:val="0"/>
                <w:numId w:val="9"/>
              </w:numPr>
              <w:tabs>
                <w:tab w:val="num" w:pos="332"/>
              </w:tabs>
              <w:ind w:left="2" w:firstLine="110"/>
              <w:rPr>
                <w:sz w:val="20"/>
              </w:rPr>
            </w:pPr>
            <w:r w:rsidRPr="00C37A11">
              <w:rPr>
                <w:sz w:val="20"/>
              </w:rPr>
              <w:t>visų su projektu susijusių finansinių operacijų vykdymas;</w:t>
            </w:r>
          </w:p>
          <w:p w14:paraId="08A0CC53" w14:textId="77777777" w:rsidR="00E67F80" w:rsidRPr="00C37A11" w:rsidRDefault="00E67F80" w:rsidP="00FC371D">
            <w:pPr>
              <w:numPr>
                <w:ilvl w:val="0"/>
                <w:numId w:val="9"/>
              </w:numPr>
              <w:tabs>
                <w:tab w:val="num" w:pos="332"/>
              </w:tabs>
              <w:ind w:left="2" w:firstLine="110"/>
              <w:rPr>
                <w:sz w:val="20"/>
              </w:rPr>
            </w:pPr>
            <w:r w:rsidRPr="00C37A11">
              <w:rPr>
                <w:sz w:val="20"/>
              </w:rPr>
              <w:t>projekto išlaidų apskaita;</w:t>
            </w:r>
          </w:p>
          <w:p w14:paraId="1BCB36CA" w14:textId="77777777" w:rsidR="00E67F80" w:rsidRPr="00C37A11" w:rsidRDefault="00E67F80" w:rsidP="00FC371D">
            <w:pPr>
              <w:numPr>
                <w:ilvl w:val="0"/>
                <w:numId w:val="9"/>
              </w:numPr>
              <w:tabs>
                <w:tab w:val="num" w:pos="332"/>
              </w:tabs>
              <w:ind w:left="2" w:firstLine="110"/>
              <w:rPr>
                <w:sz w:val="20"/>
              </w:rPr>
            </w:pPr>
            <w:r w:rsidRPr="00C37A11">
              <w:rPr>
                <w:sz w:val="20"/>
              </w:rPr>
              <w:t>finansinių projekto ataskaitų rengimas;</w:t>
            </w:r>
          </w:p>
          <w:p w14:paraId="5E01A46B" w14:textId="77777777" w:rsidR="00E67F80" w:rsidRPr="00C37A11" w:rsidRDefault="00E67F80" w:rsidP="00FC371D">
            <w:pPr>
              <w:numPr>
                <w:ilvl w:val="0"/>
                <w:numId w:val="9"/>
              </w:numPr>
              <w:tabs>
                <w:tab w:val="num" w:pos="332"/>
              </w:tabs>
              <w:ind w:left="2" w:firstLine="110"/>
              <w:rPr>
                <w:sz w:val="20"/>
              </w:rPr>
            </w:pPr>
            <w:r w:rsidRPr="00C37A11">
              <w:rPr>
                <w:sz w:val="20"/>
              </w:rPr>
              <w:t>projekto mokėjimo prašymų rengimas (kartu su projekto vadovu ir koord</w:t>
            </w:r>
            <w:r w:rsidRPr="00C37A11">
              <w:rPr>
                <w:sz w:val="20"/>
              </w:rPr>
              <w:t>i</w:t>
            </w:r>
            <w:r w:rsidRPr="00C37A11">
              <w:rPr>
                <w:sz w:val="20"/>
              </w:rPr>
              <w:t>natoriumi);</w:t>
            </w:r>
          </w:p>
          <w:p w14:paraId="000D9031" w14:textId="77777777" w:rsidR="00E67F80" w:rsidRPr="00C37A11" w:rsidRDefault="00E67F80" w:rsidP="00FC371D">
            <w:pPr>
              <w:numPr>
                <w:ilvl w:val="0"/>
                <w:numId w:val="9"/>
              </w:numPr>
              <w:tabs>
                <w:tab w:val="num" w:pos="332"/>
              </w:tabs>
              <w:ind w:left="2" w:firstLine="110"/>
              <w:rPr>
                <w:sz w:val="20"/>
              </w:rPr>
            </w:pPr>
            <w:r w:rsidRPr="00C37A11">
              <w:rPr>
                <w:sz w:val="20"/>
              </w:rPr>
              <w:lastRenderedPageBreak/>
              <w:t>finansinių dokumentų, susijusių su projektu, įforminimas ir saugojimas.</w:t>
            </w:r>
          </w:p>
        </w:tc>
        <w:tc>
          <w:tcPr>
            <w:tcW w:w="1525" w:type="dxa"/>
          </w:tcPr>
          <w:p w14:paraId="236149D2" w14:textId="77777777" w:rsidR="00E67F80" w:rsidRPr="00C37A11" w:rsidRDefault="00E67F80" w:rsidP="00EF2E49">
            <w:pPr>
              <w:rPr>
                <w:sz w:val="20"/>
                <w:lang w:eastAsia="en-US"/>
              </w:rPr>
            </w:pPr>
            <w:r w:rsidRPr="00C37A11">
              <w:rPr>
                <w:sz w:val="20"/>
                <w:lang w:eastAsia="en-US"/>
              </w:rPr>
              <w:lastRenderedPageBreak/>
              <w:t>Projekto finans</w:t>
            </w:r>
            <w:r w:rsidRPr="00C37A11">
              <w:rPr>
                <w:sz w:val="20"/>
                <w:lang w:eastAsia="en-US"/>
              </w:rPr>
              <w:t>i</w:t>
            </w:r>
            <w:r w:rsidRPr="00C37A11">
              <w:rPr>
                <w:sz w:val="20"/>
                <w:lang w:eastAsia="en-US"/>
              </w:rPr>
              <w:t>ninkas</w:t>
            </w:r>
          </w:p>
        </w:tc>
      </w:tr>
      <w:tr w:rsidR="00E67F80" w:rsidRPr="00C37A11" w14:paraId="2932BA51" w14:textId="77777777" w:rsidTr="00EF2E49">
        <w:tc>
          <w:tcPr>
            <w:tcW w:w="1809" w:type="dxa"/>
          </w:tcPr>
          <w:p w14:paraId="1C8B4FBC" w14:textId="77777777" w:rsidR="00E67F80" w:rsidRPr="00C37A11" w:rsidRDefault="00E67F80" w:rsidP="00EF2E49">
            <w:pPr>
              <w:rPr>
                <w:sz w:val="20"/>
                <w:lang w:eastAsia="en-US"/>
              </w:rPr>
            </w:pPr>
            <w:r w:rsidRPr="00C37A11">
              <w:rPr>
                <w:sz w:val="20"/>
                <w:lang w:eastAsia="en-US"/>
              </w:rPr>
              <w:lastRenderedPageBreak/>
              <w:t>Projekto administr</w:t>
            </w:r>
            <w:r w:rsidRPr="00C37A11">
              <w:rPr>
                <w:sz w:val="20"/>
                <w:lang w:eastAsia="en-US"/>
              </w:rPr>
              <w:t>a</w:t>
            </w:r>
            <w:r w:rsidRPr="00C37A11">
              <w:rPr>
                <w:sz w:val="20"/>
                <w:lang w:eastAsia="en-US"/>
              </w:rPr>
              <w:t>vimas</w:t>
            </w:r>
          </w:p>
        </w:tc>
        <w:tc>
          <w:tcPr>
            <w:tcW w:w="5954" w:type="dxa"/>
          </w:tcPr>
          <w:p w14:paraId="277EA535" w14:textId="77777777" w:rsidR="00E67F80" w:rsidRPr="00C37A11" w:rsidRDefault="00E67F80" w:rsidP="00EF2E49">
            <w:pPr>
              <w:tabs>
                <w:tab w:val="left" w:pos="332"/>
                <w:tab w:val="num" w:pos="720"/>
              </w:tabs>
              <w:ind w:left="72"/>
              <w:rPr>
                <w:sz w:val="20"/>
              </w:rPr>
            </w:pPr>
            <w:r w:rsidRPr="00C37A11">
              <w:rPr>
                <w:sz w:val="20"/>
              </w:rPr>
              <w:t xml:space="preserve">Projekto dokumentų rengimas ir tvarkymas: </w:t>
            </w:r>
          </w:p>
          <w:p w14:paraId="4094A7CA" w14:textId="77777777" w:rsidR="00E67F80" w:rsidRPr="00C37A11" w:rsidRDefault="00E67F80" w:rsidP="00FC371D">
            <w:pPr>
              <w:numPr>
                <w:ilvl w:val="0"/>
                <w:numId w:val="7"/>
              </w:numPr>
              <w:tabs>
                <w:tab w:val="left" w:pos="332"/>
              </w:tabs>
              <w:ind w:left="112" w:firstLine="0"/>
              <w:rPr>
                <w:sz w:val="20"/>
              </w:rPr>
            </w:pPr>
            <w:r w:rsidRPr="00C37A11">
              <w:rPr>
                <w:sz w:val="20"/>
              </w:rPr>
              <w:t>viešųjų pirkimų konkursinės dokumentacijos ir sutarčių su tiekėjais bei rangovais parengimas arba parengimo organizavimas;</w:t>
            </w:r>
          </w:p>
          <w:p w14:paraId="21F5B971" w14:textId="77777777" w:rsidR="00E67F80" w:rsidRPr="00C37A11" w:rsidRDefault="00E67F80" w:rsidP="00FC371D">
            <w:pPr>
              <w:numPr>
                <w:ilvl w:val="0"/>
                <w:numId w:val="7"/>
              </w:numPr>
              <w:tabs>
                <w:tab w:val="left" w:pos="332"/>
              </w:tabs>
              <w:ind w:left="112" w:firstLine="0"/>
              <w:rPr>
                <w:sz w:val="20"/>
              </w:rPr>
            </w:pPr>
            <w:r w:rsidRPr="00C37A11">
              <w:rPr>
                <w:sz w:val="20"/>
              </w:rPr>
              <w:t>viešųjų pirkimų procedūrų vykdymas;</w:t>
            </w:r>
          </w:p>
          <w:p w14:paraId="6AD7DB58" w14:textId="77777777" w:rsidR="00E67F80" w:rsidRPr="00C37A11" w:rsidRDefault="00E67F80" w:rsidP="00FC371D">
            <w:pPr>
              <w:numPr>
                <w:ilvl w:val="0"/>
                <w:numId w:val="7"/>
              </w:numPr>
              <w:tabs>
                <w:tab w:val="left" w:pos="332"/>
              </w:tabs>
              <w:ind w:left="112" w:firstLine="0"/>
              <w:rPr>
                <w:sz w:val="20"/>
              </w:rPr>
            </w:pPr>
            <w:r w:rsidRPr="00C37A11">
              <w:rPr>
                <w:sz w:val="20"/>
              </w:rPr>
              <w:t>projekto mokėjimo prašymų rengimas (kartu su projekto vadovu ir finans</w:t>
            </w:r>
            <w:r w:rsidRPr="00C37A11">
              <w:rPr>
                <w:sz w:val="20"/>
              </w:rPr>
              <w:t>i</w:t>
            </w:r>
            <w:r w:rsidRPr="00C37A11">
              <w:rPr>
                <w:sz w:val="20"/>
              </w:rPr>
              <w:t>ninku);</w:t>
            </w:r>
          </w:p>
          <w:p w14:paraId="7606C11E" w14:textId="77777777" w:rsidR="00E67F80" w:rsidRPr="00C37A11" w:rsidRDefault="00E67F80" w:rsidP="00FC371D">
            <w:pPr>
              <w:numPr>
                <w:ilvl w:val="0"/>
                <w:numId w:val="7"/>
              </w:numPr>
              <w:tabs>
                <w:tab w:val="left" w:pos="252"/>
                <w:tab w:val="left" w:pos="332"/>
                <w:tab w:val="num" w:pos="972"/>
              </w:tabs>
              <w:ind w:left="72" w:firstLine="0"/>
              <w:rPr>
                <w:sz w:val="20"/>
              </w:rPr>
            </w:pPr>
            <w:r w:rsidRPr="00C37A11">
              <w:rPr>
                <w:sz w:val="20"/>
              </w:rPr>
              <w:t>Finansavimo ir administravimo sutarties vykdymo priežiūra;</w:t>
            </w:r>
          </w:p>
          <w:p w14:paraId="7C2B895E" w14:textId="77777777" w:rsidR="00E67F80" w:rsidRPr="00C37A11" w:rsidRDefault="00E67F80" w:rsidP="00FC371D">
            <w:pPr>
              <w:numPr>
                <w:ilvl w:val="0"/>
                <w:numId w:val="7"/>
              </w:numPr>
              <w:tabs>
                <w:tab w:val="left" w:pos="252"/>
                <w:tab w:val="left" w:pos="332"/>
                <w:tab w:val="num" w:pos="972"/>
              </w:tabs>
              <w:ind w:left="72" w:firstLine="0"/>
              <w:rPr>
                <w:sz w:val="20"/>
              </w:rPr>
            </w:pPr>
            <w:r w:rsidRPr="00C37A11">
              <w:rPr>
                <w:sz w:val="20"/>
              </w:rPr>
              <w:t>konsultacijos su įgyvendinančiąja institucija projekto įgyvendinimo klaus</w:t>
            </w:r>
            <w:r w:rsidRPr="00C37A11">
              <w:rPr>
                <w:sz w:val="20"/>
              </w:rPr>
              <w:t>i</w:t>
            </w:r>
            <w:r w:rsidRPr="00C37A11">
              <w:rPr>
                <w:sz w:val="20"/>
              </w:rPr>
              <w:t>mais;</w:t>
            </w:r>
          </w:p>
          <w:p w14:paraId="2D41C386" w14:textId="77777777" w:rsidR="00E67F80" w:rsidRPr="00C37A11" w:rsidRDefault="00E67F80" w:rsidP="00FC371D">
            <w:pPr>
              <w:numPr>
                <w:ilvl w:val="0"/>
                <w:numId w:val="7"/>
              </w:numPr>
              <w:tabs>
                <w:tab w:val="left" w:pos="252"/>
                <w:tab w:val="left" w:pos="332"/>
                <w:tab w:val="num" w:pos="972"/>
              </w:tabs>
              <w:ind w:left="72" w:firstLine="0"/>
              <w:rPr>
                <w:sz w:val="20"/>
              </w:rPr>
            </w:pPr>
            <w:r w:rsidRPr="00C37A11">
              <w:rPr>
                <w:sz w:val="20"/>
              </w:rPr>
              <w:t>visų dokumentų (išskyrus finansinių), susijusių su projekto įgyvendinimu, rinkimas ir saugojimas;</w:t>
            </w:r>
          </w:p>
          <w:p w14:paraId="4EF6C691" w14:textId="77777777" w:rsidR="00E67F80" w:rsidRPr="00C37A11" w:rsidRDefault="00E67F80" w:rsidP="00FC371D">
            <w:pPr>
              <w:numPr>
                <w:ilvl w:val="0"/>
                <w:numId w:val="7"/>
              </w:numPr>
              <w:tabs>
                <w:tab w:val="left" w:pos="252"/>
                <w:tab w:val="left" w:pos="332"/>
              </w:tabs>
              <w:ind w:left="72" w:firstLine="0"/>
              <w:rPr>
                <w:sz w:val="20"/>
              </w:rPr>
            </w:pPr>
            <w:r w:rsidRPr="00C37A11">
              <w:rPr>
                <w:sz w:val="20"/>
              </w:rPr>
              <w:t>viešinimo ir informavimo priemonių įgyvendinimas (apie projekto įgyvend</w:t>
            </w:r>
            <w:r w:rsidRPr="00C37A11">
              <w:rPr>
                <w:sz w:val="20"/>
              </w:rPr>
              <w:t>i</w:t>
            </w:r>
            <w:r w:rsidRPr="00C37A11">
              <w:rPr>
                <w:sz w:val="20"/>
              </w:rPr>
              <w:t>nimą bus informuojama savivaldybės internetiniame puslapyje ir vietos spa</w:t>
            </w:r>
            <w:r w:rsidRPr="00C37A11">
              <w:rPr>
                <w:sz w:val="20"/>
              </w:rPr>
              <w:t>u</w:t>
            </w:r>
            <w:r w:rsidRPr="00C37A11">
              <w:rPr>
                <w:sz w:val="20"/>
              </w:rPr>
              <w:t>doje);</w:t>
            </w:r>
          </w:p>
          <w:p w14:paraId="6C2C8F2D" w14:textId="77777777" w:rsidR="00E67F80" w:rsidRPr="00C37A11" w:rsidRDefault="00E67F80" w:rsidP="00FC371D">
            <w:pPr>
              <w:numPr>
                <w:ilvl w:val="0"/>
                <w:numId w:val="7"/>
              </w:numPr>
              <w:tabs>
                <w:tab w:val="left" w:pos="252"/>
                <w:tab w:val="left" w:pos="332"/>
                <w:tab w:val="num" w:pos="972"/>
                <w:tab w:val="num" w:pos="1080"/>
              </w:tabs>
              <w:ind w:left="72" w:firstLine="0"/>
              <w:rPr>
                <w:sz w:val="20"/>
              </w:rPr>
            </w:pPr>
            <w:r w:rsidRPr="00C37A11">
              <w:rPr>
                <w:sz w:val="20"/>
              </w:rPr>
              <w:t>įvairių projekto ataskaitų bei informacijos apie projektą rengimas ir teikimas įgyvendinančiajai institucijai;</w:t>
            </w:r>
          </w:p>
          <w:p w14:paraId="047D9DC6" w14:textId="77777777" w:rsidR="00E67F80" w:rsidRPr="00C37A11" w:rsidRDefault="00E67F80" w:rsidP="00FC371D">
            <w:pPr>
              <w:numPr>
                <w:ilvl w:val="0"/>
                <w:numId w:val="7"/>
              </w:numPr>
              <w:tabs>
                <w:tab w:val="left" w:pos="252"/>
                <w:tab w:val="left" w:pos="332"/>
                <w:tab w:val="num" w:pos="765"/>
                <w:tab w:val="num" w:pos="972"/>
                <w:tab w:val="num" w:pos="1080"/>
              </w:tabs>
              <w:ind w:left="72" w:firstLine="0"/>
              <w:rPr>
                <w:sz w:val="20"/>
              </w:rPr>
            </w:pPr>
            <w:r w:rsidRPr="00C37A11">
              <w:rPr>
                <w:sz w:val="20"/>
              </w:rPr>
              <w:t xml:space="preserve"> kitų, projekto vadovo paskirtų užduočių, susijusių su projekto įgyvendin</w:t>
            </w:r>
            <w:r w:rsidRPr="00C37A11">
              <w:rPr>
                <w:sz w:val="20"/>
              </w:rPr>
              <w:t>i</w:t>
            </w:r>
            <w:r w:rsidRPr="00C37A11">
              <w:rPr>
                <w:sz w:val="20"/>
              </w:rPr>
              <w:t>mu, atlikimas.</w:t>
            </w:r>
          </w:p>
        </w:tc>
        <w:tc>
          <w:tcPr>
            <w:tcW w:w="1525" w:type="dxa"/>
          </w:tcPr>
          <w:p w14:paraId="621A621C" w14:textId="77777777" w:rsidR="00E67F80" w:rsidRPr="00C37A11" w:rsidRDefault="00E67F80" w:rsidP="00EF2E49">
            <w:pPr>
              <w:rPr>
                <w:sz w:val="20"/>
                <w:lang w:eastAsia="en-US"/>
              </w:rPr>
            </w:pPr>
            <w:r w:rsidRPr="00C37A11">
              <w:rPr>
                <w:sz w:val="20"/>
                <w:lang w:eastAsia="en-US"/>
              </w:rPr>
              <w:t>Projekto koord</w:t>
            </w:r>
            <w:r w:rsidRPr="00C37A11">
              <w:rPr>
                <w:sz w:val="20"/>
                <w:lang w:eastAsia="en-US"/>
              </w:rPr>
              <w:t>i</w:t>
            </w:r>
            <w:r w:rsidRPr="00C37A11">
              <w:rPr>
                <w:sz w:val="20"/>
                <w:lang w:eastAsia="en-US"/>
              </w:rPr>
              <w:t>natorius</w:t>
            </w:r>
          </w:p>
        </w:tc>
      </w:tr>
    </w:tbl>
    <w:p w14:paraId="1A228FB8" w14:textId="77777777" w:rsidR="00E67F80" w:rsidRPr="00C37A11" w:rsidRDefault="00E67F80" w:rsidP="00E67F80">
      <w:pPr>
        <w:rPr>
          <w:lang w:eastAsia="en-US"/>
        </w:rPr>
      </w:pPr>
    </w:p>
    <w:p w14:paraId="3AF0349A" w14:textId="77777777" w:rsidR="00E67F80" w:rsidRPr="00C37A11" w:rsidRDefault="00E67F80" w:rsidP="002914C0">
      <w:pPr>
        <w:ind w:firstLine="851"/>
        <w:rPr>
          <w:b/>
        </w:rPr>
      </w:pPr>
      <w:r w:rsidRPr="00C37A11">
        <w:rPr>
          <w:b/>
        </w:rPr>
        <w:t>Kokybės užtikrinimo priemonės</w:t>
      </w:r>
    </w:p>
    <w:p w14:paraId="2C1EB89C" w14:textId="77777777" w:rsidR="00E67F80" w:rsidRPr="00C37A11" w:rsidRDefault="00E67F80" w:rsidP="002914C0">
      <w:pPr>
        <w:ind w:firstLine="851"/>
        <w:rPr>
          <w:lang w:eastAsia="en-US"/>
        </w:rPr>
      </w:pPr>
    </w:p>
    <w:p w14:paraId="319D0925" w14:textId="77777777" w:rsidR="00E67F80" w:rsidRPr="00C37A11" w:rsidRDefault="00E67F80" w:rsidP="002914C0">
      <w:pPr>
        <w:ind w:firstLine="851"/>
        <w:rPr>
          <w:lang w:eastAsia="en-US"/>
        </w:rPr>
      </w:pPr>
      <w:r w:rsidRPr="00C37A11">
        <w:rPr>
          <w:lang w:eastAsia="en-US"/>
        </w:rPr>
        <w:t>Projekto veiklų kokybę užtikrins:</w:t>
      </w:r>
    </w:p>
    <w:p w14:paraId="7074AD6D" w14:textId="77777777" w:rsidR="00E67F80" w:rsidRPr="00C37A11" w:rsidRDefault="00E67F80" w:rsidP="002914C0">
      <w:pPr>
        <w:ind w:firstLine="851"/>
        <w:rPr>
          <w:lang w:eastAsia="en-US"/>
        </w:rPr>
      </w:pPr>
      <w:r w:rsidRPr="00C37A11">
        <w:rPr>
          <w:lang w:eastAsia="en-US"/>
        </w:rPr>
        <w:t>a) tinkamai suformuota projekto Darbo grupė;</w:t>
      </w:r>
    </w:p>
    <w:p w14:paraId="472E1865" w14:textId="77777777" w:rsidR="00E67F80" w:rsidRPr="00C37A11" w:rsidRDefault="00E67F80" w:rsidP="002914C0">
      <w:pPr>
        <w:ind w:firstLine="851"/>
        <w:rPr>
          <w:lang w:eastAsia="en-US"/>
        </w:rPr>
      </w:pPr>
      <w:r w:rsidRPr="00C37A11">
        <w:rPr>
          <w:lang w:eastAsia="en-US"/>
        </w:rPr>
        <w:t>b) tinkamas projekto įgyvendinimo proceso valdymas;</w:t>
      </w:r>
    </w:p>
    <w:p w14:paraId="4E6AC6D0" w14:textId="77777777" w:rsidR="00E67F80" w:rsidRPr="00C37A11" w:rsidRDefault="00E67F80" w:rsidP="002914C0">
      <w:pPr>
        <w:ind w:firstLine="851"/>
        <w:rPr>
          <w:lang w:eastAsia="en-US"/>
        </w:rPr>
      </w:pPr>
      <w:r w:rsidRPr="00C37A11">
        <w:rPr>
          <w:lang w:eastAsia="en-US"/>
        </w:rPr>
        <w:t>c) tinkamai vykdomos stebėsenos procedūros.</w:t>
      </w:r>
    </w:p>
    <w:p w14:paraId="7159F785" w14:textId="77777777" w:rsidR="00E67F80" w:rsidRPr="00C37A11" w:rsidRDefault="00E67F80" w:rsidP="002914C0">
      <w:pPr>
        <w:ind w:firstLine="851"/>
        <w:rPr>
          <w:b/>
          <w:bCs/>
          <w:i/>
          <w:iCs/>
          <w:lang w:eastAsia="en-US"/>
        </w:rPr>
      </w:pPr>
    </w:p>
    <w:p w14:paraId="2379A0FB" w14:textId="77777777" w:rsidR="00E67F80" w:rsidRPr="00C37A11" w:rsidRDefault="00E67F80" w:rsidP="002914C0">
      <w:pPr>
        <w:ind w:firstLine="851"/>
        <w:rPr>
          <w:lang w:eastAsia="en-US"/>
        </w:rPr>
      </w:pPr>
      <w:r w:rsidRPr="00C37A11">
        <w:rPr>
          <w:bCs/>
          <w:iCs/>
          <w:lang w:eastAsia="en-US"/>
        </w:rPr>
        <w:t>Projekto valdymo grupę</w:t>
      </w:r>
      <w:r w:rsidRPr="00C37A11">
        <w:rPr>
          <w:b/>
          <w:bCs/>
          <w:i/>
          <w:iCs/>
          <w:lang w:eastAsia="en-US"/>
        </w:rPr>
        <w:t xml:space="preserve"> </w:t>
      </w:r>
      <w:r w:rsidRPr="00C37A11">
        <w:rPr>
          <w:lang w:eastAsia="en-US"/>
        </w:rPr>
        <w:t>sudaro projekto vadovas, projekto koordinatorius, projekto finansini</w:t>
      </w:r>
      <w:r w:rsidRPr="00C37A11">
        <w:rPr>
          <w:lang w:eastAsia="en-US"/>
        </w:rPr>
        <w:t>n</w:t>
      </w:r>
      <w:r w:rsidRPr="00C37A11">
        <w:rPr>
          <w:lang w:eastAsia="en-US"/>
        </w:rPr>
        <w:t>kas. Tai optimalus skaičius narių, kuris leidžia užtikrinti efektyvų Darbo grupės valdymą ir tarpusavio komunikavimą.</w:t>
      </w:r>
    </w:p>
    <w:p w14:paraId="0C2173CF" w14:textId="77777777" w:rsidR="00E67F80" w:rsidRPr="00C37A11" w:rsidRDefault="00E67F80" w:rsidP="002914C0">
      <w:pPr>
        <w:ind w:firstLine="851"/>
        <w:rPr>
          <w:lang w:eastAsia="en-US"/>
        </w:rPr>
      </w:pPr>
      <w:r w:rsidRPr="00C37A11">
        <w:rPr>
          <w:lang w:eastAsia="en-US"/>
        </w:rPr>
        <w:t>Kad projektas būtų įgyvendintas sėkmingai ir sklandžiai, projekto Darbo grupės nariai turi te</w:t>
      </w:r>
      <w:r w:rsidRPr="00C37A11">
        <w:rPr>
          <w:lang w:eastAsia="en-US"/>
        </w:rPr>
        <w:t>n</w:t>
      </w:r>
      <w:r w:rsidRPr="00C37A11">
        <w:rPr>
          <w:lang w:eastAsia="en-US"/>
        </w:rPr>
        <w:t>kinti tam tikrus kvalifikacinius reikalavimus (7.2 lentelė), kurie yra tiesiogiai susiję su darbo grupės nario funkcijomis.</w:t>
      </w:r>
    </w:p>
    <w:p w14:paraId="7A648FA2" w14:textId="77777777" w:rsidR="00E67F80" w:rsidRPr="00C37A11" w:rsidRDefault="00E67F80" w:rsidP="00E67F80">
      <w:pPr>
        <w:rPr>
          <w:lang w:eastAsia="en-US"/>
        </w:rPr>
      </w:pPr>
    </w:p>
    <w:p w14:paraId="7EE725F8" w14:textId="77777777" w:rsidR="00E67F80" w:rsidRPr="00C37A11" w:rsidRDefault="00E67F80" w:rsidP="00E67F80">
      <w:pPr>
        <w:rPr>
          <w:b/>
          <w:lang w:eastAsia="en-US"/>
        </w:rPr>
      </w:pPr>
      <w:r w:rsidRPr="00C37A11">
        <w:rPr>
          <w:b/>
          <w:lang w:eastAsia="en-US"/>
        </w:rPr>
        <w:t>7.2 lentelė. Projekto valdymo grupės personalui keliami kvalifikaciniai reikalavimai</w:t>
      </w:r>
    </w:p>
    <w:tbl>
      <w:tblPr>
        <w:tblStyle w:val="Lentelstinklelis"/>
        <w:tblW w:w="0" w:type="auto"/>
        <w:tblLook w:val="04A0" w:firstRow="1" w:lastRow="0" w:firstColumn="1" w:lastColumn="0" w:noHBand="0" w:noVBand="1"/>
      </w:tblPr>
      <w:tblGrid>
        <w:gridCol w:w="1809"/>
        <w:gridCol w:w="3544"/>
        <w:gridCol w:w="3935"/>
      </w:tblGrid>
      <w:tr w:rsidR="00C7445C" w:rsidRPr="00C37A11" w14:paraId="5D679954" w14:textId="77777777" w:rsidTr="00EF2E49">
        <w:trPr>
          <w:cnfStyle w:val="100000000000" w:firstRow="1" w:lastRow="0" w:firstColumn="0" w:lastColumn="0" w:oddVBand="0" w:evenVBand="0" w:oddHBand="0" w:evenHBand="0" w:firstRowFirstColumn="0" w:firstRowLastColumn="0" w:lastRowFirstColumn="0" w:lastRowLastColumn="0"/>
        </w:trPr>
        <w:tc>
          <w:tcPr>
            <w:tcW w:w="1809" w:type="dxa"/>
          </w:tcPr>
          <w:p w14:paraId="04A89F7F" w14:textId="77777777" w:rsidR="00E67F80" w:rsidRPr="00C37A11" w:rsidRDefault="00E67F80" w:rsidP="00EF2E49">
            <w:pPr>
              <w:rPr>
                <w:b w:val="0"/>
                <w:sz w:val="20"/>
                <w:lang w:eastAsia="en-US"/>
              </w:rPr>
            </w:pPr>
            <w:r w:rsidRPr="00C37A11">
              <w:rPr>
                <w:b w:val="0"/>
                <w:sz w:val="20"/>
                <w:lang w:eastAsia="en-US"/>
              </w:rPr>
              <w:t>Projekto valdymo grupės narys</w:t>
            </w:r>
          </w:p>
        </w:tc>
        <w:tc>
          <w:tcPr>
            <w:tcW w:w="3544" w:type="dxa"/>
          </w:tcPr>
          <w:p w14:paraId="53FB7D1D" w14:textId="77777777" w:rsidR="00E67F80" w:rsidRPr="00C37A11" w:rsidRDefault="00E67F80" w:rsidP="00EF2E49">
            <w:pPr>
              <w:rPr>
                <w:b w:val="0"/>
                <w:sz w:val="20"/>
                <w:lang w:eastAsia="en-US"/>
              </w:rPr>
            </w:pPr>
            <w:r w:rsidRPr="00C37A11">
              <w:rPr>
                <w:b w:val="0"/>
                <w:bCs/>
                <w:sz w:val="20"/>
                <w:lang w:eastAsia="en-US"/>
              </w:rPr>
              <w:t>Kvalifikacijos ir kompetencijos reikalavimai</w:t>
            </w:r>
          </w:p>
        </w:tc>
        <w:tc>
          <w:tcPr>
            <w:tcW w:w="3935" w:type="dxa"/>
          </w:tcPr>
          <w:p w14:paraId="71FBA14A" w14:textId="77777777" w:rsidR="00E67F80" w:rsidRPr="00C37A11" w:rsidRDefault="00E67F80" w:rsidP="00EF2E49">
            <w:pPr>
              <w:rPr>
                <w:b w:val="0"/>
                <w:sz w:val="20"/>
                <w:lang w:eastAsia="en-US"/>
              </w:rPr>
            </w:pPr>
            <w:r w:rsidRPr="00C37A11">
              <w:rPr>
                <w:b w:val="0"/>
                <w:bCs/>
                <w:sz w:val="20"/>
                <w:lang w:eastAsia="en-US"/>
              </w:rPr>
              <w:t>Profesinės patirties reikalavimai</w:t>
            </w:r>
          </w:p>
        </w:tc>
      </w:tr>
      <w:tr w:rsidR="00C7445C" w:rsidRPr="00C37A11" w14:paraId="768B5831" w14:textId="77777777" w:rsidTr="00EF2E49">
        <w:tc>
          <w:tcPr>
            <w:tcW w:w="1809" w:type="dxa"/>
          </w:tcPr>
          <w:p w14:paraId="6A7218AF" w14:textId="77777777" w:rsidR="00E67F80" w:rsidRPr="00C37A11" w:rsidRDefault="00E67F80" w:rsidP="00EF2E49">
            <w:pPr>
              <w:rPr>
                <w:sz w:val="20"/>
                <w:lang w:eastAsia="en-US"/>
              </w:rPr>
            </w:pPr>
            <w:r w:rsidRPr="00C37A11">
              <w:rPr>
                <w:sz w:val="20"/>
                <w:lang w:eastAsia="en-US"/>
              </w:rPr>
              <w:t>Projekto</w:t>
            </w:r>
          </w:p>
          <w:p w14:paraId="3629E45E" w14:textId="77777777" w:rsidR="00E67F80" w:rsidRPr="00C37A11" w:rsidRDefault="00E67F80" w:rsidP="00EF2E49">
            <w:pPr>
              <w:rPr>
                <w:sz w:val="20"/>
                <w:lang w:eastAsia="en-US"/>
              </w:rPr>
            </w:pPr>
            <w:r w:rsidRPr="00C37A11">
              <w:rPr>
                <w:sz w:val="20"/>
                <w:lang w:eastAsia="en-US"/>
              </w:rPr>
              <w:t>vadovas</w:t>
            </w:r>
          </w:p>
        </w:tc>
        <w:tc>
          <w:tcPr>
            <w:tcW w:w="3544" w:type="dxa"/>
          </w:tcPr>
          <w:p w14:paraId="002AA81E" w14:textId="77777777" w:rsidR="00E67F80" w:rsidRPr="00C37A11" w:rsidRDefault="00E67F80" w:rsidP="00EF2E49">
            <w:pPr>
              <w:rPr>
                <w:sz w:val="20"/>
                <w:lang w:eastAsia="en-US"/>
              </w:rPr>
            </w:pPr>
            <w:r w:rsidRPr="00C37A11">
              <w:rPr>
                <w:sz w:val="20"/>
                <w:lang w:eastAsia="en-US"/>
              </w:rPr>
              <w:t>Aukštasis išsilavinimas; geri bendravimo ir organizaciniai įgūdžiai; geri lietuvių kalbos įgūdžiai.</w:t>
            </w:r>
          </w:p>
        </w:tc>
        <w:tc>
          <w:tcPr>
            <w:tcW w:w="3935" w:type="dxa"/>
          </w:tcPr>
          <w:p w14:paraId="7F8042B0" w14:textId="77777777" w:rsidR="00E67F80" w:rsidRPr="00C37A11" w:rsidRDefault="00E67F80" w:rsidP="00EF2E49">
            <w:pPr>
              <w:rPr>
                <w:sz w:val="20"/>
                <w:lang w:eastAsia="en-US"/>
              </w:rPr>
            </w:pPr>
            <w:r w:rsidRPr="00C37A11">
              <w:rPr>
                <w:sz w:val="20"/>
                <w:lang w:eastAsia="en-US"/>
              </w:rPr>
              <w:t>Ne mažesnė nei 3 m. vadovaujamojo darbo pati</w:t>
            </w:r>
            <w:r w:rsidRPr="00C37A11">
              <w:rPr>
                <w:sz w:val="20"/>
                <w:lang w:eastAsia="en-US"/>
              </w:rPr>
              <w:t>r</w:t>
            </w:r>
            <w:r w:rsidRPr="00C37A11">
              <w:rPr>
                <w:sz w:val="20"/>
                <w:lang w:eastAsia="en-US"/>
              </w:rPr>
              <w:t>tis; patirtis bendraujant su Įgyvendinančiomis ir Tarpinėmis institucijomis</w:t>
            </w:r>
          </w:p>
        </w:tc>
      </w:tr>
      <w:tr w:rsidR="00C7445C" w:rsidRPr="00C37A11" w14:paraId="0334BB30" w14:textId="77777777" w:rsidTr="00EF2E49">
        <w:tc>
          <w:tcPr>
            <w:tcW w:w="1809" w:type="dxa"/>
          </w:tcPr>
          <w:p w14:paraId="5AC33A93" w14:textId="77777777" w:rsidR="00E67F80" w:rsidRPr="00C37A11" w:rsidRDefault="00E67F80" w:rsidP="00EF2E49">
            <w:pPr>
              <w:rPr>
                <w:sz w:val="20"/>
                <w:lang w:eastAsia="en-US"/>
              </w:rPr>
            </w:pPr>
            <w:r w:rsidRPr="00C37A11">
              <w:rPr>
                <w:sz w:val="20"/>
                <w:lang w:eastAsia="en-US"/>
              </w:rPr>
              <w:t>Projekto</w:t>
            </w:r>
          </w:p>
          <w:p w14:paraId="0EAAED1A" w14:textId="77777777" w:rsidR="00E67F80" w:rsidRPr="00C37A11" w:rsidRDefault="00E67F80" w:rsidP="00EF2E49">
            <w:pPr>
              <w:rPr>
                <w:sz w:val="20"/>
                <w:lang w:eastAsia="en-US"/>
              </w:rPr>
            </w:pPr>
            <w:r w:rsidRPr="00C37A11">
              <w:rPr>
                <w:sz w:val="20"/>
                <w:lang w:eastAsia="en-US"/>
              </w:rPr>
              <w:t>koordinatorius</w:t>
            </w:r>
          </w:p>
        </w:tc>
        <w:tc>
          <w:tcPr>
            <w:tcW w:w="3544" w:type="dxa"/>
          </w:tcPr>
          <w:p w14:paraId="4E56ADCD" w14:textId="77777777" w:rsidR="00E67F80" w:rsidRPr="00C37A11" w:rsidRDefault="00E67F80" w:rsidP="00EF2E49">
            <w:pPr>
              <w:rPr>
                <w:sz w:val="20"/>
                <w:lang w:eastAsia="en-US"/>
              </w:rPr>
            </w:pPr>
            <w:r w:rsidRPr="00C37A11">
              <w:rPr>
                <w:sz w:val="20"/>
                <w:lang w:eastAsia="en-US"/>
              </w:rPr>
              <w:t>Aukštasis išsilavinimas, komunikabilumas, geri organizaciniai, veiklos planavimo įg</w:t>
            </w:r>
            <w:r w:rsidRPr="00C37A11">
              <w:rPr>
                <w:sz w:val="20"/>
                <w:lang w:eastAsia="en-US"/>
              </w:rPr>
              <w:t>ū</w:t>
            </w:r>
            <w:r w:rsidRPr="00C37A11">
              <w:rPr>
                <w:sz w:val="20"/>
                <w:lang w:eastAsia="en-US"/>
              </w:rPr>
              <w:t>džiai.</w:t>
            </w:r>
          </w:p>
        </w:tc>
        <w:tc>
          <w:tcPr>
            <w:tcW w:w="3935" w:type="dxa"/>
          </w:tcPr>
          <w:p w14:paraId="6E566384" w14:textId="77777777" w:rsidR="00E67F80" w:rsidRPr="00C37A11" w:rsidRDefault="00E67F80" w:rsidP="00EF2E49">
            <w:pPr>
              <w:rPr>
                <w:sz w:val="20"/>
                <w:lang w:eastAsia="en-US"/>
              </w:rPr>
            </w:pPr>
            <w:r w:rsidRPr="00C37A11">
              <w:rPr>
                <w:sz w:val="20"/>
                <w:lang w:eastAsia="en-US"/>
              </w:rPr>
              <w:t>Projekto koordinatoriaus patirtis bent viename infrastruktūros projekte. Patirtis rengiant ES fina</w:t>
            </w:r>
            <w:r w:rsidRPr="00C37A11">
              <w:rPr>
                <w:sz w:val="20"/>
                <w:lang w:eastAsia="en-US"/>
              </w:rPr>
              <w:t>n</w:t>
            </w:r>
            <w:r w:rsidRPr="00C37A11">
              <w:rPr>
                <w:sz w:val="20"/>
                <w:lang w:eastAsia="en-US"/>
              </w:rPr>
              <w:t>suojamų projektų ataskaitas.</w:t>
            </w:r>
          </w:p>
        </w:tc>
      </w:tr>
      <w:tr w:rsidR="00E67F80" w:rsidRPr="00C37A11" w14:paraId="75491E2A" w14:textId="77777777" w:rsidTr="00EF2E49">
        <w:tc>
          <w:tcPr>
            <w:tcW w:w="1809" w:type="dxa"/>
          </w:tcPr>
          <w:p w14:paraId="18FDDA36" w14:textId="77777777" w:rsidR="00E67F80" w:rsidRPr="00C37A11" w:rsidRDefault="00E67F80" w:rsidP="00EF2E49">
            <w:pPr>
              <w:rPr>
                <w:sz w:val="20"/>
                <w:lang w:eastAsia="en-US"/>
              </w:rPr>
            </w:pPr>
            <w:r w:rsidRPr="00C37A11">
              <w:rPr>
                <w:sz w:val="20"/>
                <w:lang w:eastAsia="en-US"/>
              </w:rPr>
              <w:t>Projekto</w:t>
            </w:r>
          </w:p>
          <w:p w14:paraId="5DA8FED1" w14:textId="77777777" w:rsidR="00E67F80" w:rsidRPr="00C37A11" w:rsidRDefault="00E67F80" w:rsidP="00EF2E49">
            <w:pPr>
              <w:rPr>
                <w:sz w:val="20"/>
                <w:lang w:eastAsia="en-US"/>
              </w:rPr>
            </w:pPr>
            <w:r w:rsidRPr="00C37A11">
              <w:rPr>
                <w:sz w:val="20"/>
                <w:lang w:eastAsia="en-US"/>
              </w:rPr>
              <w:t>Finansininkas</w:t>
            </w:r>
          </w:p>
        </w:tc>
        <w:tc>
          <w:tcPr>
            <w:tcW w:w="3544" w:type="dxa"/>
          </w:tcPr>
          <w:p w14:paraId="3744876C" w14:textId="77777777" w:rsidR="00E67F80" w:rsidRPr="00C37A11" w:rsidRDefault="00E67F80" w:rsidP="00EF2E49">
            <w:pPr>
              <w:rPr>
                <w:sz w:val="20"/>
                <w:lang w:eastAsia="en-US"/>
              </w:rPr>
            </w:pPr>
            <w:r w:rsidRPr="00C37A11">
              <w:rPr>
                <w:sz w:val="20"/>
                <w:lang w:eastAsia="en-US"/>
              </w:rPr>
              <w:t>Aukštasis išsilavinimas; geri bendravimo įgūdžiai; Bendra profesinė patirtis: ne maže</w:t>
            </w:r>
            <w:r w:rsidRPr="00C37A11">
              <w:rPr>
                <w:sz w:val="20"/>
                <w:lang w:eastAsia="en-US"/>
              </w:rPr>
              <w:t>s</w:t>
            </w:r>
            <w:r w:rsidRPr="00C37A11">
              <w:rPr>
                <w:sz w:val="20"/>
                <w:lang w:eastAsia="en-US"/>
              </w:rPr>
              <w:t>nė kaip 2 m. apskaitos ir finansų valdymo darbo praktinė patirtis.</w:t>
            </w:r>
          </w:p>
        </w:tc>
        <w:tc>
          <w:tcPr>
            <w:tcW w:w="3935" w:type="dxa"/>
          </w:tcPr>
          <w:p w14:paraId="5B0BF880" w14:textId="77777777" w:rsidR="00E67F80" w:rsidRPr="00C37A11" w:rsidRDefault="00E67F80" w:rsidP="00EF2E49">
            <w:pPr>
              <w:rPr>
                <w:sz w:val="20"/>
                <w:lang w:eastAsia="en-US"/>
              </w:rPr>
            </w:pPr>
            <w:r w:rsidRPr="00C37A11">
              <w:rPr>
                <w:sz w:val="20"/>
                <w:lang w:eastAsia="en-US"/>
              </w:rPr>
              <w:t>Geros nacionalinių teisės aktų, reglamentuojančių buhalterinės apskaitos ir finansų tvarkymą žinios; ne mažesnė nei 1 m. patirtis finansinių resursų panaudojimo kontrolėje; patirtis rengiant ES fina</w:t>
            </w:r>
            <w:r w:rsidRPr="00C37A11">
              <w:rPr>
                <w:sz w:val="20"/>
                <w:lang w:eastAsia="en-US"/>
              </w:rPr>
              <w:t>n</w:t>
            </w:r>
            <w:r w:rsidRPr="00C37A11">
              <w:rPr>
                <w:sz w:val="20"/>
                <w:lang w:eastAsia="en-US"/>
              </w:rPr>
              <w:t>suojamų projektų finansines ataskaitas.</w:t>
            </w:r>
          </w:p>
        </w:tc>
      </w:tr>
    </w:tbl>
    <w:p w14:paraId="11171F08" w14:textId="77777777" w:rsidR="00E67F80" w:rsidRPr="00C37A11" w:rsidRDefault="00E67F80" w:rsidP="00E67F80">
      <w:pPr>
        <w:rPr>
          <w:lang w:eastAsia="en-US"/>
        </w:rPr>
      </w:pPr>
    </w:p>
    <w:p w14:paraId="3F0E2D6E" w14:textId="77777777" w:rsidR="00E67F80" w:rsidRPr="00C37A11" w:rsidRDefault="00E67F80" w:rsidP="002914C0">
      <w:pPr>
        <w:ind w:firstLine="851"/>
        <w:rPr>
          <w:lang w:eastAsia="en-US"/>
        </w:rPr>
      </w:pPr>
      <w:r w:rsidRPr="00C37A11">
        <w:rPr>
          <w:bCs/>
          <w:iCs/>
          <w:lang w:eastAsia="en-US"/>
        </w:rPr>
        <w:t xml:space="preserve">Projekto įgyvendinimo procesas </w:t>
      </w:r>
      <w:r w:rsidRPr="00C37A11">
        <w:rPr>
          <w:lang w:eastAsia="en-US"/>
        </w:rPr>
        <w:t>aprašytas ankstesniame  skyriuje. Siekiant efektyvaus proje</w:t>
      </w:r>
      <w:r w:rsidRPr="00C37A11">
        <w:rPr>
          <w:lang w:eastAsia="en-US"/>
        </w:rPr>
        <w:t>k</w:t>
      </w:r>
      <w:r w:rsidRPr="00C37A11">
        <w:rPr>
          <w:lang w:eastAsia="en-US"/>
        </w:rPr>
        <w:t>to įgyvendinimo ir rezultatų pasiekimo, projekto Darbo grupės nariai tarpusavyje glaudžiai bendrada</w:t>
      </w:r>
      <w:r w:rsidRPr="00C37A11">
        <w:rPr>
          <w:lang w:eastAsia="en-US"/>
        </w:rPr>
        <w:t>r</w:t>
      </w:r>
      <w:r w:rsidRPr="00C37A11">
        <w:rPr>
          <w:lang w:eastAsia="en-US"/>
        </w:rPr>
        <w:t>biaus, informuos apie vykdomas projekto veiklas ir jų metu gautus pasiekimus, spręs bendrai iškilusias problemas, t.y. bus užtikrinta pilna informacijos apie projektą sklaida.</w:t>
      </w:r>
    </w:p>
    <w:p w14:paraId="1DF19F4B" w14:textId="77777777" w:rsidR="00E67F80" w:rsidRPr="00C37A11" w:rsidRDefault="00E67F80" w:rsidP="002914C0">
      <w:pPr>
        <w:ind w:firstLine="851"/>
        <w:rPr>
          <w:lang w:eastAsia="en-US"/>
        </w:rPr>
      </w:pPr>
      <w:r w:rsidRPr="00C37A11">
        <w:rPr>
          <w:lang w:eastAsia="en-US"/>
        </w:rPr>
        <w:t>Už projekto administravimo vykdymą, pažangos ir finansinių ataskaitų, mokėjimo prašymų p</w:t>
      </w:r>
      <w:r w:rsidRPr="00C37A11">
        <w:rPr>
          <w:lang w:eastAsia="en-US"/>
        </w:rPr>
        <w:t>a</w:t>
      </w:r>
      <w:r w:rsidRPr="00C37A11">
        <w:rPr>
          <w:lang w:eastAsia="en-US"/>
        </w:rPr>
        <w:t>rengimą laiku ir kokybiškai bus atsakingas Projekto vykdytojas.</w:t>
      </w:r>
    </w:p>
    <w:p w14:paraId="5978BAEA" w14:textId="77777777" w:rsidR="00EF2E49" w:rsidRPr="00C37A11" w:rsidRDefault="000D50EE" w:rsidP="002914C0">
      <w:pPr>
        <w:ind w:firstLine="851"/>
        <w:rPr>
          <w:lang w:eastAsia="en-US"/>
        </w:rPr>
      </w:pPr>
      <w:r w:rsidRPr="00C37A11">
        <w:lastRenderedPageBreak/>
        <w:t>Projekto priežiūra bus vykdomas viso projekto įgyvendinimo laikotarpiu. Pagrindinis projekto valdymo/priežiūros tikslas – užtikrinti, kad visos numatytos projekto veiklos būtų įgyvendintos kokybi</w:t>
      </w:r>
      <w:r w:rsidRPr="00C37A11">
        <w:t>š</w:t>
      </w:r>
      <w:r w:rsidRPr="00C37A11">
        <w:t xml:space="preserve">kai, laiku, neviršijant sąnaudų bei teisės aktų reikalavimų. </w:t>
      </w:r>
    </w:p>
    <w:p w14:paraId="07A78578" w14:textId="77777777" w:rsidR="00423C3D" w:rsidRPr="00C37A11" w:rsidRDefault="00423C3D" w:rsidP="00423C3D">
      <w:pPr>
        <w:rPr>
          <w:lang w:eastAsia="en-US"/>
        </w:rPr>
      </w:pPr>
      <w:r w:rsidRPr="00C37A11">
        <w:rPr>
          <w:bCs/>
          <w:iCs/>
          <w:lang w:eastAsia="en-US"/>
        </w:rPr>
        <w:tab/>
      </w:r>
    </w:p>
    <w:p w14:paraId="40B7F3A2" w14:textId="77777777" w:rsidR="00423C3D" w:rsidRPr="00C37A11" w:rsidRDefault="00EF2E49" w:rsidP="007A041D">
      <w:pPr>
        <w:pStyle w:val="Antrat2"/>
      </w:pPr>
      <w:bookmarkStart w:id="148" w:name="_Toc479283821"/>
      <w:bookmarkStart w:id="149" w:name="_Toc16800327"/>
      <w:r w:rsidRPr="00C37A11">
        <w:t>7</w:t>
      </w:r>
      <w:r w:rsidR="00423C3D" w:rsidRPr="00C37A11">
        <w:t>.4. Projekto prielaidos ir tęstinumas</w:t>
      </w:r>
      <w:bookmarkEnd w:id="148"/>
      <w:bookmarkEnd w:id="149"/>
    </w:p>
    <w:p w14:paraId="6C0A59AD" w14:textId="77777777" w:rsidR="00423C3D" w:rsidRPr="00C37A11" w:rsidRDefault="00423C3D" w:rsidP="002914C0">
      <w:pPr>
        <w:ind w:firstLine="851"/>
        <w:rPr>
          <w:lang w:eastAsia="en-US"/>
        </w:rPr>
      </w:pPr>
    </w:p>
    <w:p w14:paraId="641F3B28" w14:textId="47A5C1B5" w:rsidR="00A34717" w:rsidRPr="00C37A11" w:rsidRDefault="00A34717" w:rsidP="00A34717">
      <w:pPr>
        <w:ind w:firstLine="851"/>
      </w:pPr>
      <w:r w:rsidRPr="00C37A11">
        <w:rPr>
          <w:b/>
        </w:rPr>
        <w:t>Naudojimasis projekto metu sukurtais rezultatais</w:t>
      </w:r>
      <w:r w:rsidRPr="00C37A11">
        <w:t>. Projekto metu sukurtas ilgalaikis turtas bus Projekto pareiškėjo ir (arba) Partnerio naudojamas nagrinėjamoms viešosioms paslaugoms teikti</w:t>
      </w:r>
      <w:r w:rsidR="004A7C13" w:rsidRPr="00C37A11">
        <w:t xml:space="preserve"> ne mažiau kaip </w:t>
      </w:r>
      <w:r w:rsidR="004A7C13" w:rsidRPr="00C37A11">
        <w:rPr>
          <w:lang w:val="en-US"/>
        </w:rPr>
        <w:t xml:space="preserve">5 metus po projekto </w:t>
      </w:r>
      <w:r w:rsidR="004A7C13" w:rsidRPr="00C37A11">
        <w:t>į</w:t>
      </w:r>
      <w:r w:rsidR="004A7C13" w:rsidRPr="00C37A11">
        <w:rPr>
          <w:lang w:val="en-US"/>
        </w:rPr>
        <w:t>gyvendinimo</w:t>
      </w:r>
      <w:r w:rsidRPr="00C37A11">
        <w:t>. Atsakingais už sukurto turto priežiūrą bus paskirti re</w:t>
      </w:r>
      <w:r w:rsidRPr="00C37A11">
        <w:t>i</w:t>
      </w:r>
      <w:r w:rsidRPr="00C37A11">
        <w:t>kiamas žinias ir kompetencijas turintys asmenys.</w:t>
      </w:r>
    </w:p>
    <w:p w14:paraId="1D2D4A5F" w14:textId="77777777" w:rsidR="00A34717" w:rsidRPr="00C37A11" w:rsidRDefault="00A34717" w:rsidP="00A34717">
      <w:pPr>
        <w:ind w:firstLine="851"/>
      </w:pPr>
      <w:r w:rsidRPr="00C37A11">
        <w:rPr>
          <w:b/>
        </w:rPr>
        <w:t>Infrastruktūros naudojimas ir išlaikymas įgyvendinus projektą</w:t>
      </w:r>
      <w:r w:rsidRPr="00C37A11">
        <w:t>. Žemės sklypų, kuriuose bus vykdomas projektas, nuosavybė po projekto nesikeis. Visas Projekto metu sukurtas ir įgytas ilgala</w:t>
      </w:r>
      <w:r w:rsidRPr="00C37A11">
        <w:t>i</w:t>
      </w:r>
      <w:r w:rsidRPr="00C37A11">
        <w:t xml:space="preserve">kis turtas nuosavybės teise priklausys Projekto pareiškėjui arba Partneriui. </w:t>
      </w:r>
      <w:r w:rsidRPr="00C37A11">
        <w:rPr>
          <w:lang w:eastAsia="en-US"/>
        </w:rPr>
        <w:t>Viešosios infrastruktūros plėtra padidins einamąsias išlaidas sukurtos infrastruktūros išlaikymui ir veiklų užtikrinimui. Padidėjusios išlaidos planuojamos dengti iš gaunamų pajamų ir savivaldybės lėšų per asignavimus, kitų viešųjų f</w:t>
      </w:r>
      <w:r w:rsidRPr="00C37A11">
        <w:rPr>
          <w:lang w:eastAsia="en-US"/>
        </w:rPr>
        <w:t>i</w:t>
      </w:r>
      <w:r w:rsidRPr="00C37A11">
        <w:rPr>
          <w:lang w:eastAsia="en-US"/>
        </w:rPr>
        <w:t>nansavimo šaltinių.</w:t>
      </w:r>
      <w:r w:rsidRPr="00C37A11">
        <w:t xml:space="preserve"> </w:t>
      </w:r>
    </w:p>
    <w:p w14:paraId="6D8AD402" w14:textId="77777777" w:rsidR="00A34717" w:rsidRPr="00C37A11" w:rsidRDefault="00A34717" w:rsidP="00A34717">
      <w:pPr>
        <w:ind w:firstLine="851"/>
      </w:pPr>
      <w:r w:rsidRPr="00C37A11">
        <w:rPr>
          <w:b/>
        </w:rPr>
        <w:t>Įstaigos veiklos pokyčiai įgyvendinus projektą</w:t>
      </w:r>
      <w:r w:rsidRPr="00C37A11">
        <w:t>. Pagrindiniai Pareiškėjų ir Partnerių veiklos principai, kurie šiuo metu veikia pakankamai efektyviai, įgyvendinus Projektą nesikeis. Pagrindinė p</w:t>
      </w:r>
      <w:r w:rsidRPr="00C37A11">
        <w:t>a</w:t>
      </w:r>
      <w:r w:rsidRPr="00C37A11">
        <w:t>reiškėjo organizacinė struktūra, kuri šiuo metu veikia pakankamai efektyviai, įgyvendinus Projektą nes</w:t>
      </w:r>
      <w:r w:rsidRPr="00C37A11">
        <w:t>i</w:t>
      </w:r>
      <w:r w:rsidRPr="00C37A11">
        <w:t xml:space="preserve">keis. </w:t>
      </w:r>
    </w:p>
    <w:p w14:paraId="01F44518" w14:textId="77777777" w:rsidR="00423C3D" w:rsidRPr="00C37A11" w:rsidRDefault="00423C3D" w:rsidP="002914C0">
      <w:pPr>
        <w:ind w:firstLine="851"/>
        <w:rPr>
          <w:lang w:eastAsia="en-US"/>
        </w:rPr>
      </w:pPr>
    </w:p>
    <w:p w14:paraId="130B60A5" w14:textId="77777777" w:rsidR="001D0D72" w:rsidRPr="00C37A11" w:rsidRDefault="002914C0" w:rsidP="007A041D">
      <w:pPr>
        <w:pStyle w:val="Antrat2"/>
      </w:pPr>
      <w:bookmarkStart w:id="150" w:name="_Toc16800328"/>
      <w:r w:rsidRPr="00C37A11">
        <w:t>7</w:t>
      </w:r>
      <w:r w:rsidR="001D0D72" w:rsidRPr="00C37A11">
        <w:t>.5. Kitos išvados</w:t>
      </w:r>
      <w:bookmarkEnd w:id="150"/>
    </w:p>
    <w:p w14:paraId="368752E4" w14:textId="77777777" w:rsidR="001D0D72" w:rsidRPr="00C37A11" w:rsidRDefault="001D0D72" w:rsidP="002914C0">
      <w:pPr>
        <w:ind w:firstLine="851"/>
        <w:rPr>
          <w:lang w:eastAsia="en-US"/>
        </w:rPr>
      </w:pPr>
    </w:p>
    <w:p w14:paraId="0083C11C" w14:textId="513564C8" w:rsidR="002E7231" w:rsidRPr="00C37A11" w:rsidRDefault="00A569CF" w:rsidP="002914C0">
      <w:pPr>
        <w:ind w:firstLine="851"/>
        <w:rPr>
          <w:lang w:eastAsia="en-US"/>
        </w:rPr>
      </w:pPr>
      <w:r w:rsidRPr="00C37A11">
        <w:t xml:space="preserve">Pagrindinė projektu sprendžiama problema </w:t>
      </w:r>
      <w:r w:rsidR="008F338A" w:rsidRPr="00C37A11">
        <w:t xml:space="preserve">- </w:t>
      </w:r>
      <w:r w:rsidR="00AB6E0E" w:rsidRPr="00C37A11">
        <w:t xml:space="preserve">nepakankamas </w:t>
      </w:r>
      <w:r w:rsidR="00F00A3E" w:rsidRPr="00C37A11">
        <w:t>specializuotos</w:t>
      </w:r>
      <w:r w:rsidR="00AB6E0E" w:rsidRPr="00C37A11">
        <w:t xml:space="preserve"> slaugos ir social</w:t>
      </w:r>
      <w:r w:rsidR="00AB6E0E" w:rsidRPr="00C37A11">
        <w:t>i</w:t>
      </w:r>
      <w:r w:rsidR="00AB6E0E" w:rsidRPr="00C37A11">
        <w:t xml:space="preserve">nės globos paslaugų, </w:t>
      </w:r>
      <w:r w:rsidR="00F00A3E" w:rsidRPr="00C37A11">
        <w:t xml:space="preserve">bendruomeninių </w:t>
      </w:r>
      <w:r w:rsidR="00AB6E0E" w:rsidRPr="00C37A11">
        <w:t>apgyvendinimo su parama (GGN</w:t>
      </w:r>
      <w:r w:rsidR="00F00A3E" w:rsidRPr="00C37A11">
        <w:t xml:space="preserve"> </w:t>
      </w:r>
      <w:r w:rsidR="00AB6E0E" w:rsidRPr="00C37A11">
        <w:t>/</w:t>
      </w:r>
      <w:r w:rsidR="00F00A3E" w:rsidRPr="00C37A11">
        <w:t xml:space="preserve"> </w:t>
      </w:r>
      <w:r w:rsidR="00AB6E0E" w:rsidRPr="00C37A11">
        <w:t>SGN</w:t>
      </w:r>
      <w:r w:rsidR="00F00A3E" w:rsidRPr="00C37A11">
        <w:t xml:space="preserve"> </w:t>
      </w:r>
      <w:r w:rsidR="00AB6E0E" w:rsidRPr="00C37A11">
        <w:t>/</w:t>
      </w:r>
      <w:r w:rsidR="00F00A3E" w:rsidRPr="00C37A11">
        <w:t xml:space="preserve"> </w:t>
      </w:r>
      <w:r w:rsidR="00AB6E0E" w:rsidRPr="00C37A11">
        <w:t xml:space="preserve">AB forma) paslaugų bei dienos </w:t>
      </w:r>
      <w:r w:rsidR="00F67260" w:rsidRPr="00C37A11">
        <w:t>centrų</w:t>
      </w:r>
      <w:r w:rsidR="00F00A3E" w:rsidRPr="00C37A11">
        <w:t xml:space="preserve">, socialinių dirbtuvių, dienos užimtumo / socialinių dirbtuvių </w:t>
      </w:r>
      <w:r w:rsidR="00AB6E0E" w:rsidRPr="00C37A11">
        <w:t xml:space="preserve">paslaugų prieinamumas Telšių regione suaugusiems asmenims, kuriems dėl proto negalios ar psichikos sutrikimų nustatytas visiškas nesavarankiškumas, specialusis nuolatinės slaugos poreikis ir reikalinga nuolatinė specializuota slauga ir </w:t>
      </w:r>
      <w:r w:rsidR="00693C33" w:rsidRPr="00C37A11">
        <w:t xml:space="preserve">socialinė </w:t>
      </w:r>
      <w:r w:rsidR="00AB6E0E" w:rsidRPr="00C37A11">
        <w:t>globa, o taip pat neįgaliems asmenims, kuriems nustatytas darbingumo lygis iki 55 proc</w:t>
      </w:r>
      <w:r w:rsidR="00AB6E0E" w:rsidRPr="00C37A11">
        <w:rPr>
          <w:lang w:eastAsia="en-US"/>
        </w:rPr>
        <w:t>.</w:t>
      </w:r>
    </w:p>
    <w:p w14:paraId="5993FF33" w14:textId="43C33F30" w:rsidR="008E24AB" w:rsidRPr="00C37A11" w:rsidRDefault="008E24AB" w:rsidP="002914C0">
      <w:pPr>
        <w:ind w:firstLine="851"/>
      </w:pPr>
      <w:r w:rsidRPr="00C37A11">
        <w:rPr>
          <w:lang w:eastAsia="en-US"/>
        </w:rPr>
        <w:t xml:space="preserve">Problemos mastas akivaizdus, nes Telšių regione viešąją paslaugą, kuri nagrinėta ir pristatyta šiame investicijų projekte, galima gauti tik keliose įstaigose, kurių didžiausia yra </w:t>
      </w:r>
      <w:r w:rsidRPr="00C37A11">
        <w:rPr>
          <w:bCs/>
        </w:rPr>
        <w:t>Dūseikių SGN. Minėtoje įstaigoje 2019 metais gyveno 245</w:t>
      </w:r>
      <w:r w:rsidR="00CB7553" w:rsidRPr="00C37A11">
        <w:rPr>
          <w:bCs/>
        </w:rPr>
        <w:t xml:space="preserve"> asmenys, kuriems nustatyta </w:t>
      </w:r>
      <w:r w:rsidRPr="00C37A11">
        <w:rPr>
          <w:bCs/>
        </w:rPr>
        <w:t xml:space="preserve">proto negalia ir/ar psichikos sutrikimai. </w:t>
      </w:r>
      <w:r w:rsidR="00CB7553" w:rsidRPr="00C37A11">
        <w:rPr>
          <w:bCs/>
        </w:rPr>
        <w:t xml:space="preserve">Iš minėtų 245 asmenų, </w:t>
      </w:r>
      <w:r w:rsidRPr="00C37A11">
        <w:rPr>
          <w:bCs/>
        </w:rPr>
        <w:t>121 asmeniui nustatytas poreikis slaugai. Likusiems asmenims (120 asmenų) n</w:t>
      </w:r>
      <w:r w:rsidRPr="00C37A11">
        <w:rPr>
          <w:bCs/>
        </w:rPr>
        <w:t>u</w:t>
      </w:r>
      <w:r w:rsidRPr="00C37A11">
        <w:rPr>
          <w:bCs/>
        </w:rPr>
        <w:t xml:space="preserve">statytas poreikis GGN/SGN paslaugoms ir apsaugotam būstui (4 asmenims). Atkreipiame dėmesį, kad nagrinėjamos bendruomeninio apgyvendinimo su parama paslaugos asmenims su </w:t>
      </w:r>
      <w:r w:rsidR="00DD0D8F" w:rsidRPr="00C37A11">
        <w:rPr>
          <w:bCs/>
        </w:rPr>
        <w:t>proto</w:t>
      </w:r>
      <w:r w:rsidRPr="00C37A11">
        <w:rPr>
          <w:bCs/>
        </w:rPr>
        <w:t xml:space="preserve"> ar psichikos negalia (pagal TLK F20-F29 ir TLK F70-F79) 2019-06-01 duomenimis iš šių įstaigų buvo teikiamos tik Dūseikių SGN valdomuose grupinio gyvenimo namuose (5 asmenims), todėl galima teigti, kad minimų įstaigų infrastruktūra akivaizdžiai neatitinka jų gyventojų poreikių.</w:t>
      </w:r>
      <w:r w:rsidR="00E21050" w:rsidRPr="00C37A11">
        <w:rPr>
          <w:bCs/>
        </w:rPr>
        <w:t xml:space="preserve"> Be to svarbu paminėti ir statinius duomenis, kad </w:t>
      </w:r>
      <w:r w:rsidR="00E21050" w:rsidRPr="00C37A11">
        <w:t xml:space="preserve">projekto tikslinė grupė (suaugę asmenys, turintys proto ir/ar psichinę negalią) 2014-2018 m. didėjo nuo 1.262 </w:t>
      </w:r>
      <w:r w:rsidR="00E21050" w:rsidRPr="00C37A11">
        <w:rPr>
          <w:rFonts w:cs="Calibri"/>
        </w:rPr>
        <w:t xml:space="preserve"> iki 1.410 asmenų arba 11,7 proc., todėl poreikis </w:t>
      </w:r>
      <w:r w:rsidR="001645F2" w:rsidRPr="00C37A11">
        <w:rPr>
          <w:rFonts w:cs="Calibri"/>
        </w:rPr>
        <w:t xml:space="preserve">specializuotos </w:t>
      </w:r>
      <w:r w:rsidR="00E21050" w:rsidRPr="00C37A11">
        <w:t>slaugos ir social</w:t>
      </w:r>
      <w:r w:rsidR="00E21050" w:rsidRPr="00C37A11">
        <w:t>i</w:t>
      </w:r>
      <w:r w:rsidR="00E21050" w:rsidRPr="00C37A11">
        <w:t xml:space="preserve">nės globos paslaugų, </w:t>
      </w:r>
      <w:r w:rsidR="001645F2" w:rsidRPr="00C37A11">
        <w:t xml:space="preserve">bendruomeninių </w:t>
      </w:r>
      <w:r w:rsidR="00E21050" w:rsidRPr="00C37A11">
        <w:t>apgyvendinimo su parama (GGN</w:t>
      </w:r>
      <w:r w:rsidR="001645F2" w:rsidRPr="00C37A11">
        <w:t xml:space="preserve"> </w:t>
      </w:r>
      <w:r w:rsidR="00E21050" w:rsidRPr="00C37A11">
        <w:t>/</w:t>
      </w:r>
      <w:r w:rsidR="001645F2" w:rsidRPr="00C37A11">
        <w:t xml:space="preserve"> </w:t>
      </w:r>
      <w:r w:rsidR="00E21050" w:rsidRPr="00C37A11">
        <w:t>SGN</w:t>
      </w:r>
      <w:r w:rsidR="001645F2" w:rsidRPr="00C37A11">
        <w:t xml:space="preserve"> </w:t>
      </w:r>
      <w:r w:rsidR="00E21050" w:rsidRPr="00C37A11">
        <w:t>/</w:t>
      </w:r>
      <w:r w:rsidR="001645F2" w:rsidRPr="00C37A11">
        <w:t xml:space="preserve"> </w:t>
      </w:r>
      <w:r w:rsidR="00E21050" w:rsidRPr="00C37A11">
        <w:t xml:space="preserve">AB forma) paslaugų bei </w:t>
      </w:r>
      <w:r w:rsidR="001645F2" w:rsidRPr="00C37A11">
        <w:t xml:space="preserve">dienos </w:t>
      </w:r>
      <w:r w:rsidR="00F67260" w:rsidRPr="00C37A11">
        <w:t>centrų</w:t>
      </w:r>
      <w:r w:rsidR="001645F2" w:rsidRPr="00C37A11">
        <w:t>, socialinių dirbtuvių, dienos užimtumo / socialinių dirbtuvių</w:t>
      </w:r>
      <w:r w:rsidR="00E21050" w:rsidRPr="00C37A11">
        <w:t xml:space="preserve"> paslaugų infrastruktūrai did</w:t>
      </w:r>
      <w:r w:rsidR="00E21050" w:rsidRPr="00C37A11">
        <w:t>ė</w:t>
      </w:r>
      <w:r w:rsidR="00E21050" w:rsidRPr="00C37A11">
        <w:t>jantis senstant visuomenei.</w:t>
      </w:r>
    </w:p>
    <w:p w14:paraId="1DB231EE" w14:textId="77777777" w:rsidR="00637BA4" w:rsidRPr="00C37A11" w:rsidRDefault="00637BA4" w:rsidP="00637BA4">
      <w:pPr>
        <w:autoSpaceDE w:val="0"/>
        <w:autoSpaceDN w:val="0"/>
        <w:adjustRightInd w:val="0"/>
        <w:ind w:firstLine="851"/>
        <w:rPr>
          <w:rFonts w:cs="Cambria"/>
          <w:color w:val="000000"/>
        </w:rPr>
      </w:pPr>
      <w:r w:rsidRPr="00C37A11">
        <w:rPr>
          <w:rFonts w:cs="Cambria"/>
          <w:color w:val="000000"/>
        </w:rPr>
        <w:t>Telšių regione yra daug įstaigų teikiančių socialines paslaugas, tačiau visos paslaugos neu</w:t>
      </w:r>
      <w:r w:rsidRPr="00C37A11">
        <w:rPr>
          <w:rFonts w:cs="Cambria"/>
          <w:color w:val="000000"/>
        </w:rPr>
        <w:t>ž</w:t>
      </w:r>
      <w:r w:rsidRPr="00C37A11">
        <w:rPr>
          <w:rFonts w:cs="Cambria"/>
          <w:color w:val="000000"/>
        </w:rPr>
        <w:t>tikrinančios tinkamų sąlygų paslaugos gavėjams. Nėra sukurtos tvarios sistemos, kuri užtikrintų ilgalaikę socialinę pagalbą socialinės rizikos asmenims norintiems sugrįžti į darbo rinką, gauti užimtumo, šviet</w:t>
      </w:r>
      <w:r w:rsidRPr="00C37A11">
        <w:rPr>
          <w:rFonts w:cs="Cambria"/>
          <w:color w:val="000000"/>
        </w:rPr>
        <w:t>i</w:t>
      </w:r>
      <w:r w:rsidRPr="00C37A11">
        <w:rPr>
          <w:rFonts w:cs="Cambria"/>
          <w:color w:val="000000"/>
        </w:rPr>
        <w:t xml:space="preserve">mo, psichologinės pagalbos, socialinių įgūdžių bei sveikatos priežiūros paslaugas. </w:t>
      </w:r>
    </w:p>
    <w:p w14:paraId="18F65BBB" w14:textId="4E02CC8A" w:rsidR="00637BA4" w:rsidRPr="00C37A11" w:rsidRDefault="00637BA4" w:rsidP="008170C0">
      <w:pPr>
        <w:ind w:firstLine="851"/>
        <w:rPr>
          <w:rFonts w:cs="Cambria"/>
          <w:color w:val="000000"/>
        </w:rPr>
      </w:pPr>
      <w:r w:rsidRPr="00C37A11">
        <w:rPr>
          <w:rFonts w:cs="Cambria"/>
          <w:color w:val="000000"/>
        </w:rPr>
        <w:t>Kadangi socialinė atskirtis atsiranda ne per vieną dieną, todėl ir pagalbos procesas yra ilgas, sunkus ir atsakingas darbas. Būtina sukurti palankias sąlygas asmenų su proto ir psichikos negalia i</w:t>
      </w:r>
      <w:r w:rsidRPr="00C37A11">
        <w:rPr>
          <w:rFonts w:cs="Cambria"/>
          <w:color w:val="000000"/>
        </w:rPr>
        <w:t>n</w:t>
      </w:r>
      <w:r w:rsidRPr="00C37A11">
        <w:rPr>
          <w:rFonts w:cs="Cambria"/>
          <w:color w:val="000000"/>
        </w:rPr>
        <w:t>tegracijai, kompleksiškai teikiant bendruomenines paslaugas. Tam būtinas glaudus tarpinstitucinis be</w:t>
      </w:r>
      <w:r w:rsidRPr="00C37A11">
        <w:rPr>
          <w:rFonts w:cs="Cambria"/>
          <w:color w:val="000000"/>
        </w:rPr>
        <w:t>n</w:t>
      </w:r>
      <w:r w:rsidRPr="00C37A11">
        <w:rPr>
          <w:rFonts w:cs="Cambria"/>
          <w:color w:val="000000"/>
        </w:rPr>
        <w:t>dradarbiavimas, bendravimo skatinimas tarp savivaldybės ir nevyriausybinių / bendruomeninių organ</w:t>
      </w:r>
      <w:r w:rsidRPr="00C37A11">
        <w:rPr>
          <w:rFonts w:cs="Cambria"/>
          <w:color w:val="000000"/>
        </w:rPr>
        <w:t>i</w:t>
      </w:r>
      <w:r w:rsidRPr="00C37A11">
        <w:rPr>
          <w:rFonts w:cs="Cambria"/>
          <w:color w:val="000000"/>
        </w:rPr>
        <w:t xml:space="preserve">zacijų. </w:t>
      </w:r>
      <w:r w:rsidRPr="00C37A11">
        <w:rPr>
          <w:lang w:eastAsia="en-US"/>
        </w:rPr>
        <w:t>Tokį bendradarbiavimą turėtume pasiekti įgyvendindami Pertvarkos planą.</w:t>
      </w:r>
    </w:p>
    <w:p w14:paraId="3E29D885" w14:textId="77777777" w:rsidR="00AB6E0E" w:rsidRPr="00C37A11" w:rsidRDefault="002E7231" w:rsidP="00CB7553">
      <w:pPr>
        <w:ind w:firstLine="851"/>
        <w:rPr>
          <w:i/>
          <w:sz w:val="18"/>
          <w:szCs w:val="18"/>
          <w:lang w:eastAsia="en-US"/>
        </w:rPr>
      </w:pPr>
      <w:r w:rsidRPr="00C37A11">
        <w:rPr>
          <w:lang w:eastAsia="en-US"/>
        </w:rPr>
        <w:lastRenderedPageBreak/>
        <w:t xml:space="preserve">Siekiant spręsti šią problemą, suformuluotas pagrindinis projekto tikslas - </w:t>
      </w:r>
      <w:r w:rsidR="000217E3" w:rsidRPr="00C37A11">
        <w:rPr>
          <w:color w:val="000000" w:themeColor="text1"/>
          <w:u w:val="single"/>
        </w:rPr>
        <w:t>sukurti sąlygas, re</w:t>
      </w:r>
      <w:r w:rsidR="000217E3" w:rsidRPr="00C37A11">
        <w:rPr>
          <w:color w:val="000000" w:themeColor="text1"/>
          <w:u w:val="single"/>
        </w:rPr>
        <w:t>i</w:t>
      </w:r>
      <w:r w:rsidR="000217E3" w:rsidRPr="00C37A11">
        <w:rPr>
          <w:color w:val="000000" w:themeColor="text1"/>
          <w:u w:val="single"/>
        </w:rPr>
        <w:t>kalingas veiksmingam ir tvariam perėjimui nuo institucinės globos prie šeimoje ir bendruomenėje teiki</w:t>
      </w:r>
      <w:r w:rsidR="000217E3" w:rsidRPr="00C37A11">
        <w:rPr>
          <w:color w:val="000000" w:themeColor="text1"/>
          <w:u w:val="single"/>
        </w:rPr>
        <w:t>a</w:t>
      </w:r>
      <w:r w:rsidR="000217E3" w:rsidRPr="00C37A11">
        <w:rPr>
          <w:color w:val="000000" w:themeColor="text1"/>
          <w:u w:val="single"/>
        </w:rPr>
        <w:t>mų paslaugų</w:t>
      </w:r>
      <w:r w:rsidR="000217E3" w:rsidRPr="00C37A11">
        <w:rPr>
          <w:u w:val="single"/>
        </w:rPr>
        <w:t>, kurios skatintų paslaugos gavėjų savarankiškumą ir visapusišką dalyvavimą bendruom</w:t>
      </w:r>
      <w:r w:rsidR="000217E3" w:rsidRPr="00C37A11">
        <w:rPr>
          <w:u w:val="single"/>
        </w:rPr>
        <w:t>e</w:t>
      </w:r>
      <w:r w:rsidR="000217E3" w:rsidRPr="00C37A11">
        <w:rPr>
          <w:u w:val="single"/>
        </w:rPr>
        <w:t>nėje, prieinamumą Telšių regione</w:t>
      </w:r>
      <w:r w:rsidRPr="00C37A11">
        <w:t xml:space="preserve">. Projekto uždavinys - </w:t>
      </w:r>
      <w:r w:rsidR="00A569CF" w:rsidRPr="00C37A11">
        <w:t>specializuotos slaugos ir globos paslaugų in</w:t>
      </w:r>
      <w:r w:rsidR="00A569CF" w:rsidRPr="00C37A11">
        <w:t>f</w:t>
      </w:r>
      <w:r w:rsidR="00A569CF" w:rsidRPr="00C37A11">
        <w:t xml:space="preserve">rastruktūros </w:t>
      </w:r>
      <w:r w:rsidR="003642E6" w:rsidRPr="00C37A11">
        <w:t>pietvakarių</w:t>
      </w:r>
      <w:r w:rsidR="00A569CF" w:rsidRPr="00C37A11">
        <w:t xml:space="preserve"> Lietuvoje sukūrimas</w:t>
      </w:r>
      <w:r w:rsidRPr="00C37A11">
        <w:t>.</w:t>
      </w:r>
      <w:r w:rsidR="00EF2E49" w:rsidRPr="00C37A11">
        <w:t xml:space="preserve"> </w:t>
      </w:r>
      <w:bookmarkEnd w:id="12"/>
      <w:bookmarkEnd w:id="13"/>
      <w:bookmarkEnd w:id="14"/>
    </w:p>
    <w:p w14:paraId="66643A02" w14:textId="77777777" w:rsidR="00A34717" w:rsidRPr="00C37A11" w:rsidRDefault="00A34717" w:rsidP="00A34717">
      <w:pPr>
        <w:ind w:firstLine="851"/>
      </w:pPr>
      <w:r w:rsidRPr="00C37A11">
        <w:t>Siekiant įvertinti Projekto įgyvendinimo alternatyvas kiekvieno</w:t>
      </w:r>
      <w:r w:rsidR="00AB6E0E" w:rsidRPr="00C37A11">
        <w:t>s</w:t>
      </w:r>
      <w:r w:rsidRPr="00C37A11">
        <w:t xml:space="preserve"> </w:t>
      </w:r>
      <w:r w:rsidR="00AB6E0E" w:rsidRPr="00C37A11">
        <w:t xml:space="preserve">Telšių regione esančios </w:t>
      </w:r>
      <w:r w:rsidRPr="00C37A11">
        <w:t>sav</w:t>
      </w:r>
      <w:r w:rsidRPr="00C37A11">
        <w:t>i</w:t>
      </w:r>
      <w:r w:rsidRPr="00C37A11">
        <w:t>valdybė</w:t>
      </w:r>
      <w:r w:rsidR="00AB6E0E" w:rsidRPr="00C37A11">
        <w:t xml:space="preserve">s atveju </w:t>
      </w:r>
      <w:r w:rsidRPr="00C37A11">
        <w:t xml:space="preserve">investicijų projekte buvo išnagrinėtos septynios alternatyvos. Alternatyvos „Nuotolinis tikslinių grupių aptarnavimas“, „Pastatų / patalpų nuoma / panauda“, </w:t>
      </w:r>
      <w:r w:rsidR="00AB6E0E" w:rsidRPr="00C37A11">
        <w:t xml:space="preserve">„Optimizavimas“ ir „Kooperacija“ </w:t>
      </w:r>
      <w:r w:rsidRPr="00C37A11">
        <w:t xml:space="preserve">alternatyvų vertinimo metu buvo atmestos kaip turinčios tam tikrų apribojimų ir dėl jų neįgyvendinamos. </w:t>
      </w:r>
    </w:p>
    <w:p w14:paraId="2E125ACF" w14:textId="77777777" w:rsidR="00AB6E0E" w:rsidRPr="00C37A11" w:rsidRDefault="00AB6E0E" w:rsidP="00AB6E0E">
      <w:pPr>
        <w:ind w:firstLine="851"/>
      </w:pPr>
      <w:r w:rsidRPr="00C37A11">
        <w:rPr>
          <w:lang w:eastAsia="en-US"/>
        </w:rPr>
        <w:t>Atsižvelgiant į tai, kad kiekvienai Telšių regiono savivaldybei buvo identifikuota po dvi nagrin</w:t>
      </w:r>
      <w:r w:rsidRPr="00C37A11">
        <w:rPr>
          <w:lang w:eastAsia="en-US"/>
        </w:rPr>
        <w:t>ė</w:t>
      </w:r>
      <w:r w:rsidRPr="00C37A11">
        <w:rPr>
          <w:lang w:eastAsia="en-US"/>
        </w:rPr>
        <w:t>tinas alternatyvas, toliau finansinėje analizėje į vieną alternatyvą „A1“ sujungiamos visoms regiono sav</w:t>
      </w:r>
      <w:r w:rsidRPr="00C37A11">
        <w:rPr>
          <w:lang w:eastAsia="en-US"/>
        </w:rPr>
        <w:t>i</w:t>
      </w:r>
      <w:r w:rsidRPr="00C37A11">
        <w:rPr>
          <w:lang w:eastAsia="en-US"/>
        </w:rPr>
        <w:t>valdybėms identifikuotos optimalios alternatyvos, o į nagrinėjamą alternatyvą A2 – kiekvienai savivald</w:t>
      </w:r>
      <w:r w:rsidRPr="00C37A11">
        <w:rPr>
          <w:lang w:eastAsia="en-US"/>
        </w:rPr>
        <w:t>y</w:t>
      </w:r>
      <w:r w:rsidRPr="00C37A11">
        <w:rPr>
          <w:lang w:eastAsia="en-US"/>
        </w:rPr>
        <w:t>bei nagrinėta lyginamoji alternatyva, tokiu būdu gaunant jungtinę A1 alternatyvą ir jungtinę A2 alternat</w:t>
      </w:r>
      <w:r w:rsidRPr="00C37A11">
        <w:rPr>
          <w:lang w:eastAsia="en-US"/>
        </w:rPr>
        <w:t>y</w:t>
      </w:r>
      <w:r w:rsidRPr="00C37A11">
        <w:rPr>
          <w:lang w:eastAsia="en-US"/>
        </w:rPr>
        <w:t>vą. Esmė ta, kad kiekviena</w:t>
      </w:r>
      <w:r w:rsidR="008E24AB" w:rsidRPr="00C37A11">
        <w:rPr>
          <w:lang w:eastAsia="en-US"/>
        </w:rPr>
        <w:t>i</w:t>
      </w:r>
      <w:r w:rsidRPr="00C37A11">
        <w:rPr>
          <w:lang w:eastAsia="en-US"/>
        </w:rPr>
        <w:t xml:space="preserve"> savivaldybei pirmiausia identifikuota optimali alternatyva savivaldybės ma</w:t>
      </w:r>
      <w:r w:rsidRPr="00C37A11">
        <w:rPr>
          <w:lang w:eastAsia="en-US"/>
        </w:rPr>
        <w:t>s</w:t>
      </w:r>
      <w:r w:rsidRPr="00C37A11">
        <w:rPr>
          <w:lang w:eastAsia="en-US"/>
        </w:rPr>
        <w:t>tu, vėliau visos nagrinėtos alternatyvos apjungtos į bendrą viso regiono sudėtinę ir daugialypę alternat</w:t>
      </w:r>
      <w:r w:rsidRPr="00C37A11">
        <w:rPr>
          <w:lang w:eastAsia="en-US"/>
        </w:rPr>
        <w:t>y</w:t>
      </w:r>
      <w:r w:rsidRPr="00C37A11">
        <w:rPr>
          <w:lang w:eastAsia="en-US"/>
        </w:rPr>
        <w:t>vą.</w:t>
      </w:r>
    </w:p>
    <w:p w14:paraId="11328940" w14:textId="77777777" w:rsidR="00AB6E0E" w:rsidRPr="00C37A11" w:rsidRDefault="00AB6E0E" w:rsidP="00A34717">
      <w:pPr>
        <w:ind w:firstLine="851"/>
      </w:pPr>
    </w:p>
    <w:p w14:paraId="5AC80BC1" w14:textId="77777777" w:rsidR="00AB6E0E" w:rsidRPr="00C37A11" w:rsidRDefault="00AB6E0E" w:rsidP="00AB6E0E">
      <w:pPr>
        <w:ind w:firstLine="851"/>
      </w:pPr>
      <w:r w:rsidRPr="00C37A11">
        <w:t>Investicijų projektas yra finansiškai neatsiperkantis. Teigiama ekonominė socialinė grynoji d</w:t>
      </w:r>
      <w:r w:rsidRPr="00C37A11">
        <w:t>a</w:t>
      </w:r>
      <w:r w:rsidRPr="00C37A11">
        <w:t xml:space="preserve">bartinė vertė ir didesnė nei taikyta diskonto norma vidinė grąžos norma rodo, kad investicijų projekto įgyvendinimas socialiniu ekonominiu požiūriu yra atsiperkantis. </w:t>
      </w:r>
    </w:p>
    <w:p w14:paraId="4777CB19" w14:textId="77777777" w:rsidR="00AB6E0E" w:rsidRPr="00C37A11" w:rsidRDefault="00AB6E0E" w:rsidP="00A34717">
      <w:pPr>
        <w:ind w:firstLine="851"/>
      </w:pPr>
    </w:p>
    <w:p w14:paraId="59B74BB5" w14:textId="41735B71" w:rsidR="00A34717" w:rsidRPr="00C37A11" w:rsidRDefault="00A34717" w:rsidP="00A34717">
      <w:pPr>
        <w:ind w:firstLine="851"/>
        <w:rPr>
          <w:lang w:eastAsia="en-US"/>
        </w:rPr>
      </w:pPr>
      <w:r w:rsidRPr="00C37A11">
        <w:rPr>
          <w:lang w:eastAsia="en-US"/>
        </w:rPr>
        <w:t>Atlikus projekto alternatyvų finansinį ir ekonominį vertinimą SNA metodu, nustatyta, kad ek</w:t>
      </w:r>
      <w:r w:rsidRPr="00C37A11">
        <w:rPr>
          <w:lang w:eastAsia="en-US"/>
        </w:rPr>
        <w:t>o</w:t>
      </w:r>
      <w:r w:rsidRPr="00C37A11">
        <w:rPr>
          <w:lang w:eastAsia="en-US"/>
        </w:rPr>
        <w:t xml:space="preserve">nominiu požiūriu priimtinesnė yra nagrinėjama </w:t>
      </w:r>
      <w:r w:rsidR="008E24AB" w:rsidRPr="00C37A11">
        <w:rPr>
          <w:lang w:eastAsia="en-US"/>
        </w:rPr>
        <w:t xml:space="preserve">jungtinė </w:t>
      </w:r>
      <w:r w:rsidRPr="00C37A11">
        <w:rPr>
          <w:lang w:eastAsia="en-US"/>
        </w:rPr>
        <w:t xml:space="preserve">alternatyva </w:t>
      </w:r>
      <w:r w:rsidR="008E24AB" w:rsidRPr="00C37A11">
        <w:rPr>
          <w:lang w:eastAsia="en-US"/>
        </w:rPr>
        <w:t>„</w:t>
      </w:r>
      <w:r w:rsidRPr="00C37A11">
        <w:rPr>
          <w:lang w:eastAsia="en-US"/>
        </w:rPr>
        <w:t>A1</w:t>
      </w:r>
      <w:r w:rsidR="008E24AB" w:rsidRPr="00C37A11">
        <w:rPr>
          <w:lang w:eastAsia="en-US"/>
        </w:rPr>
        <w:t>“, kadangi ji</w:t>
      </w:r>
      <w:r w:rsidR="008E24AB" w:rsidRPr="00C37A11">
        <w:t xml:space="preserve"> </w:t>
      </w:r>
      <w:r w:rsidRPr="00C37A11">
        <w:t>duoda didesnę ek</w:t>
      </w:r>
      <w:r w:rsidRPr="00C37A11">
        <w:t>o</w:t>
      </w:r>
      <w:r w:rsidRPr="00C37A11">
        <w:t>nominę naudą (ENIS = 2,</w:t>
      </w:r>
      <w:r w:rsidR="00A21C6B" w:rsidRPr="00C37A11">
        <w:t>00</w:t>
      </w:r>
      <w:r w:rsidRPr="00C37A11">
        <w:t>).</w:t>
      </w:r>
    </w:p>
    <w:p w14:paraId="67E03F7C" w14:textId="77777777" w:rsidR="00A34717" w:rsidRPr="00C37A11" w:rsidRDefault="00A34717" w:rsidP="00AB6E0E">
      <w:pPr>
        <w:keepNext/>
        <w:keepLines/>
        <w:rPr>
          <w:i/>
          <w:sz w:val="18"/>
          <w:szCs w:val="18"/>
          <w:lang w:eastAsia="en-US"/>
        </w:rPr>
      </w:pPr>
      <w:r w:rsidRPr="00C37A11">
        <w:rPr>
          <w:lang w:eastAsia="en-US"/>
        </w:rPr>
        <w:tab/>
      </w:r>
    </w:p>
    <w:p w14:paraId="20F064FF" w14:textId="77777777" w:rsidR="00F30928" w:rsidRPr="00C37A11" w:rsidRDefault="00AC2E37" w:rsidP="001275CC">
      <w:pPr>
        <w:jc w:val="center"/>
        <w:rPr>
          <w:lang w:eastAsia="en-US"/>
        </w:rPr>
      </w:pPr>
      <w:r w:rsidRPr="00C37A11">
        <w:rPr>
          <w:lang w:eastAsia="en-US"/>
        </w:rPr>
        <w:t>__________________</w:t>
      </w:r>
    </w:p>
    <w:p w14:paraId="415F4229" w14:textId="77777777" w:rsidR="00F30928" w:rsidRPr="00C37A11" w:rsidRDefault="00F30928">
      <w:pPr>
        <w:jc w:val="left"/>
        <w:rPr>
          <w:lang w:eastAsia="en-US"/>
        </w:rPr>
      </w:pPr>
      <w:r w:rsidRPr="00C37A11">
        <w:rPr>
          <w:lang w:eastAsia="en-US"/>
        </w:rPr>
        <w:br w:type="page"/>
      </w:r>
    </w:p>
    <w:p w14:paraId="7E79E938" w14:textId="77777777" w:rsidR="00F30928" w:rsidRPr="00C37A11" w:rsidRDefault="00F30928" w:rsidP="00F30928">
      <w:pPr>
        <w:pStyle w:val="Antrat2"/>
        <w:ind w:firstLine="0"/>
      </w:pPr>
      <w:bookmarkStart w:id="151" w:name="_Toc15984455"/>
      <w:r w:rsidRPr="00C37A11">
        <w:lastRenderedPageBreak/>
        <w:t>Priedas Nr. 1. Telšių rajono savivaldybės administracijos organizacinė schema</w:t>
      </w:r>
    </w:p>
    <w:p w14:paraId="25F510BE" w14:textId="77777777" w:rsidR="00D24546" w:rsidRPr="00C37A11" w:rsidRDefault="00D24546" w:rsidP="00D24546">
      <w:pPr>
        <w:shd w:val="clear" w:color="auto" w:fill="FEFCF4"/>
        <w:spacing w:line="360" w:lineRule="atLeast"/>
        <w:jc w:val="left"/>
        <w:rPr>
          <w:rFonts w:ascii="Helvetica" w:hAnsi="Helvetica"/>
          <w:caps/>
          <w:color w:val="6A1C1A"/>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
        <w:gridCol w:w="2267"/>
        <w:gridCol w:w="111"/>
        <w:gridCol w:w="3670"/>
        <w:gridCol w:w="111"/>
        <w:gridCol w:w="2701"/>
        <w:gridCol w:w="176"/>
      </w:tblGrid>
      <w:tr w:rsidR="00D24546" w:rsidRPr="00C37A11" w14:paraId="40C5BF10" w14:textId="77777777" w:rsidTr="00D24546">
        <w:trPr>
          <w:tblCellSpacing w:w="15" w:type="dxa"/>
        </w:trPr>
        <w:tc>
          <w:tcPr>
            <w:tcW w:w="0" w:type="auto"/>
            <w:vAlign w:val="center"/>
            <w:hideMark/>
          </w:tcPr>
          <w:p w14:paraId="4590053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4123FD2C" w14:textId="77777777" w:rsidR="00D24546" w:rsidRPr="00C37A11" w:rsidRDefault="00C37A11">
            <w:pPr>
              <w:pStyle w:val="prastasistinklapis"/>
              <w:jc w:val="center"/>
              <w:rPr>
                <w:rFonts w:ascii="Helvetica" w:hAnsi="Helvetica" w:cs="Arial"/>
                <w:color w:val="212125"/>
                <w:sz w:val="18"/>
                <w:szCs w:val="18"/>
                <w:lang w:val="lt-LT"/>
              </w:rPr>
            </w:pPr>
            <w:hyperlink r:id="rId39" w:history="1">
              <w:r w:rsidR="00D24546" w:rsidRPr="00C37A11">
                <w:rPr>
                  <w:rStyle w:val="Hipersaitas"/>
                  <w:rFonts w:cs="Arial"/>
                  <w:color w:val="FFFFFF"/>
                  <w:lang w:val="lt-LT"/>
                </w:rPr>
                <w:t>KONTROLĖS IR AUDITO TARNYBA</w:t>
              </w:r>
            </w:hyperlink>
          </w:p>
        </w:tc>
        <w:tc>
          <w:tcPr>
            <w:tcW w:w="0" w:type="auto"/>
            <w:vAlign w:val="center"/>
            <w:hideMark/>
          </w:tcPr>
          <w:p w14:paraId="1CB448B1" w14:textId="77777777" w:rsidR="00D24546" w:rsidRPr="00C37A11" w:rsidRDefault="00D24546">
            <w:pPr>
              <w:spacing w:line="165" w:lineRule="atLeast"/>
              <w:jc w:val="center"/>
              <w:rPr>
                <w:rFonts w:ascii="Arial" w:hAnsi="Arial" w:cs="Arial"/>
                <w:color w:val="212125"/>
                <w:sz w:val="18"/>
                <w:szCs w:val="18"/>
              </w:rPr>
            </w:pPr>
          </w:p>
        </w:tc>
        <w:tc>
          <w:tcPr>
            <w:tcW w:w="0" w:type="auto"/>
            <w:shd w:val="clear" w:color="auto" w:fill="B2AFA6"/>
            <w:vAlign w:val="center"/>
            <w:hideMark/>
          </w:tcPr>
          <w:p w14:paraId="4B55819F" w14:textId="77777777" w:rsidR="00D24546" w:rsidRPr="00C37A11" w:rsidRDefault="00C37A11">
            <w:pPr>
              <w:pStyle w:val="prastasistinklapis"/>
              <w:jc w:val="center"/>
              <w:rPr>
                <w:rFonts w:ascii="Helvetica" w:hAnsi="Helvetica" w:cs="Arial"/>
                <w:color w:val="212125"/>
                <w:sz w:val="18"/>
                <w:szCs w:val="18"/>
                <w:lang w:val="lt-LT"/>
              </w:rPr>
            </w:pPr>
            <w:hyperlink r:id="rId40" w:history="1">
              <w:r w:rsidR="00D24546" w:rsidRPr="00C37A11">
                <w:rPr>
                  <w:rStyle w:val="Hipersaitas"/>
                  <w:rFonts w:cs="Arial"/>
                  <w:color w:val="FFFFFF"/>
                  <w:lang w:val="lt-LT"/>
                </w:rPr>
                <w:t>KOLEGIJA</w:t>
              </w:r>
            </w:hyperlink>
            <w:r w:rsidR="00D24546" w:rsidRPr="00C37A11">
              <w:rPr>
                <w:rFonts w:cs="Arial"/>
                <w:color w:val="FFFFFF"/>
                <w:lang w:val="lt-LT"/>
              </w:rPr>
              <w:t xml:space="preserve">, </w:t>
            </w:r>
            <w:hyperlink r:id="rId41" w:history="1">
              <w:r w:rsidR="00D24546" w:rsidRPr="00C37A11">
                <w:rPr>
                  <w:rStyle w:val="Hipersaitas"/>
                  <w:rFonts w:cs="Arial"/>
                  <w:color w:val="FFFFFF"/>
                  <w:lang w:val="lt-LT"/>
                </w:rPr>
                <w:t>KOMITETAI</w:t>
              </w:r>
            </w:hyperlink>
            <w:r w:rsidR="00D24546" w:rsidRPr="00C37A11">
              <w:rPr>
                <w:rFonts w:cs="Arial"/>
                <w:color w:val="FFFFFF"/>
                <w:lang w:val="lt-LT"/>
              </w:rPr>
              <w:t xml:space="preserve">, </w:t>
            </w:r>
            <w:hyperlink r:id="rId42" w:history="1">
              <w:r w:rsidR="00D24546" w:rsidRPr="00C37A11">
                <w:rPr>
                  <w:rStyle w:val="Hipersaitas"/>
                  <w:rFonts w:cs="Arial"/>
                  <w:color w:val="FFFFFF"/>
                  <w:lang w:val="lt-LT"/>
                </w:rPr>
                <w:t>KOMISIJOS</w:t>
              </w:r>
            </w:hyperlink>
            <w:r w:rsidR="00D24546" w:rsidRPr="00C37A11">
              <w:rPr>
                <w:rFonts w:cs="Arial"/>
                <w:color w:val="FFFFFF"/>
                <w:lang w:val="lt-LT"/>
              </w:rPr>
              <w:t xml:space="preserve">  </w:t>
            </w:r>
          </w:p>
        </w:tc>
        <w:tc>
          <w:tcPr>
            <w:tcW w:w="0" w:type="auto"/>
            <w:vAlign w:val="center"/>
            <w:hideMark/>
          </w:tcPr>
          <w:p w14:paraId="2A5A8A01"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6E6D08A6" w14:textId="77777777" w:rsidR="00D24546" w:rsidRPr="00C37A11" w:rsidRDefault="00C37A11">
            <w:pPr>
              <w:pStyle w:val="prastasistinklapis"/>
              <w:jc w:val="center"/>
              <w:rPr>
                <w:rFonts w:ascii="Helvetica" w:hAnsi="Helvetica" w:cs="Arial"/>
                <w:color w:val="212125"/>
                <w:sz w:val="18"/>
                <w:szCs w:val="18"/>
                <w:lang w:val="lt-LT"/>
              </w:rPr>
            </w:pPr>
            <w:hyperlink r:id="rId43" w:history="1">
              <w:r w:rsidR="00D24546" w:rsidRPr="00C37A11">
                <w:rPr>
                  <w:rStyle w:val="Hipersaitas"/>
                  <w:rFonts w:cs="Arial"/>
                  <w:color w:val="FFFFFF"/>
                  <w:lang w:val="lt-LT"/>
                </w:rPr>
                <w:t>TARYBA</w:t>
              </w:r>
            </w:hyperlink>
          </w:p>
        </w:tc>
        <w:tc>
          <w:tcPr>
            <w:tcW w:w="0" w:type="auto"/>
            <w:vAlign w:val="center"/>
            <w:hideMark/>
          </w:tcPr>
          <w:p w14:paraId="67F1C2A9"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631B47C6" w14:textId="77777777" w:rsidTr="00D24546">
        <w:trPr>
          <w:tblCellSpacing w:w="15" w:type="dxa"/>
        </w:trPr>
        <w:tc>
          <w:tcPr>
            <w:tcW w:w="0" w:type="auto"/>
            <w:vAlign w:val="center"/>
            <w:hideMark/>
          </w:tcPr>
          <w:p w14:paraId="7D3F9157"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AB7B038"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3F00054"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94961E4"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F3D5DB1"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0401E6D"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C0C0C0"/>
                <w:sz w:val="18"/>
                <w:szCs w:val="18"/>
              </w:rPr>
              <w:t> </w:t>
            </w:r>
          </w:p>
        </w:tc>
        <w:tc>
          <w:tcPr>
            <w:tcW w:w="0" w:type="auto"/>
            <w:vAlign w:val="center"/>
            <w:hideMark/>
          </w:tcPr>
          <w:p w14:paraId="26DC0E3F"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51B29ECC" w14:textId="77777777" w:rsidTr="00D24546">
        <w:trPr>
          <w:tblCellSpacing w:w="15" w:type="dxa"/>
        </w:trPr>
        <w:tc>
          <w:tcPr>
            <w:tcW w:w="0" w:type="auto"/>
            <w:vAlign w:val="center"/>
            <w:hideMark/>
          </w:tcPr>
          <w:p w14:paraId="289D5C4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Merge w:val="restart"/>
            <w:shd w:val="clear" w:color="auto" w:fill="B2AFA6"/>
            <w:vAlign w:val="center"/>
            <w:hideMark/>
          </w:tcPr>
          <w:p w14:paraId="37EB1353" w14:textId="77777777" w:rsidR="00D24546" w:rsidRPr="00C37A11" w:rsidRDefault="00C37A11">
            <w:pPr>
              <w:spacing w:line="165" w:lineRule="atLeast"/>
              <w:jc w:val="center"/>
              <w:rPr>
                <w:rFonts w:ascii="Arial" w:hAnsi="Arial" w:cs="Arial"/>
                <w:color w:val="212125"/>
                <w:sz w:val="18"/>
                <w:szCs w:val="18"/>
              </w:rPr>
            </w:pPr>
            <w:hyperlink r:id="rId44" w:history="1">
              <w:r w:rsidR="00D24546" w:rsidRPr="00C37A11">
                <w:rPr>
                  <w:rStyle w:val="Hipersaitas"/>
                  <w:rFonts w:eastAsia="MS Mincho" w:cs="Arial"/>
                  <w:color w:val="FFFFFF"/>
                </w:rPr>
                <w:t>MERO PATARĖJAS</w:t>
              </w:r>
              <w:r w:rsidR="00D24546" w:rsidRPr="00C37A11">
                <w:rPr>
                  <w:rStyle w:val="Hipersaitas"/>
                  <w:rFonts w:eastAsia="MS Mincho" w:cs="Arial"/>
                </w:rPr>
                <w:t> </w:t>
              </w:r>
            </w:hyperlink>
          </w:p>
        </w:tc>
        <w:tc>
          <w:tcPr>
            <w:tcW w:w="0" w:type="auto"/>
            <w:vAlign w:val="center"/>
            <w:hideMark/>
          </w:tcPr>
          <w:p w14:paraId="50511BB6"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FFFFFF"/>
                <w:sz w:val="18"/>
                <w:szCs w:val="18"/>
              </w:rPr>
              <w:t> </w:t>
            </w:r>
          </w:p>
        </w:tc>
        <w:tc>
          <w:tcPr>
            <w:tcW w:w="0" w:type="auto"/>
            <w:vMerge w:val="restart"/>
            <w:shd w:val="clear" w:color="auto" w:fill="B2AFA6"/>
            <w:vAlign w:val="center"/>
            <w:hideMark/>
          </w:tcPr>
          <w:p w14:paraId="52A0F6AC" w14:textId="77777777" w:rsidR="00D24546" w:rsidRPr="00C37A11" w:rsidRDefault="00C37A11">
            <w:pPr>
              <w:spacing w:line="165" w:lineRule="atLeast"/>
              <w:jc w:val="center"/>
              <w:rPr>
                <w:rFonts w:ascii="Arial" w:hAnsi="Arial" w:cs="Arial"/>
                <w:color w:val="212125"/>
                <w:sz w:val="18"/>
                <w:szCs w:val="18"/>
              </w:rPr>
            </w:pPr>
            <w:hyperlink r:id="rId45" w:history="1">
              <w:r w:rsidR="00D24546" w:rsidRPr="00C37A11">
                <w:rPr>
                  <w:rStyle w:val="Hipersaitas"/>
                  <w:rFonts w:eastAsia="MS Mincho" w:cs="Arial"/>
                  <w:color w:val="FFFFFF"/>
                </w:rPr>
                <w:t>MERAS</w:t>
              </w:r>
            </w:hyperlink>
            <w:r w:rsidR="00D24546" w:rsidRPr="00C37A11">
              <w:rPr>
                <w:rFonts w:ascii="Arial" w:hAnsi="Arial" w:cs="Arial"/>
                <w:color w:val="212125"/>
                <w:sz w:val="18"/>
                <w:szCs w:val="18"/>
              </w:rPr>
              <w:t>   </w:t>
            </w:r>
          </w:p>
        </w:tc>
        <w:tc>
          <w:tcPr>
            <w:tcW w:w="0" w:type="auto"/>
            <w:vAlign w:val="center"/>
            <w:hideMark/>
          </w:tcPr>
          <w:p w14:paraId="0424115C"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Merge w:val="restart"/>
            <w:shd w:val="clear" w:color="auto" w:fill="B2AFA6"/>
            <w:vAlign w:val="center"/>
            <w:hideMark/>
          </w:tcPr>
          <w:p w14:paraId="76BAA6F9" w14:textId="77777777" w:rsidR="00D24546" w:rsidRPr="00C37A11" w:rsidRDefault="00C37A11">
            <w:pPr>
              <w:spacing w:line="165" w:lineRule="atLeast"/>
              <w:jc w:val="center"/>
              <w:rPr>
                <w:rFonts w:ascii="Arial" w:hAnsi="Arial" w:cs="Arial"/>
                <w:color w:val="212125"/>
                <w:sz w:val="18"/>
                <w:szCs w:val="18"/>
              </w:rPr>
            </w:pPr>
            <w:hyperlink r:id="rId46" w:history="1">
              <w:r w:rsidR="00D24546" w:rsidRPr="00C37A11">
                <w:rPr>
                  <w:rStyle w:val="Hipersaitas"/>
                  <w:rFonts w:eastAsia="MS Mincho" w:cs="Arial"/>
                  <w:color w:val="FFFFFF"/>
                </w:rPr>
                <w:t>MERO PAVADUOTOJAS</w:t>
              </w:r>
            </w:hyperlink>
            <w:hyperlink r:id="rId47" w:history="1">
              <w:r w:rsidR="00D24546" w:rsidRPr="00C37A11">
                <w:rPr>
                  <w:rStyle w:val="Hipersaitas"/>
                  <w:rFonts w:eastAsia="MS Mincho" w:cs="Arial"/>
                  <w:color w:val="FFFFFF"/>
                </w:rPr>
                <w:t> </w:t>
              </w:r>
            </w:hyperlink>
            <w:r w:rsidR="00D24546" w:rsidRPr="00C37A11">
              <w:rPr>
                <w:rFonts w:ascii="Helvetica" w:hAnsi="Helvetica" w:cs="Arial"/>
                <w:color w:val="FFFFFF"/>
                <w:sz w:val="18"/>
                <w:szCs w:val="18"/>
              </w:rPr>
              <w:t>  </w:t>
            </w:r>
          </w:p>
        </w:tc>
        <w:tc>
          <w:tcPr>
            <w:tcW w:w="0" w:type="auto"/>
            <w:vAlign w:val="center"/>
            <w:hideMark/>
          </w:tcPr>
          <w:p w14:paraId="71A49344"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73A24FA7" w14:textId="77777777" w:rsidTr="00D24546">
        <w:trPr>
          <w:tblCellSpacing w:w="15" w:type="dxa"/>
        </w:trPr>
        <w:tc>
          <w:tcPr>
            <w:tcW w:w="0" w:type="auto"/>
            <w:vAlign w:val="center"/>
            <w:hideMark/>
          </w:tcPr>
          <w:p w14:paraId="4C82E52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549D07D7"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2742AFAE"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FFFFFF"/>
                <w:sz w:val="18"/>
                <w:szCs w:val="18"/>
              </w:rPr>
              <w:t> </w:t>
            </w:r>
          </w:p>
        </w:tc>
        <w:tc>
          <w:tcPr>
            <w:tcW w:w="0" w:type="auto"/>
            <w:vMerge/>
            <w:vAlign w:val="center"/>
            <w:hideMark/>
          </w:tcPr>
          <w:p w14:paraId="445A6141"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5A51D98C"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1113AF06"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3B2E2085"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1CAF8E0D" w14:textId="77777777" w:rsidTr="00D24546">
        <w:trPr>
          <w:tblCellSpacing w:w="15" w:type="dxa"/>
        </w:trPr>
        <w:tc>
          <w:tcPr>
            <w:tcW w:w="0" w:type="auto"/>
            <w:vAlign w:val="center"/>
            <w:hideMark/>
          </w:tcPr>
          <w:p w14:paraId="34D6A27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Merge w:val="restart"/>
            <w:shd w:val="clear" w:color="auto" w:fill="B2AFA6"/>
            <w:vAlign w:val="center"/>
            <w:hideMark/>
          </w:tcPr>
          <w:p w14:paraId="29249A1C"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FFFFFF"/>
                <w:sz w:val="18"/>
                <w:szCs w:val="18"/>
              </w:rPr>
              <w:t> </w:t>
            </w:r>
            <w:hyperlink r:id="rId48" w:history="1">
              <w:r w:rsidRPr="00C37A11">
                <w:rPr>
                  <w:rStyle w:val="Hipersaitas"/>
                  <w:rFonts w:eastAsia="MS Mincho" w:cs="Arial"/>
                  <w:color w:val="FFFFFF"/>
                </w:rPr>
                <w:t>MERO PATARĖJA</w:t>
              </w:r>
            </w:hyperlink>
          </w:p>
        </w:tc>
        <w:tc>
          <w:tcPr>
            <w:tcW w:w="0" w:type="auto"/>
            <w:vAlign w:val="center"/>
            <w:hideMark/>
          </w:tcPr>
          <w:p w14:paraId="7C38F1F2"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FFFFFF"/>
                <w:sz w:val="18"/>
                <w:szCs w:val="18"/>
              </w:rPr>
              <w:t> </w:t>
            </w:r>
          </w:p>
        </w:tc>
        <w:tc>
          <w:tcPr>
            <w:tcW w:w="0" w:type="auto"/>
            <w:vMerge/>
            <w:vAlign w:val="center"/>
            <w:hideMark/>
          </w:tcPr>
          <w:p w14:paraId="2FA6BF96"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2B109BE9"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3739F8E3"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460DDBA1"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076AA839" w14:textId="77777777" w:rsidTr="00D24546">
        <w:trPr>
          <w:tblCellSpacing w:w="15" w:type="dxa"/>
        </w:trPr>
        <w:tc>
          <w:tcPr>
            <w:tcW w:w="0" w:type="auto"/>
            <w:vAlign w:val="center"/>
            <w:hideMark/>
          </w:tcPr>
          <w:p w14:paraId="15E9450B"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310A72F1"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78E84703"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FFFFFF"/>
                <w:sz w:val="18"/>
                <w:szCs w:val="18"/>
              </w:rPr>
              <w:t> </w:t>
            </w:r>
          </w:p>
        </w:tc>
        <w:tc>
          <w:tcPr>
            <w:tcW w:w="0" w:type="auto"/>
            <w:vMerge/>
            <w:vAlign w:val="center"/>
            <w:hideMark/>
          </w:tcPr>
          <w:p w14:paraId="01F93887"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50FA3F06"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2B50BAED" w14:textId="77777777" w:rsidR="00D24546" w:rsidRPr="00C37A11" w:rsidRDefault="00D24546">
            <w:pPr>
              <w:spacing w:line="165" w:lineRule="atLeast"/>
              <w:rPr>
                <w:rFonts w:ascii="Arial" w:hAnsi="Arial" w:cs="Arial"/>
                <w:color w:val="212125"/>
                <w:sz w:val="18"/>
                <w:szCs w:val="18"/>
              </w:rPr>
            </w:pPr>
          </w:p>
        </w:tc>
        <w:tc>
          <w:tcPr>
            <w:tcW w:w="0" w:type="auto"/>
            <w:vAlign w:val="center"/>
            <w:hideMark/>
          </w:tcPr>
          <w:p w14:paraId="531FD63C"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62329539" w14:textId="77777777" w:rsidTr="00D24546">
        <w:trPr>
          <w:tblCellSpacing w:w="15" w:type="dxa"/>
        </w:trPr>
        <w:tc>
          <w:tcPr>
            <w:tcW w:w="0" w:type="auto"/>
            <w:vAlign w:val="center"/>
            <w:hideMark/>
          </w:tcPr>
          <w:p w14:paraId="21C43FD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0D0F5B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B703211"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A3DB149"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BC70D52"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E56C76C"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22D62C2"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42853722" w14:textId="77777777" w:rsidTr="00D24546">
        <w:trPr>
          <w:tblCellSpacing w:w="15" w:type="dxa"/>
        </w:trPr>
        <w:tc>
          <w:tcPr>
            <w:tcW w:w="0" w:type="auto"/>
            <w:vAlign w:val="center"/>
            <w:hideMark/>
          </w:tcPr>
          <w:p w14:paraId="4993A95D"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0D51FB7" w14:textId="77777777" w:rsidR="00D24546" w:rsidRPr="00C37A11" w:rsidRDefault="00D24546">
            <w:pPr>
              <w:pStyle w:val="prastasistinklapis"/>
              <w:jc w:val="center"/>
              <w:rPr>
                <w:rFonts w:ascii="Helvetica" w:hAnsi="Helvetica" w:cs="Arial"/>
                <w:color w:val="212125"/>
                <w:sz w:val="18"/>
                <w:szCs w:val="18"/>
                <w:lang w:val="lt-LT"/>
              </w:rPr>
            </w:pPr>
          </w:p>
        </w:tc>
        <w:tc>
          <w:tcPr>
            <w:tcW w:w="0" w:type="auto"/>
            <w:vAlign w:val="center"/>
            <w:hideMark/>
          </w:tcPr>
          <w:p w14:paraId="4B2E7B88"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5145F842" w14:textId="77777777" w:rsidR="00D24546" w:rsidRPr="00C37A11" w:rsidRDefault="00C37A11">
            <w:pPr>
              <w:spacing w:line="165" w:lineRule="atLeast"/>
              <w:jc w:val="center"/>
              <w:rPr>
                <w:rFonts w:ascii="Arial" w:hAnsi="Arial" w:cs="Arial"/>
                <w:color w:val="212125"/>
                <w:sz w:val="18"/>
                <w:szCs w:val="18"/>
              </w:rPr>
            </w:pPr>
            <w:hyperlink r:id="rId49" w:history="1">
              <w:r w:rsidR="00D24546" w:rsidRPr="00C37A11">
                <w:rPr>
                  <w:rStyle w:val="Hipersaitas"/>
                  <w:rFonts w:eastAsia="MS Mincho" w:cs="Arial"/>
                  <w:color w:val="FFFFFF"/>
                </w:rPr>
                <w:t>ADMINISTRACIJOS DIREKTORIUS</w:t>
              </w:r>
            </w:hyperlink>
          </w:p>
        </w:tc>
        <w:tc>
          <w:tcPr>
            <w:tcW w:w="0" w:type="auto"/>
            <w:vAlign w:val="center"/>
            <w:hideMark/>
          </w:tcPr>
          <w:p w14:paraId="0451CC61"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11A54E4"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7A379CBF"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557A6B51" w14:textId="77777777" w:rsidTr="00D24546">
        <w:trPr>
          <w:tblCellSpacing w:w="15" w:type="dxa"/>
        </w:trPr>
        <w:tc>
          <w:tcPr>
            <w:tcW w:w="0" w:type="auto"/>
            <w:vAlign w:val="center"/>
            <w:hideMark/>
          </w:tcPr>
          <w:p w14:paraId="0BA0F4FD"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8E33506"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7F75F9F9"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C03BAA4"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61C2913"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160B5B6"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627F1F7"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38E3F32A" w14:textId="77777777" w:rsidTr="00D24546">
        <w:trPr>
          <w:tblCellSpacing w:w="15" w:type="dxa"/>
        </w:trPr>
        <w:tc>
          <w:tcPr>
            <w:tcW w:w="0" w:type="auto"/>
            <w:vAlign w:val="center"/>
            <w:hideMark/>
          </w:tcPr>
          <w:p w14:paraId="5473F36B"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7F4E2669"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7424827A"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37AE77BC" w14:textId="77777777" w:rsidR="00D24546" w:rsidRPr="00C37A11" w:rsidRDefault="00C37A11">
            <w:pPr>
              <w:pStyle w:val="prastasistinklapis"/>
              <w:jc w:val="center"/>
              <w:rPr>
                <w:rFonts w:ascii="Helvetica" w:hAnsi="Helvetica" w:cs="Arial"/>
                <w:color w:val="212125"/>
                <w:sz w:val="18"/>
                <w:szCs w:val="18"/>
                <w:lang w:val="lt-LT"/>
              </w:rPr>
            </w:pPr>
            <w:hyperlink r:id="rId50" w:history="1">
              <w:r w:rsidR="00D24546" w:rsidRPr="00C37A11">
                <w:rPr>
                  <w:rStyle w:val="Hipersaitas"/>
                  <w:rFonts w:cs="Arial"/>
                  <w:color w:val="FFFFFF"/>
                  <w:lang w:val="lt-LT"/>
                </w:rPr>
                <w:t>ADMINISTRACIJOS DIREKTORIAUS P</w:t>
              </w:r>
              <w:r w:rsidR="00D24546" w:rsidRPr="00C37A11">
                <w:rPr>
                  <w:rStyle w:val="Hipersaitas"/>
                  <w:rFonts w:cs="Arial"/>
                  <w:color w:val="FFFFFF"/>
                  <w:lang w:val="lt-LT"/>
                </w:rPr>
                <w:t>A</w:t>
              </w:r>
              <w:r w:rsidR="00D24546" w:rsidRPr="00C37A11">
                <w:rPr>
                  <w:rStyle w:val="Hipersaitas"/>
                  <w:rFonts w:cs="Arial"/>
                  <w:color w:val="FFFFFF"/>
                  <w:lang w:val="lt-LT"/>
                </w:rPr>
                <w:t>VADUOTOJAS</w:t>
              </w:r>
            </w:hyperlink>
          </w:p>
        </w:tc>
        <w:tc>
          <w:tcPr>
            <w:tcW w:w="0" w:type="auto"/>
            <w:vAlign w:val="center"/>
            <w:hideMark/>
          </w:tcPr>
          <w:p w14:paraId="3B34330D"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C9745B3"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259C4E9"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346AEEC4" w14:textId="77777777" w:rsidTr="00D24546">
        <w:trPr>
          <w:tblCellSpacing w:w="15" w:type="dxa"/>
        </w:trPr>
        <w:tc>
          <w:tcPr>
            <w:tcW w:w="0" w:type="auto"/>
            <w:vAlign w:val="center"/>
            <w:hideMark/>
          </w:tcPr>
          <w:p w14:paraId="1BF467E7"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A42D400"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0CBB7A0"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25054BB"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ECF8172"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9A5C164"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26F8DE0A"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6C085A9B" w14:textId="77777777" w:rsidTr="00D24546">
        <w:trPr>
          <w:tblCellSpacing w:w="15" w:type="dxa"/>
        </w:trPr>
        <w:tc>
          <w:tcPr>
            <w:tcW w:w="0" w:type="auto"/>
            <w:vAlign w:val="center"/>
            <w:hideMark/>
          </w:tcPr>
          <w:p w14:paraId="05569379"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65643A42" w14:textId="77777777" w:rsidR="00D24546" w:rsidRPr="00C37A11" w:rsidRDefault="00C37A11">
            <w:pPr>
              <w:pStyle w:val="prastasistinklapis"/>
              <w:jc w:val="center"/>
              <w:rPr>
                <w:rFonts w:ascii="Helvetica" w:hAnsi="Helvetica" w:cs="Arial"/>
                <w:color w:val="212125"/>
                <w:sz w:val="18"/>
                <w:szCs w:val="18"/>
                <w:lang w:val="lt-LT"/>
              </w:rPr>
            </w:pPr>
            <w:hyperlink r:id="rId51" w:history="1">
              <w:r w:rsidR="00D24546" w:rsidRPr="00C37A11">
                <w:rPr>
                  <w:rStyle w:val="Hipersaitas"/>
                  <w:rFonts w:cs="Arial"/>
                  <w:color w:val="FFFFFF"/>
                  <w:lang w:val="lt-LT"/>
                </w:rPr>
                <w:t>KULTŪROS IR TURIZMO SKYRIUS</w:t>
              </w:r>
            </w:hyperlink>
          </w:p>
        </w:tc>
        <w:tc>
          <w:tcPr>
            <w:tcW w:w="0" w:type="auto"/>
            <w:vAlign w:val="center"/>
            <w:hideMark/>
          </w:tcPr>
          <w:p w14:paraId="511BE3B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35FCF433" w14:textId="77777777" w:rsidR="00D24546" w:rsidRPr="00C37A11" w:rsidRDefault="00C37A11">
            <w:pPr>
              <w:spacing w:line="165" w:lineRule="atLeast"/>
              <w:jc w:val="center"/>
              <w:rPr>
                <w:rFonts w:ascii="Arial" w:hAnsi="Arial" w:cs="Arial"/>
                <w:color w:val="212125"/>
                <w:sz w:val="18"/>
                <w:szCs w:val="18"/>
              </w:rPr>
            </w:pPr>
            <w:hyperlink r:id="rId52" w:history="1">
              <w:r w:rsidR="00D24546" w:rsidRPr="00C37A11">
                <w:rPr>
                  <w:rStyle w:val="Hipersaitas"/>
                  <w:rFonts w:eastAsia="MS Mincho" w:cs="Arial"/>
                  <w:color w:val="FFFFFF"/>
                </w:rPr>
                <w:t>FINANSŲ SKYRIUS</w:t>
              </w:r>
            </w:hyperlink>
          </w:p>
        </w:tc>
        <w:tc>
          <w:tcPr>
            <w:tcW w:w="0" w:type="auto"/>
            <w:vAlign w:val="center"/>
            <w:hideMark/>
          </w:tcPr>
          <w:p w14:paraId="44310BE3"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28A1E89F" w14:textId="77777777" w:rsidR="00D24546" w:rsidRPr="00C37A11" w:rsidRDefault="00C37A11">
            <w:pPr>
              <w:pStyle w:val="prastasistinklapis"/>
              <w:jc w:val="center"/>
              <w:rPr>
                <w:rFonts w:ascii="Helvetica" w:hAnsi="Helvetica" w:cs="Arial"/>
                <w:color w:val="212125"/>
                <w:sz w:val="18"/>
                <w:szCs w:val="18"/>
                <w:lang w:val="lt-LT"/>
              </w:rPr>
            </w:pPr>
            <w:hyperlink r:id="rId53" w:history="1">
              <w:r w:rsidR="00D24546" w:rsidRPr="00C37A11">
                <w:rPr>
                  <w:rStyle w:val="Hipersaitas"/>
                  <w:rFonts w:cs="Arial"/>
                  <w:color w:val="FFFFFF"/>
                  <w:lang w:val="lt-LT"/>
                </w:rPr>
                <w:t>STATYBOS IR URBANISTIKOS SKYRIUS</w:t>
              </w:r>
            </w:hyperlink>
          </w:p>
        </w:tc>
        <w:tc>
          <w:tcPr>
            <w:tcW w:w="0" w:type="auto"/>
            <w:vAlign w:val="center"/>
            <w:hideMark/>
          </w:tcPr>
          <w:p w14:paraId="6665D77A"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7C0808A5" w14:textId="77777777" w:rsidTr="00D24546">
        <w:trPr>
          <w:tblCellSpacing w:w="15" w:type="dxa"/>
        </w:trPr>
        <w:tc>
          <w:tcPr>
            <w:tcW w:w="0" w:type="auto"/>
            <w:vAlign w:val="center"/>
            <w:hideMark/>
          </w:tcPr>
          <w:p w14:paraId="1788CCB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7623662B" w14:textId="77777777" w:rsidR="00D24546" w:rsidRPr="00C37A11" w:rsidRDefault="00C37A11">
            <w:pPr>
              <w:pStyle w:val="prastasistinklapis"/>
              <w:jc w:val="center"/>
              <w:rPr>
                <w:rFonts w:ascii="Helvetica" w:hAnsi="Helvetica" w:cs="Arial"/>
                <w:color w:val="212125"/>
                <w:sz w:val="18"/>
                <w:szCs w:val="18"/>
                <w:lang w:val="lt-LT"/>
              </w:rPr>
            </w:pPr>
            <w:hyperlink r:id="rId54" w:history="1">
              <w:r w:rsidR="00D24546" w:rsidRPr="00C37A11">
                <w:rPr>
                  <w:rStyle w:val="Hipersaitas"/>
                  <w:rFonts w:cs="Arial"/>
                  <w:color w:val="FFFFFF"/>
                  <w:lang w:val="lt-LT"/>
                </w:rPr>
                <w:t>ŠVIETIMO IR SPORTO SKYRIUS</w:t>
              </w:r>
            </w:hyperlink>
          </w:p>
        </w:tc>
        <w:tc>
          <w:tcPr>
            <w:tcW w:w="0" w:type="auto"/>
            <w:vAlign w:val="center"/>
            <w:hideMark/>
          </w:tcPr>
          <w:p w14:paraId="471374F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507AC63A" w14:textId="77777777" w:rsidR="00D24546" w:rsidRPr="00C37A11" w:rsidRDefault="00C37A11">
            <w:pPr>
              <w:pStyle w:val="prastasistinklapis"/>
              <w:jc w:val="center"/>
              <w:rPr>
                <w:rFonts w:ascii="Helvetica" w:hAnsi="Helvetica" w:cs="Arial"/>
                <w:color w:val="212125"/>
                <w:sz w:val="18"/>
                <w:szCs w:val="18"/>
                <w:lang w:val="lt-LT"/>
              </w:rPr>
            </w:pPr>
            <w:hyperlink r:id="rId55" w:history="1">
              <w:r w:rsidR="00D24546" w:rsidRPr="00C37A11">
                <w:rPr>
                  <w:rStyle w:val="Hipersaitas"/>
                  <w:rFonts w:cs="Arial"/>
                  <w:color w:val="FFFFFF"/>
                  <w:lang w:val="lt-LT"/>
                </w:rPr>
                <w:t>BUHALTERINĖS APSKAITOS SKYRIUS</w:t>
              </w:r>
            </w:hyperlink>
          </w:p>
        </w:tc>
        <w:tc>
          <w:tcPr>
            <w:tcW w:w="0" w:type="auto"/>
            <w:vAlign w:val="center"/>
            <w:hideMark/>
          </w:tcPr>
          <w:p w14:paraId="11137624"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32A7F91A" w14:textId="77777777" w:rsidR="00D24546" w:rsidRPr="00C37A11" w:rsidRDefault="00C37A11">
            <w:pPr>
              <w:spacing w:line="165" w:lineRule="atLeast"/>
              <w:jc w:val="center"/>
              <w:rPr>
                <w:rFonts w:ascii="Arial" w:hAnsi="Arial" w:cs="Arial"/>
                <w:color w:val="212125"/>
                <w:sz w:val="18"/>
                <w:szCs w:val="18"/>
              </w:rPr>
            </w:pPr>
            <w:hyperlink r:id="rId56" w:history="1">
              <w:r w:rsidR="00D24546" w:rsidRPr="00C37A11">
                <w:rPr>
                  <w:rStyle w:val="Hipersaitas"/>
                  <w:rFonts w:eastAsia="MS Mincho" w:cs="Arial"/>
                  <w:color w:val="FFFFFF"/>
                </w:rPr>
                <w:t>STATYBOS POSKYRIS</w:t>
              </w:r>
            </w:hyperlink>
          </w:p>
        </w:tc>
        <w:tc>
          <w:tcPr>
            <w:tcW w:w="0" w:type="auto"/>
            <w:vAlign w:val="center"/>
            <w:hideMark/>
          </w:tcPr>
          <w:p w14:paraId="710C32DC"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73D67483" w14:textId="77777777" w:rsidTr="00D24546">
        <w:trPr>
          <w:tblCellSpacing w:w="15" w:type="dxa"/>
        </w:trPr>
        <w:tc>
          <w:tcPr>
            <w:tcW w:w="0" w:type="auto"/>
            <w:vAlign w:val="center"/>
            <w:hideMark/>
          </w:tcPr>
          <w:p w14:paraId="5B40A357"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59C7351E" w14:textId="77777777" w:rsidR="00D24546" w:rsidRPr="00C37A11" w:rsidRDefault="00C37A11">
            <w:pPr>
              <w:pStyle w:val="prastasistinklapis"/>
              <w:jc w:val="center"/>
              <w:rPr>
                <w:rFonts w:ascii="Helvetica" w:hAnsi="Helvetica" w:cs="Arial"/>
                <w:color w:val="212125"/>
                <w:sz w:val="18"/>
                <w:szCs w:val="18"/>
                <w:lang w:val="lt-LT"/>
              </w:rPr>
            </w:pPr>
            <w:hyperlink r:id="rId57" w:history="1">
              <w:r w:rsidR="00D24546" w:rsidRPr="00C37A11">
                <w:rPr>
                  <w:rStyle w:val="Hipersaitas"/>
                  <w:rFonts w:cs="Arial"/>
                  <w:color w:val="FFFFFF"/>
                  <w:lang w:val="lt-LT"/>
                </w:rPr>
                <w:t>SOCIALINĖS PARAMOS IR RŪPYBOS SKYRIUS</w:t>
              </w:r>
            </w:hyperlink>
          </w:p>
        </w:tc>
        <w:tc>
          <w:tcPr>
            <w:tcW w:w="0" w:type="auto"/>
            <w:vAlign w:val="center"/>
            <w:hideMark/>
          </w:tcPr>
          <w:p w14:paraId="4A4DAB0C"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20A7BB76" w14:textId="77777777" w:rsidR="00D24546" w:rsidRPr="00C37A11" w:rsidRDefault="00C37A11">
            <w:pPr>
              <w:spacing w:line="165" w:lineRule="atLeast"/>
              <w:jc w:val="center"/>
              <w:rPr>
                <w:rFonts w:ascii="Arial" w:hAnsi="Arial" w:cs="Arial"/>
                <w:color w:val="212125"/>
                <w:sz w:val="18"/>
                <w:szCs w:val="18"/>
              </w:rPr>
            </w:pPr>
            <w:hyperlink r:id="rId58" w:history="1">
              <w:r w:rsidR="00D24546" w:rsidRPr="00C37A11">
                <w:rPr>
                  <w:rStyle w:val="Hipersaitas"/>
                  <w:rFonts w:eastAsia="MS Mincho" w:cs="Arial"/>
                  <w:color w:val="FFFFFF"/>
                </w:rPr>
                <w:t>STRATEGINIO PLANAVIMO IR INVE</w:t>
              </w:r>
              <w:r w:rsidR="00D24546" w:rsidRPr="00C37A11">
                <w:rPr>
                  <w:rStyle w:val="Hipersaitas"/>
                  <w:rFonts w:eastAsia="MS Mincho" w:cs="Arial"/>
                  <w:color w:val="FFFFFF"/>
                </w:rPr>
                <w:t>S</w:t>
              </w:r>
              <w:r w:rsidR="00D24546" w:rsidRPr="00C37A11">
                <w:rPr>
                  <w:rStyle w:val="Hipersaitas"/>
                  <w:rFonts w:eastAsia="MS Mincho" w:cs="Arial"/>
                  <w:color w:val="FFFFFF"/>
                </w:rPr>
                <w:t>TICIJŲ SKYRIUS</w:t>
              </w:r>
            </w:hyperlink>
          </w:p>
        </w:tc>
        <w:tc>
          <w:tcPr>
            <w:tcW w:w="0" w:type="auto"/>
            <w:vAlign w:val="center"/>
            <w:hideMark/>
          </w:tcPr>
          <w:p w14:paraId="5DCF5803"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76704321" w14:textId="77777777" w:rsidR="00D24546" w:rsidRPr="00C37A11" w:rsidRDefault="00C37A11">
            <w:pPr>
              <w:spacing w:line="165" w:lineRule="atLeast"/>
              <w:jc w:val="center"/>
              <w:rPr>
                <w:rFonts w:ascii="Arial" w:hAnsi="Arial" w:cs="Arial"/>
                <w:color w:val="212125"/>
                <w:sz w:val="18"/>
                <w:szCs w:val="18"/>
              </w:rPr>
            </w:pPr>
            <w:hyperlink r:id="rId59" w:history="1">
              <w:r w:rsidR="00D24546" w:rsidRPr="00C37A11">
                <w:rPr>
                  <w:rStyle w:val="Hipersaitas"/>
                  <w:rFonts w:eastAsia="MS Mincho" w:cs="Arial"/>
                  <w:color w:val="FFFFFF"/>
                </w:rPr>
                <w:t>APLINKOS IR CIVILINĖS SAUGOS POSKYRIS</w:t>
              </w:r>
            </w:hyperlink>
          </w:p>
        </w:tc>
        <w:tc>
          <w:tcPr>
            <w:tcW w:w="0" w:type="auto"/>
            <w:vAlign w:val="center"/>
            <w:hideMark/>
          </w:tcPr>
          <w:p w14:paraId="4BCC333C"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0ECCBE6B" w14:textId="77777777" w:rsidTr="00D24546">
        <w:trPr>
          <w:tblCellSpacing w:w="15" w:type="dxa"/>
        </w:trPr>
        <w:tc>
          <w:tcPr>
            <w:tcW w:w="0" w:type="auto"/>
            <w:vAlign w:val="center"/>
            <w:hideMark/>
          </w:tcPr>
          <w:p w14:paraId="0540BF2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1FF0FA14" w14:textId="77777777" w:rsidR="00D24546" w:rsidRPr="00C37A11" w:rsidRDefault="00C37A11">
            <w:pPr>
              <w:spacing w:line="165" w:lineRule="atLeast"/>
              <w:jc w:val="center"/>
              <w:rPr>
                <w:rFonts w:ascii="Arial" w:hAnsi="Arial" w:cs="Arial"/>
                <w:color w:val="212125"/>
                <w:sz w:val="18"/>
                <w:szCs w:val="18"/>
              </w:rPr>
            </w:pPr>
            <w:hyperlink r:id="rId60" w:history="1">
              <w:r w:rsidR="00D24546" w:rsidRPr="00C37A11">
                <w:rPr>
                  <w:rStyle w:val="Hipersaitas"/>
                  <w:rFonts w:eastAsia="MS Mincho" w:cs="Arial"/>
                  <w:color w:val="FFFFFF"/>
                </w:rPr>
                <w:t>KAIMO PLĖTROS SK</w:t>
              </w:r>
              <w:r w:rsidR="00D24546" w:rsidRPr="00C37A11">
                <w:rPr>
                  <w:rStyle w:val="Hipersaitas"/>
                  <w:rFonts w:eastAsia="MS Mincho" w:cs="Arial"/>
                  <w:color w:val="FFFFFF"/>
                </w:rPr>
                <w:t>Y</w:t>
              </w:r>
              <w:r w:rsidR="00D24546" w:rsidRPr="00C37A11">
                <w:rPr>
                  <w:rStyle w:val="Hipersaitas"/>
                  <w:rFonts w:eastAsia="MS Mincho" w:cs="Arial"/>
                  <w:color w:val="FFFFFF"/>
                </w:rPr>
                <w:t>RIUS</w:t>
              </w:r>
            </w:hyperlink>
          </w:p>
        </w:tc>
        <w:tc>
          <w:tcPr>
            <w:tcW w:w="0" w:type="auto"/>
            <w:vAlign w:val="center"/>
            <w:hideMark/>
          </w:tcPr>
          <w:p w14:paraId="7AB6A7BB"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4C4DA24D" w14:textId="77777777" w:rsidR="00D24546" w:rsidRPr="00C37A11" w:rsidRDefault="00C37A11">
            <w:pPr>
              <w:pStyle w:val="prastasistinklapis"/>
              <w:jc w:val="center"/>
              <w:rPr>
                <w:rFonts w:ascii="Helvetica" w:hAnsi="Helvetica" w:cs="Arial"/>
                <w:color w:val="212125"/>
                <w:sz w:val="18"/>
                <w:szCs w:val="18"/>
                <w:lang w:val="lt-LT"/>
              </w:rPr>
            </w:pPr>
            <w:hyperlink r:id="rId61" w:history="1">
              <w:r w:rsidR="00D24546" w:rsidRPr="00C37A11">
                <w:rPr>
                  <w:rStyle w:val="Hipersaitas"/>
                  <w:rFonts w:cs="Arial"/>
                  <w:color w:val="FFFFFF"/>
                  <w:lang w:val="lt-LT"/>
                </w:rPr>
                <w:t>CENTRALIZUOTAS VIDAUS AUDITO SKYRIUS</w:t>
              </w:r>
            </w:hyperlink>
          </w:p>
        </w:tc>
        <w:tc>
          <w:tcPr>
            <w:tcW w:w="0" w:type="auto"/>
            <w:vAlign w:val="center"/>
            <w:hideMark/>
          </w:tcPr>
          <w:p w14:paraId="5958371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284571E0" w14:textId="77777777" w:rsidR="00D24546" w:rsidRPr="00C37A11" w:rsidRDefault="00C37A11">
            <w:pPr>
              <w:pStyle w:val="prastasistinklapis"/>
              <w:jc w:val="center"/>
              <w:rPr>
                <w:rFonts w:ascii="Helvetica" w:hAnsi="Helvetica" w:cs="Arial"/>
                <w:color w:val="212125"/>
                <w:sz w:val="18"/>
                <w:szCs w:val="18"/>
                <w:lang w:val="lt-LT"/>
              </w:rPr>
            </w:pPr>
            <w:hyperlink r:id="rId62" w:history="1">
              <w:r w:rsidR="00D24546" w:rsidRPr="00C37A11">
                <w:rPr>
                  <w:rStyle w:val="Hipersaitas"/>
                  <w:rFonts w:cs="Arial"/>
                  <w:color w:val="FFFFFF"/>
                  <w:lang w:val="lt-LT"/>
                </w:rPr>
                <w:t>ARCHITEKTŪROS SKYRIUS</w:t>
              </w:r>
            </w:hyperlink>
          </w:p>
        </w:tc>
        <w:tc>
          <w:tcPr>
            <w:tcW w:w="0" w:type="auto"/>
            <w:vAlign w:val="center"/>
            <w:hideMark/>
          </w:tcPr>
          <w:p w14:paraId="0B2E6B08"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26B01BF0" w14:textId="77777777" w:rsidTr="00D24546">
        <w:trPr>
          <w:tblCellSpacing w:w="15" w:type="dxa"/>
        </w:trPr>
        <w:tc>
          <w:tcPr>
            <w:tcW w:w="0" w:type="auto"/>
            <w:vAlign w:val="center"/>
            <w:hideMark/>
          </w:tcPr>
          <w:p w14:paraId="5FB1BE4D"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0DE68FD" w14:textId="77777777" w:rsidR="00D24546" w:rsidRPr="00C37A11" w:rsidRDefault="00D24546">
            <w:pPr>
              <w:pStyle w:val="prastasistinklapis"/>
              <w:jc w:val="center"/>
              <w:rPr>
                <w:rFonts w:ascii="Helvetica" w:hAnsi="Helvetica" w:cs="Arial"/>
                <w:color w:val="212125"/>
                <w:sz w:val="18"/>
                <w:szCs w:val="18"/>
                <w:lang w:val="lt-LT"/>
              </w:rPr>
            </w:pPr>
          </w:p>
        </w:tc>
        <w:tc>
          <w:tcPr>
            <w:tcW w:w="0" w:type="auto"/>
            <w:vAlign w:val="center"/>
            <w:hideMark/>
          </w:tcPr>
          <w:p w14:paraId="2F6E83A9"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3DBDA464" w14:textId="77777777" w:rsidR="00D24546" w:rsidRPr="00C37A11" w:rsidRDefault="00C37A11">
            <w:pPr>
              <w:pStyle w:val="prastasistinklapis"/>
              <w:jc w:val="center"/>
              <w:rPr>
                <w:rFonts w:ascii="Helvetica" w:hAnsi="Helvetica" w:cs="Arial"/>
                <w:color w:val="212125"/>
                <w:sz w:val="18"/>
                <w:szCs w:val="18"/>
                <w:lang w:val="lt-LT"/>
              </w:rPr>
            </w:pPr>
            <w:hyperlink r:id="rId63" w:history="1">
              <w:r w:rsidR="00D24546" w:rsidRPr="00C37A11">
                <w:rPr>
                  <w:rStyle w:val="Hipersaitas"/>
                  <w:rFonts w:cs="Arial"/>
                  <w:color w:val="FFFFFF"/>
                  <w:lang w:val="lt-LT"/>
                </w:rPr>
                <w:t>VIEŠOSIOS TVARKOS UŽTIKRINIMO SKYRIUS</w:t>
              </w:r>
            </w:hyperlink>
          </w:p>
        </w:tc>
        <w:tc>
          <w:tcPr>
            <w:tcW w:w="0" w:type="auto"/>
            <w:vAlign w:val="center"/>
            <w:hideMark/>
          </w:tcPr>
          <w:p w14:paraId="2F585A6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6B922073" w14:textId="77777777" w:rsidR="00D24546" w:rsidRPr="00C37A11" w:rsidRDefault="00C37A11">
            <w:pPr>
              <w:spacing w:line="165" w:lineRule="atLeast"/>
              <w:jc w:val="center"/>
              <w:rPr>
                <w:rFonts w:ascii="Arial" w:hAnsi="Arial" w:cs="Arial"/>
                <w:color w:val="212125"/>
                <w:sz w:val="18"/>
                <w:szCs w:val="18"/>
              </w:rPr>
            </w:pPr>
            <w:hyperlink r:id="rId64" w:history="1">
              <w:r w:rsidR="00D24546" w:rsidRPr="00C37A11">
                <w:rPr>
                  <w:rStyle w:val="Hipersaitas"/>
                  <w:rFonts w:eastAsia="MS Mincho" w:cs="Arial"/>
                  <w:color w:val="FFFFFF"/>
                </w:rPr>
                <w:t>EKONOMIKOS IR TURTO VALDYMO SKYRIUS</w:t>
              </w:r>
            </w:hyperlink>
          </w:p>
        </w:tc>
        <w:tc>
          <w:tcPr>
            <w:tcW w:w="0" w:type="auto"/>
            <w:vAlign w:val="center"/>
            <w:hideMark/>
          </w:tcPr>
          <w:p w14:paraId="5FF3CA98"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1B8F3185" w14:textId="77777777" w:rsidTr="00D24546">
        <w:trPr>
          <w:tblCellSpacing w:w="15" w:type="dxa"/>
        </w:trPr>
        <w:tc>
          <w:tcPr>
            <w:tcW w:w="0" w:type="auto"/>
            <w:vAlign w:val="center"/>
            <w:hideMark/>
          </w:tcPr>
          <w:p w14:paraId="4D2C7D2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ECB5A5A"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1A560637"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71392573" w14:textId="77777777" w:rsidR="00D24546" w:rsidRPr="00C37A11" w:rsidRDefault="00C37A11">
            <w:pPr>
              <w:pStyle w:val="prastasistinklapis"/>
              <w:jc w:val="center"/>
              <w:rPr>
                <w:rFonts w:ascii="Helvetica" w:hAnsi="Helvetica" w:cs="Arial"/>
                <w:color w:val="212125"/>
                <w:sz w:val="18"/>
                <w:szCs w:val="18"/>
                <w:lang w:val="lt-LT"/>
              </w:rPr>
            </w:pPr>
            <w:hyperlink r:id="rId65" w:history="1">
              <w:r w:rsidR="00D24546" w:rsidRPr="00C37A11">
                <w:rPr>
                  <w:rStyle w:val="Hipersaitas"/>
                  <w:rFonts w:cs="Arial"/>
                  <w:color w:val="FFFFFF"/>
                  <w:lang w:val="lt-LT"/>
                </w:rPr>
                <w:t>CENTRALIZUOTAS BIUDŽETINIŲ ĮSTAIGŲ BUHALTERINĖS APSKAITOS SKYRIUS</w:t>
              </w:r>
            </w:hyperlink>
          </w:p>
        </w:tc>
        <w:tc>
          <w:tcPr>
            <w:tcW w:w="0" w:type="auto"/>
            <w:vAlign w:val="center"/>
            <w:hideMark/>
          </w:tcPr>
          <w:p w14:paraId="385E92D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1F33B824" w14:textId="77777777" w:rsidR="00D24546" w:rsidRPr="00C37A11" w:rsidRDefault="00C37A11">
            <w:pPr>
              <w:spacing w:line="165" w:lineRule="atLeast"/>
              <w:jc w:val="center"/>
              <w:rPr>
                <w:rFonts w:ascii="Arial" w:hAnsi="Arial" w:cs="Arial"/>
                <w:color w:val="212125"/>
                <w:sz w:val="18"/>
                <w:szCs w:val="18"/>
              </w:rPr>
            </w:pPr>
            <w:hyperlink r:id="rId66" w:history="1">
              <w:r w:rsidR="00D24546" w:rsidRPr="00C37A11">
                <w:rPr>
                  <w:rStyle w:val="Hipersaitas"/>
                  <w:rFonts w:eastAsia="MS Mincho" w:cs="Arial"/>
                  <w:color w:val="FFFFFF"/>
                </w:rPr>
                <w:t>CIVILINĖS METRIKACIJOS SKYRIUS</w:t>
              </w:r>
            </w:hyperlink>
          </w:p>
        </w:tc>
        <w:tc>
          <w:tcPr>
            <w:tcW w:w="0" w:type="auto"/>
            <w:vAlign w:val="center"/>
            <w:hideMark/>
          </w:tcPr>
          <w:p w14:paraId="1E2C10DA"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3E0E5AEA" w14:textId="77777777" w:rsidTr="00D24546">
        <w:trPr>
          <w:tblCellSpacing w:w="15" w:type="dxa"/>
        </w:trPr>
        <w:tc>
          <w:tcPr>
            <w:tcW w:w="0" w:type="auto"/>
            <w:vAlign w:val="center"/>
            <w:hideMark/>
          </w:tcPr>
          <w:p w14:paraId="5F6B893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B7CE5C4"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1876CAA"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03609525" w14:textId="77777777" w:rsidR="00D24546" w:rsidRPr="00C37A11" w:rsidRDefault="00C37A11">
            <w:pPr>
              <w:pStyle w:val="prastasistinklapis"/>
              <w:jc w:val="center"/>
              <w:rPr>
                <w:rFonts w:ascii="Helvetica" w:hAnsi="Helvetica" w:cs="Arial"/>
                <w:color w:val="212125"/>
                <w:sz w:val="18"/>
                <w:szCs w:val="18"/>
                <w:lang w:val="lt-LT"/>
              </w:rPr>
            </w:pPr>
            <w:hyperlink r:id="rId67" w:history="1">
              <w:r w:rsidR="00D24546" w:rsidRPr="00C37A11">
                <w:rPr>
                  <w:rStyle w:val="Hipersaitas"/>
                  <w:rFonts w:cs="Arial"/>
                  <w:color w:val="FFFFFF"/>
                  <w:lang w:val="lt-LT"/>
                </w:rPr>
                <w:t>TEISĖS IR ADMINISTRAVIMO SKYRIUS</w:t>
              </w:r>
            </w:hyperlink>
          </w:p>
        </w:tc>
        <w:tc>
          <w:tcPr>
            <w:tcW w:w="0" w:type="auto"/>
            <w:vAlign w:val="center"/>
            <w:hideMark/>
          </w:tcPr>
          <w:p w14:paraId="2B4668A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472ADCE9"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269C098"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5BBC2BA3" w14:textId="77777777" w:rsidTr="00D24546">
        <w:trPr>
          <w:tblCellSpacing w:w="15" w:type="dxa"/>
        </w:trPr>
        <w:tc>
          <w:tcPr>
            <w:tcW w:w="0" w:type="auto"/>
            <w:vAlign w:val="center"/>
            <w:hideMark/>
          </w:tcPr>
          <w:p w14:paraId="47C298BA"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F69E99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D342844"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04F998B1" w14:textId="77777777" w:rsidR="00D24546" w:rsidRPr="00C37A11" w:rsidRDefault="00C37A11">
            <w:pPr>
              <w:pStyle w:val="prastasistinklapis"/>
              <w:jc w:val="center"/>
              <w:rPr>
                <w:rFonts w:ascii="Helvetica" w:hAnsi="Helvetica" w:cs="Arial"/>
                <w:color w:val="212125"/>
                <w:sz w:val="18"/>
                <w:szCs w:val="18"/>
                <w:lang w:val="lt-LT"/>
              </w:rPr>
            </w:pPr>
            <w:hyperlink r:id="rId68" w:history="1">
              <w:r w:rsidR="00D24546" w:rsidRPr="00C37A11">
                <w:rPr>
                  <w:rStyle w:val="Hipersaitas"/>
                  <w:rFonts w:cs="Arial"/>
                  <w:color w:val="FFFFFF"/>
                  <w:lang w:val="lt-LT"/>
                </w:rPr>
                <w:t>VIEŠŲJŲ PIRKIMŲ POSKYRIS</w:t>
              </w:r>
            </w:hyperlink>
          </w:p>
        </w:tc>
        <w:tc>
          <w:tcPr>
            <w:tcW w:w="0" w:type="auto"/>
            <w:vAlign w:val="center"/>
            <w:hideMark/>
          </w:tcPr>
          <w:p w14:paraId="766365A3"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E3F05EA"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32D2CAD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6BC9C0FF" w14:textId="77777777" w:rsidTr="00D24546">
        <w:trPr>
          <w:tblCellSpacing w:w="15" w:type="dxa"/>
        </w:trPr>
        <w:tc>
          <w:tcPr>
            <w:tcW w:w="0" w:type="auto"/>
            <w:vAlign w:val="center"/>
            <w:hideMark/>
          </w:tcPr>
          <w:p w14:paraId="5CE2F962"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A86176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53C3BA8"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2C97E3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06FACF5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EF0A5D4"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1169E75"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0145BA53" w14:textId="77777777" w:rsidTr="00D24546">
        <w:trPr>
          <w:tblCellSpacing w:w="15" w:type="dxa"/>
        </w:trPr>
        <w:tc>
          <w:tcPr>
            <w:tcW w:w="0" w:type="auto"/>
            <w:vAlign w:val="center"/>
            <w:hideMark/>
          </w:tcPr>
          <w:p w14:paraId="35FDF651"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ADF48AE"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12F43173"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Merge w:val="restart"/>
            <w:shd w:val="clear" w:color="auto" w:fill="B2AFA6"/>
            <w:vAlign w:val="center"/>
            <w:hideMark/>
          </w:tcPr>
          <w:p w14:paraId="3D19D488" w14:textId="77777777" w:rsidR="00D24546" w:rsidRPr="00C37A11" w:rsidRDefault="00D24546">
            <w:pPr>
              <w:pStyle w:val="prastasistinklapis"/>
              <w:jc w:val="center"/>
              <w:rPr>
                <w:rFonts w:ascii="Helvetica" w:hAnsi="Helvetica" w:cs="Arial"/>
                <w:color w:val="212125"/>
                <w:sz w:val="18"/>
                <w:szCs w:val="18"/>
                <w:lang w:val="lt-LT"/>
              </w:rPr>
            </w:pPr>
            <w:r w:rsidRPr="00C37A11">
              <w:rPr>
                <w:rFonts w:cs="Arial"/>
                <w:color w:val="FFFFFF"/>
                <w:lang w:val="lt-LT"/>
              </w:rPr>
              <w:t>SENIŪNIJOS</w:t>
            </w:r>
          </w:p>
        </w:tc>
        <w:tc>
          <w:tcPr>
            <w:tcW w:w="0" w:type="auto"/>
            <w:vAlign w:val="center"/>
            <w:hideMark/>
          </w:tcPr>
          <w:p w14:paraId="22FB3163"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19A25D7D" w14:textId="77777777" w:rsidR="00D24546" w:rsidRPr="00C37A11" w:rsidRDefault="00D24546">
            <w:pPr>
              <w:spacing w:line="165" w:lineRule="atLeast"/>
              <w:rPr>
                <w:rFonts w:ascii="Arial" w:hAnsi="Arial" w:cs="Arial"/>
                <w:color w:val="212125"/>
                <w:sz w:val="18"/>
                <w:szCs w:val="18"/>
              </w:rPr>
            </w:pPr>
            <w:r w:rsidRPr="00C37A11">
              <w:rPr>
                <w:rFonts w:ascii="Helvetica" w:hAnsi="Helvetica" w:cs="Arial"/>
                <w:color w:val="333333"/>
                <w:sz w:val="18"/>
                <w:szCs w:val="18"/>
              </w:rPr>
              <w:t> </w:t>
            </w:r>
          </w:p>
        </w:tc>
        <w:tc>
          <w:tcPr>
            <w:tcW w:w="0" w:type="auto"/>
            <w:vAlign w:val="center"/>
            <w:hideMark/>
          </w:tcPr>
          <w:p w14:paraId="04E93292"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53C40AA1" w14:textId="77777777" w:rsidTr="00D24546">
        <w:trPr>
          <w:tblCellSpacing w:w="15" w:type="dxa"/>
        </w:trPr>
        <w:tc>
          <w:tcPr>
            <w:tcW w:w="0" w:type="auto"/>
            <w:vAlign w:val="center"/>
            <w:hideMark/>
          </w:tcPr>
          <w:p w14:paraId="6B09A6DD"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6C536CA3" w14:textId="77777777" w:rsidR="00D24546" w:rsidRPr="00C37A11" w:rsidRDefault="00D24546">
            <w:pPr>
              <w:spacing w:line="165" w:lineRule="atLeast"/>
              <w:jc w:val="center"/>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577B9470"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c>
          <w:tcPr>
            <w:tcW w:w="0" w:type="auto"/>
            <w:vMerge/>
            <w:vAlign w:val="center"/>
            <w:hideMark/>
          </w:tcPr>
          <w:p w14:paraId="3AFA63D4" w14:textId="77777777" w:rsidR="00D24546" w:rsidRPr="00C37A11" w:rsidRDefault="00D24546">
            <w:pPr>
              <w:spacing w:line="165" w:lineRule="atLeast"/>
              <w:rPr>
                <w:rFonts w:ascii="Helvetica" w:hAnsi="Helvetica" w:cs="Arial"/>
                <w:color w:val="212125"/>
                <w:sz w:val="18"/>
                <w:szCs w:val="18"/>
              </w:rPr>
            </w:pPr>
          </w:p>
        </w:tc>
        <w:tc>
          <w:tcPr>
            <w:tcW w:w="0" w:type="auto"/>
            <w:vAlign w:val="center"/>
            <w:hideMark/>
          </w:tcPr>
          <w:p w14:paraId="32D49F5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vAlign w:val="center"/>
            <w:hideMark/>
          </w:tcPr>
          <w:p w14:paraId="21F2D3CF" w14:textId="77777777" w:rsidR="00D24546" w:rsidRPr="00C37A11" w:rsidRDefault="00D24546">
            <w:pPr>
              <w:spacing w:line="165" w:lineRule="atLeast"/>
              <w:jc w:val="center"/>
              <w:rPr>
                <w:rFonts w:ascii="Arial" w:hAnsi="Arial" w:cs="Arial"/>
                <w:color w:val="212125"/>
                <w:sz w:val="18"/>
                <w:szCs w:val="18"/>
              </w:rPr>
            </w:pPr>
            <w:r w:rsidRPr="00C37A11">
              <w:rPr>
                <w:rFonts w:ascii="Helvetica" w:hAnsi="Helvetica" w:cs="Arial"/>
                <w:color w:val="333333"/>
                <w:sz w:val="18"/>
                <w:szCs w:val="18"/>
              </w:rPr>
              <w:t> </w:t>
            </w:r>
          </w:p>
        </w:tc>
        <w:tc>
          <w:tcPr>
            <w:tcW w:w="0" w:type="auto"/>
            <w:vAlign w:val="center"/>
            <w:hideMark/>
          </w:tcPr>
          <w:p w14:paraId="7BB46CEF" w14:textId="77777777" w:rsidR="00D24546" w:rsidRPr="00C37A11" w:rsidRDefault="00D24546">
            <w:pPr>
              <w:spacing w:line="165" w:lineRule="atLeast"/>
              <w:jc w:val="left"/>
              <w:rPr>
                <w:rFonts w:ascii="Arial" w:hAnsi="Arial" w:cs="Arial"/>
                <w:color w:val="212125"/>
                <w:sz w:val="18"/>
                <w:szCs w:val="18"/>
              </w:rPr>
            </w:pPr>
            <w:r w:rsidRPr="00C37A11">
              <w:rPr>
                <w:rFonts w:ascii="Arial" w:hAnsi="Arial" w:cs="Arial"/>
                <w:color w:val="212125"/>
                <w:sz w:val="18"/>
                <w:szCs w:val="18"/>
              </w:rPr>
              <w:t> </w:t>
            </w:r>
          </w:p>
        </w:tc>
      </w:tr>
      <w:tr w:rsidR="00D24546" w:rsidRPr="00C37A11" w14:paraId="2DDA8876" w14:textId="77777777" w:rsidTr="00D24546">
        <w:trPr>
          <w:tblCellSpacing w:w="15" w:type="dxa"/>
        </w:trPr>
        <w:tc>
          <w:tcPr>
            <w:tcW w:w="0" w:type="auto"/>
            <w:vAlign w:val="center"/>
            <w:hideMark/>
          </w:tcPr>
          <w:p w14:paraId="22D89B6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6ACF95BD" w14:textId="77777777" w:rsidR="00D24546" w:rsidRPr="00C37A11" w:rsidRDefault="00C37A11">
            <w:pPr>
              <w:pStyle w:val="prastasistinklapis"/>
              <w:jc w:val="center"/>
              <w:rPr>
                <w:rFonts w:ascii="Helvetica" w:hAnsi="Helvetica" w:cs="Arial"/>
                <w:color w:val="212125"/>
                <w:sz w:val="18"/>
                <w:szCs w:val="18"/>
                <w:lang w:val="lt-LT"/>
              </w:rPr>
            </w:pPr>
            <w:hyperlink r:id="rId69" w:history="1">
              <w:r w:rsidR="00D24546" w:rsidRPr="00C37A11">
                <w:rPr>
                  <w:rStyle w:val="Hipersaitas"/>
                  <w:rFonts w:cs="Arial"/>
                  <w:color w:val="FFFFFF"/>
                  <w:lang w:val="lt-LT"/>
                </w:rPr>
                <w:t>DEGAIČIŲ SENIŪNIJA</w:t>
              </w:r>
            </w:hyperlink>
          </w:p>
        </w:tc>
        <w:tc>
          <w:tcPr>
            <w:tcW w:w="0" w:type="auto"/>
            <w:vAlign w:val="center"/>
            <w:hideMark/>
          </w:tcPr>
          <w:p w14:paraId="38B05824" w14:textId="77777777" w:rsidR="00D24546" w:rsidRPr="00C37A11" w:rsidRDefault="00D24546">
            <w:pPr>
              <w:pStyle w:val="prastasistinklapis"/>
              <w:rPr>
                <w:rFonts w:cs="Arial"/>
                <w:lang w:val="lt-LT"/>
              </w:rPr>
            </w:pPr>
            <w:r w:rsidRPr="00C37A11">
              <w:rPr>
                <w:rFonts w:cs="Arial"/>
                <w:color w:val="333333"/>
                <w:lang w:val="lt-LT"/>
              </w:rPr>
              <w:t> </w:t>
            </w:r>
          </w:p>
        </w:tc>
        <w:tc>
          <w:tcPr>
            <w:tcW w:w="0" w:type="auto"/>
            <w:shd w:val="clear" w:color="auto" w:fill="B2AFA6"/>
            <w:vAlign w:val="center"/>
            <w:hideMark/>
          </w:tcPr>
          <w:p w14:paraId="603226E1" w14:textId="77777777" w:rsidR="00D24546" w:rsidRPr="00C37A11" w:rsidRDefault="00C37A11">
            <w:pPr>
              <w:pStyle w:val="prastasistinklapis"/>
              <w:jc w:val="center"/>
              <w:rPr>
                <w:rFonts w:cs="Arial"/>
                <w:lang w:val="lt-LT"/>
              </w:rPr>
            </w:pPr>
            <w:hyperlink r:id="rId70" w:history="1">
              <w:r w:rsidR="00D24546" w:rsidRPr="00C37A11">
                <w:rPr>
                  <w:rStyle w:val="Hipersaitas"/>
                  <w:rFonts w:cs="Arial"/>
                  <w:color w:val="FFFFFF"/>
                  <w:lang w:val="lt-LT"/>
                </w:rPr>
                <w:t>GADUNAVO SENIŪNIJA</w:t>
              </w:r>
            </w:hyperlink>
          </w:p>
        </w:tc>
        <w:tc>
          <w:tcPr>
            <w:tcW w:w="0" w:type="auto"/>
            <w:vAlign w:val="center"/>
            <w:hideMark/>
          </w:tcPr>
          <w:p w14:paraId="7F0A82B7" w14:textId="77777777" w:rsidR="00D24546" w:rsidRPr="00C37A11" w:rsidRDefault="00D24546">
            <w:pPr>
              <w:pStyle w:val="prastasistinklapis"/>
              <w:jc w:val="center"/>
              <w:rPr>
                <w:rFonts w:cs="Arial"/>
                <w:lang w:val="lt-LT"/>
              </w:rPr>
            </w:pPr>
            <w:r w:rsidRPr="00C37A11">
              <w:rPr>
                <w:rFonts w:cs="Arial"/>
                <w:color w:val="FFFFFF"/>
                <w:lang w:val="lt-LT"/>
              </w:rPr>
              <w:t> </w:t>
            </w:r>
          </w:p>
        </w:tc>
        <w:tc>
          <w:tcPr>
            <w:tcW w:w="0" w:type="auto"/>
            <w:shd w:val="clear" w:color="auto" w:fill="B2AFA6"/>
            <w:vAlign w:val="center"/>
            <w:hideMark/>
          </w:tcPr>
          <w:p w14:paraId="5145A5C8" w14:textId="77777777" w:rsidR="00D24546" w:rsidRPr="00C37A11" w:rsidRDefault="00C37A11">
            <w:pPr>
              <w:pStyle w:val="prastasistinklapis"/>
              <w:jc w:val="center"/>
              <w:rPr>
                <w:rFonts w:cs="Arial"/>
                <w:lang w:val="lt-LT"/>
              </w:rPr>
            </w:pPr>
            <w:hyperlink r:id="rId71" w:history="1">
              <w:r w:rsidR="00D24546" w:rsidRPr="00C37A11">
                <w:rPr>
                  <w:rStyle w:val="Hipersaitas"/>
                  <w:rFonts w:cs="Arial"/>
                  <w:color w:val="FFFFFF"/>
                  <w:lang w:val="lt-LT"/>
                </w:rPr>
                <w:t>LUOKĖS SENIŪNIJA</w:t>
              </w:r>
            </w:hyperlink>
          </w:p>
        </w:tc>
        <w:tc>
          <w:tcPr>
            <w:tcW w:w="0" w:type="auto"/>
            <w:vAlign w:val="center"/>
            <w:hideMark/>
          </w:tcPr>
          <w:p w14:paraId="77F5DADF"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43E7BFDD" w14:textId="77777777" w:rsidTr="00D24546">
        <w:trPr>
          <w:tblCellSpacing w:w="15" w:type="dxa"/>
        </w:trPr>
        <w:tc>
          <w:tcPr>
            <w:tcW w:w="0" w:type="auto"/>
            <w:vAlign w:val="center"/>
            <w:hideMark/>
          </w:tcPr>
          <w:p w14:paraId="33B1DCA0"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4969C416" w14:textId="77777777" w:rsidR="00D24546" w:rsidRPr="00C37A11" w:rsidRDefault="00C37A11">
            <w:pPr>
              <w:pStyle w:val="prastasistinklapis"/>
              <w:jc w:val="center"/>
              <w:rPr>
                <w:rFonts w:ascii="Helvetica" w:hAnsi="Helvetica" w:cs="Arial"/>
                <w:color w:val="212125"/>
                <w:sz w:val="18"/>
                <w:szCs w:val="18"/>
                <w:lang w:val="lt-LT"/>
              </w:rPr>
            </w:pPr>
            <w:hyperlink r:id="rId72" w:history="1">
              <w:r w:rsidR="00D24546" w:rsidRPr="00C37A11">
                <w:rPr>
                  <w:rStyle w:val="Hipersaitas"/>
                  <w:rFonts w:cs="Arial"/>
                  <w:color w:val="FFFFFF"/>
                  <w:lang w:val="lt-LT"/>
                </w:rPr>
                <w:t>NEVARĖNŲ SENIŪNIJA</w:t>
              </w:r>
            </w:hyperlink>
          </w:p>
        </w:tc>
        <w:tc>
          <w:tcPr>
            <w:tcW w:w="0" w:type="auto"/>
            <w:vAlign w:val="center"/>
            <w:hideMark/>
          </w:tcPr>
          <w:p w14:paraId="79945149" w14:textId="77777777" w:rsidR="00D24546" w:rsidRPr="00C37A11" w:rsidRDefault="00D24546">
            <w:pPr>
              <w:pStyle w:val="prastasistinklapis"/>
              <w:rPr>
                <w:rFonts w:cs="Arial"/>
                <w:lang w:val="lt-LT"/>
              </w:rPr>
            </w:pPr>
            <w:r w:rsidRPr="00C37A11">
              <w:rPr>
                <w:rFonts w:cs="Arial"/>
                <w:color w:val="333333"/>
                <w:lang w:val="lt-LT"/>
              </w:rPr>
              <w:t> </w:t>
            </w:r>
          </w:p>
        </w:tc>
        <w:tc>
          <w:tcPr>
            <w:tcW w:w="0" w:type="auto"/>
            <w:shd w:val="clear" w:color="auto" w:fill="B2AFA6"/>
            <w:vAlign w:val="center"/>
            <w:hideMark/>
          </w:tcPr>
          <w:p w14:paraId="49FF60CB" w14:textId="77777777" w:rsidR="00D24546" w:rsidRPr="00C37A11" w:rsidRDefault="00C37A11">
            <w:pPr>
              <w:pStyle w:val="prastasistinklapis"/>
              <w:jc w:val="center"/>
              <w:rPr>
                <w:rFonts w:cs="Arial"/>
                <w:lang w:val="lt-LT"/>
              </w:rPr>
            </w:pPr>
            <w:hyperlink r:id="rId73" w:history="1">
              <w:r w:rsidR="00D24546" w:rsidRPr="00C37A11">
                <w:rPr>
                  <w:rStyle w:val="Hipersaitas"/>
                  <w:rFonts w:cs="Arial"/>
                  <w:color w:val="FFFFFF"/>
                  <w:lang w:val="lt-LT"/>
                </w:rPr>
                <w:t>UPYNOS SENIŪNIJA</w:t>
              </w:r>
            </w:hyperlink>
          </w:p>
        </w:tc>
        <w:tc>
          <w:tcPr>
            <w:tcW w:w="0" w:type="auto"/>
            <w:vAlign w:val="center"/>
            <w:hideMark/>
          </w:tcPr>
          <w:p w14:paraId="65312E93" w14:textId="77777777" w:rsidR="00D24546" w:rsidRPr="00C37A11" w:rsidRDefault="00D24546">
            <w:pPr>
              <w:pStyle w:val="prastasistinklapis"/>
              <w:jc w:val="center"/>
              <w:rPr>
                <w:rFonts w:cs="Arial"/>
                <w:lang w:val="lt-LT"/>
              </w:rPr>
            </w:pPr>
            <w:r w:rsidRPr="00C37A11">
              <w:rPr>
                <w:rFonts w:cs="Arial"/>
                <w:color w:val="FFFFFF"/>
                <w:lang w:val="lt-LT"/>
              </w:rPr>
              <w:t> </w:t>
            </w:r>
          </w:p>
        </w:tc>
        <w:tc>
          <w:tcPr>
            <w:tcW w:w="0" w:type="auto"/>
            <w:shd w:val="clear" w:color="auto" w:fill="B2AFA6"/>
            <w:vAlign w:val="center"/>
            <w:hideMark/>
          </w:tcPr>
          <w:p w14:paraId="2AD4ADA6" w14:textId="77777777" w:rsidR="00D24546" w:rsidRPr="00C37A11" w:rsidRDefault="00C37A11">
            <w:pPr>
              <w:pStyle w:val="prastasistinklapis"/>
              <w:jc w:val="center"/>
              <w:rPr>
                <w:rFonts w:cs="Arial"/>
                <w:lang w:val="lt-LT"/>
              </w:rPr>
            </w:pPr>
            <w:hyperlink r:id="rId74" w:history="1">
              <w:r w:rsidR="00D24546" w:rsidRPr="00C37A11">
                <w:rPr>
                  <w:rStyle w:val="Hipersaitas"/>
                  <w:rFonts w:cs="Arial"/>
                  <w:color w:val="FFFFFF"/>
                  <w:lang w:val="lt-LT"/>
                </w:rPr>
                <w:t>TELŠIŲ MIESTO SENIŪNIJA</w:t>
              </w:r>
            </w:hyperlink>
          </w:p>
        </w:tc>
        <w:tc>
          <w:tcPr>
            <w:tcW w:w="0" w:type="auto"/>
            <w:vAlign w:val="center"/>
            <w:hideMark/>
          </w:tcPr>
          <w:p w14:paraId="3C167087"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212E221B" w14:textId="77777777" w:rsidTr="00D24546">
        <w:trPr>
          <w:tblCellSpacing w:w="15" w:type="dxa"/>
        </w:trPr>
        <w:tc>
          <w:tcPr>
            <w:tcW w:w="0" w:type="auto"/>
            <w:vAlign w:val="center"/>
            <w:hideMark/>
          </w:tcPr>
          <w:p w14:paraId="2CB84C71"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355945A5" w14:textId="77777777" w:rsidR="00D24546" w:rsidRPr="00C37A11" w:rsidRDefault="00C37A11">
            <w:pPr>
              <w:pStyle w:val="prastasistinklapis"/>
              <w:jc w:val="center"/>
              <w:rPr>
                <w:rFonts w:ascii="Helvetica" w:hAnsi="Helvetica" w:cs="Arial"/>
                <w:color w:val="212125"/>
                <w:sz w:val="18"/>
                <w:szCs w:val="18"/>
                <w:lang w:val="lt-LT"/>
              </w:rPr>
            </w:pPr>
            <w:hyperlink r:id="rId75" w:history="1">
              <w:r w:rsidR="00D24546" w:rsidRPr="00C37A11">
                <w:rPr>
                  <w:rStyle w:val="Hipersaitas"/>
                  <w:rFonts w:cs="Arial"/>
                  <w:color w:val="FFFFFF"/>
                  <w:lang w:val="lt-LT"/>
                </w:rPr>
                <w:t>TRYŠKIŲ SENIŪNIJA</w:t>
              </w:r>
            </w:hyperlink>
          </w:p>
        </w:tc>
        <w:tc>
          <w:tcPr>
            <w:tcW w:w="0" w:type="auto"/>
            <w:vAlign w:val="center"/>
            <w:hideMark/>
          </w:tcPr>
          <w:p w14:paraId="3CD1A66E" w14:textId="77777777" w:rsidR="00D24546" w:rsidRPr="00C37A11" w:rsidRDefault="00D24546">
            <w:pPr>
              <w:pStyle w:val="prastasistinklapis"/>
              <w:rPr>
                <w:rFonts w:cs="Arial"/>
                <w:lang w:val="lt-LT"/>
              </w:rPr>
            </w:pPr>
            <w:r w:rsidRPr="00C37A11">
              <w:rPr>
                <w:rFonts w:cs="Arial"/>
                <w:color w:val="333333"/>
                <w:lang w:val="lt-LT"/>
              </w:rPr>
              <w:t> </w:t>
            </w:r>
          </w:p>
        </w:tc>
        <w:tc>
          <w:tcPr>
            <w:tcW w:w="0" w:type="auto"/>
            <w:shd w:val="clear" w:color="auto" w:fill="B2AFA6"/>
            <w:vAlign w:val="center"/>
            <w:hideMark/>
          </w:tcPr>
          <w:p w14:paraId="51EA9B7B" w14:textId="77777777" w:rsidR="00D24546" w:rsidRPr="00C37A11" w:rsidRDefault="00C37A11">
            <w:pPr>
              <w:spacing w:line="165" w:lineRule="atLeast"/>
              <w:jc w:val="center"/>
              <w:rPr>
                <w:rFonts w:ascii="Arial" w:hAnsi="Arial" w:cs="Arial"/>
                <w:color w:val="212125"/>
                <w:sz w:val="18"/>
                <w:szCs w:val="18"/>
              </w:rPr>
            </w:pPr>
            <w:hyperlink r:id="rId76" w:history="1">
              <w:r w:rsidR="00D24546" w:rsidRPr="00C37A11">
                <w:rPr>
                  <w:rStyle w:val="Hipersaitas"/>
                  <w:rFonts w:eastAsia="MS Mincho" w:cs="Arial"/>
                  <w:color w:val="FFFFFF"/>
                </w:rPr>
                <w:t>RYŠKĖNŲ</w:t>
              </w:r>
            </w:hyperlink>
          </w:p>
        </w:tc>
        <w:tc>
          <w:tcPr>
            <w:tcW w:w="0" w:type="auto"/>
            <w:vAlign w:val="center"/>
            <w:hideMark/>
          </w:tcPr>
          <w:p w14:paraId="305BAF80" w14:textId="77777777" w:rsidR="00D24546" w:rsidRPr="00C37A11" w:rsidRDefault="00D24546">
            <w:pPr>
              <w:pStyle w:val="prastasistinklapis"/>
              <w:jc w:val="center"/>
              <w:rPr>
                <w:rFonts w:ascii="Helvetica" w:hAnsi="Helvetica" w:cs="Arial"/>
                <w:color w:val="212125"/>
                <w:sz w:val="18"/>
                <w:szCs w:val="18"/>
                <w:lang w:val="lt-LT"/>
              </w:rPr>
            </w:pPr>
            <w:r w:rsidRPr="00C37A11">
              <w:rPr>
                <w:rFonts w:cs="Arial"/>
                <w:color w:val="FFFFFF"/>
                <w:lang w:val="lt-LT"/>
              </w:rPr>
              <w:t> </w:t>
            </w:r>
          </w:p>
        </w:tc>
        <w:tc>
          <w:tcPr>
            <w:tcW w:w="0" w:type="auto"/>
            <w:shd w:val="clear" w:color="auto" w:fill="B2AFA6"/>
            <w:vAlign w:val="center"/>
            <w:hideMark/>
          </w:tcPr>
          <w:p w14:paraId="486897F8" w14:textId="77777777" w:rsidR="00D24546" w:rsidRPr="00C37A11" w:rsidRDefault="00C37A11">
            <w:pPr>
              <w:pStyle w:val="prastasistinklapis"/>
              <w:jc w:val="center"/>
              <w:rPr>
                <w:rFonts w:cs="Arial"/>
                <w:lang w:val="lt-LT"/>
              </w:rPr>
            </w:pPr>
            <w:hyperlink r:id="rId77" w:history="1">
              <w:r w:rsidR="00D24546" w:rsidRPr="00C37A11">
                <w:rPr>
                  <w:rStyle w:val="Hipersaitas"/>
                  <w:rFonts w:cs="Arial"/>
                  <w:color w:val="FFFFFF"/>
                  <w:lang w:val="lt-LT"/>
                </w:rPr>
                <w:t>VARNIŲ SENIŪNIJA</w:t>
              </w:r>
            </w:hyperlink>
          </w:p>
        </w:tc>
        <w:tc>
          <w:tcPr>
            <w:tcW w:w="0" w:type="auto"/>
            <w:vAlign w:val="center"/>
            <w:hideMark/>
          </w:tcPr>
          <w:p w14:paraId="6F9AD018"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r w:rsidR="00D24546" w:rsidRPr="00C37A11" w14:paraId="56851765" w14:textId="77777777" w:rsidTr="00D24546">
        <w:trPr>
          <w:tblCellSpacing w:w="15" w:type="dxa"/>
        </w:trPr>
        <w:tc>
          <w:tcPr>
            <w:tcW w:w="0" w:type="auto"/>
            <w:vAlign w:val="center"/>
            <w:hideMark/>
          </w:tcPr>
          <w:p w14:paraId="01DF232E"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c>
          <w:tcPr>
            <w:tcW w:w="0" w:type="auto"/>
            <w:shd w:val="clear" w:color="auto" w:fill="B2AFA6"/>
            <w:vAlign w:val="center"/>
            <w:hideMark/>
          </w:tcPr>
          <w:p w14:paraId="6855461E" w14:textId="77777777" w:rsidR="00D24546" w:rsidRPr="00C37A11" w:rsidRDefault="00C37A11">
            <w:pPr>
              <w:pStyle w:val="prastasistinklapis"/>
              <w:jc w:val="center"/>
              <w:rPr>
                <w:rFonts w:ascii="Helvetica" w:hAnsi="Helvetica" w:cs="Arial"/>
                <w:color w:val="212125"/>
                <w:sz w:val="18"/>
                <w:szCs w:val="18"/>
                <w:lang w:val="lt-LT"/>
              </w:rPr>
            </w:pPr>
            <w:hyperlink r:id="rId78" w:history="1">
              <w:r w:rsidR="00D24546" w:rsidRPr="00C37A11">
                <w:rPr>
                  <w:rStyle w:val="Hipersaitas"/>
                  <w:rFonts w:cs="Arial"/>
                  <w:color w:val="FFFFFF"/>
                  <w:lang w:val="lt-LT"/>
                </w:rPr>
                <w:t>VIEŠVĖNŲ SENIŪNIJA</w:t>
              </w:r>
            </w:hyperlink>
          </w:p>
        </w:tc>
        <w:tc>
          <w:tcPr>
            <w:tcW w:w="0" w:type="auto"/>
            <w:vAlign w:val="center"/>
            <w:hideMark/>
          </w:tcPr>
          <w:p w14:paraId="2A6FE5C3" w14:textId="77777777" w:rsidR="00D24546" w:rsidRPr="00C37A11" w:rsidRDefault="00D24546">
            <w:pPr>
              <w:pStyle w:val="prastasistinklapis"/>
              <w:rPr>
                <w:rFonts w:cs="Arial"/>
                <w:lang w:val="lt-LT"/>
              </w:rPr>
            </w:pPr>
            <w:r w:rsidRPr="00C37A11">
              <w:rPr>
                <w:rFonts w:cs="Arial"/>
                <w:color w:val="333333"/>
                <w:lang w:val="lt-LT"/>
              </w:rPr>
              <w:t> </w:t>
            </w:r>
          </w:p>
        </w:tc>
        <w:tc>
          <w:tcPr>
            <w:tcW w:w="0" w:type="auto"/>
            <w:vAlign w:val="center"/>
            <w:hideMark/>
          </w:tcPr>
          <w:p w14:paraId="21CE33CC" w14:textId="77777777" w:rsidR="00D24546" w:rsidRPr="00C37A11" w:rsidRDefault="00D24546">
            <w:pPr>
              <w:pStyle w:val="prastasistinklapis"/>
              <w:jc w:val="center"/>
              <w:rPr>
                <w:rFonts w:cs="Arial"/>
                <w:lang w:val="lt-LT"/>
              </w:rPr>
            </w:pPr>
            <w:r w:rsidRPr="00C37A11">
              <w:rPr>
                <w:rFonts w:cs="Arial"/>
                <w:color w:val="FFFFFF"/>
                <w:lang w:val="lt-LT"/>
              </w:rPr>
              <w:t> </w:t>
            </w:r>
          </w:p>
        </w:tc>
        <w:tc>
          <w:tcPr>
            <w:tcW w:w="0" w:type="auto"/>
            <w:vAlign w:val="center"/>
            <w:hideMark/>
          </w:tcPr>
          <w:p w14:paraId="7EA5D74C" w14:textId="77777777" w:rsidR="00D24546" w:rsidRPr="00C37A11" w:rsidRDefault="00D24546">
            <w:pPr>
              <w:pStyle w:val="prastasistinklapis"/>
              <w:jc w:val="center"/>
              <w:rPr>
                <w:rFonts w:cs="Arial"/>
                <w:lang w:val="lt-LT"/>
              </w:rPr>
            </w:pPr>
            <w:r w:rsidRPr="00C37A11">
              <w:rPr>
                <w:rFonts w:cs="Arial"/>
                <w:color w:val="FFFFFF"/>
                <w:lang w:val="lt-LT"/>
              </w:rPr>
              <w:t> </w:t>
            </w:r>
          </w:p>
        </w:tc>
        <w:tc>
          <w:tcPr>
            <w:tcW w:w="0" w:type="auto"/>
            <w:shd w:val="clear" w:color="auto" w:fill="B2AFA6"/>
            <w:vAlign w:val="center"/>
            <w:hideMark/>
          </w:tcPr>
          <w:p w14:paraId="3B4175AC" w14:textId="77777777" w:rsidR="00D24546" w:rsidRPr="00C37A11" w:rsidRDefault="00C37A11">
            <w:pPr>
              <w:pStyle w:val="prastasistinklapis"/>
              <w:jc w:val="center"/>
              <w:rPr>
                <w:rFonts w:cs="Arial"/>
                <w:lang w:val="lt-LT"/>
              </w:rPr>
            </w:pPr>
            <w:hyperlink r:id="rId79" w:history="1">
              <w:r w:rsidR="00D24546" w:rsidRPr="00C37A11">
                <w:rPr>
                  <w:rStyle w:val="Hipersaitas"/>
                  <w:rFonts w:cs="Arial"/>
                  <w:color w:val="FFFFFF"/>
                  <w:lang w:val="lt-LT"/>
                </w:rPr>
                <w:t>ŽARĖNŲ SENIŪNIJA</w:t>
              </w:r>
            </w:hyperlink>
          </w:p>
        </w:tc>
        <w:tc>
          <w:tcPr>
            <w:tcW w:w="0" w:type="auto"/>
            <w:vAlign w:val="center"/>
            <w:hideMark/>
          </w:tcPr>
          <w:p w14:paraId="594C1316" w14:textId="77777777" w:rsidR="00D24546" w:rsidRPr="00C37A11" w:rsidRDefault="00D24546">
            <w:pPr>
              <w:spacing w:line="165" w:lineRule="atLeast"/>
              <w:rPr>
                <w:rFonts w:ascii="Arial" w:hAnsi="Arial" w:cs="Arial"/>
                <w:color w:val="212125"/>
                <w:sz w:val="18"/>
                <w:szCs w:val="18"/>
              </w:rPr>
            </w:pPr>
            <w:r w:rsidRPr="00C37A11">
              <w:rPr>
                <w:rFonts w:ascii="Arial" w:hAnsi="Arial" w:cs="Arial"/>
                <w:color w:val="212125"/>
                <w:sz w:val="18"/>
                <w:szCs w:val="18"/>
              </w:rPr>
              <w:t> </w:t>
            </w:r>
          </w:p>
        </w:tc>
      </w:tr>
    </w:tbl>
    <w:p w14:paraId="4ADF66D1" w14:textId="77777777" w:rsidR="00D24546" w:rsidRPr="00C37A11" w:rsidRDefault="00D24546" w:rsidP="00D24546">
      <w:pPr>
        <w:rPr>
          <w:lang w:eastAsia="en-US"/>
        </w:rPr>
      </w:pPr>
    </w:p>
    <w:p w14:paraId="777833B1" w14:textId="77777777" w:rsidR="00987CFA" w:rsidRPr="00C37A11" w:rsidRDefault="00987CFA" w:rsidP="00987CFA">
      <w:pPr>
        <w:rPr>
          <w:lang w:eastAsia="en-US"/>
        </w:rPr>
      </w:pPr>
      <w:r w:rsidRPr="00C37A11">
        <w:rPr>
          <w:i/>
          <w:iCs/>
          <w:sz w:val="20"/>
          <w:szCs w:val="20"/>
        </w:rPr>
        <w:t>Šaltinis: Telšių rajono savivaldybės administracija, 2019 m</w:t>
      </w:r>
    </w:p>
    <w:p w14:paraId="59641059" w14:textId="77777777" w:rsidR="00D24546" w:rsidRPr="00C37A11" w:rsidRDefault="00D24546" w:rsidP="00D24546">
      <w:pPr>
        <w:rPr>
          <w:lang w:eastAsia="en-US"/>
        </w:rPr>
      </w:pPr>
    </w:p>
    <w:p w14:paraId="6ED41AB1" w14:textId="77777777" w:rsidR="00F30928" w:rsidRPr="00C37A11" w:rsidRDefault="00F30928" w:rsidP="00F30928">
      <w:pPr>
        <w:pStyle w:val="Antrat2"/>
        <w:ind w:firstLine="0"/>
      </w:pPr>
      <w:r w:rsidRPr="00C37A11">
        <w:t xml:space="preserve">Priedas Nr. 2. </w:t>
      </w:r>
      <w:bookmarkEnd w:id="151"/>
      <w:r w:rsidRPr="00C37A11">
        <w:t>Plungės rajono savivaldybės administracijos organizacinė schema</w:t>
      </w:r>
    </w:p>
    <w:p w14:paraId="5A10FBE0" w14:textId="77777777" w:rsidR="00D24546" w:rsidRPr="00C37A11" w:rsidRDefault="00D24546" w:rsidP="00D24546">
      <w:pPr>
        <w:rPr>
          <w:lang w:eastAsia="en-US"/>
        </w:rPr>
      </w:pPr>
    </w:p>
    <w:p w14:paraId="589B98B7" w14:textId="77777777" w:rsidR="00D24546" w:rsidRPr="00C37A11" w:rsidRDefault="00D24546" w:rsidP="00D24546">
      <w:pPr>
        <w:rPr>
          <w:lang w:eastAsia="en-US"/>
        </w:rPr>
      </w:pPr>
    </w:p>
    <w:tbl>
      <w:tblPr>
        <w:tblW w:w="8971" w:type="dxa"/>
        <w:tblCellSpacing w:w="52" w:type="dxa"/>
        <w:tblBorders>
          <w:top w:val="single" w:sz="6" w:space="0" w:color="FFFFFF"/>
          <w:left w:val="single" w:sz="6" w:space="0" w:color="FFFFFF"/>
          <w:bottom w:val="single" w:sz="6" w:space="0" w:color="FFFFFF"/>
          <w:right w:val="single" w:sz="6" w:space="0" w:color="FFFFFF"/>
        </w:tblBorders>
        <w:shd w:val="clear" w:color="auto" w:fill="FFFFFF"/>
        <w:tblCellMar>
          <w:top w:w="105" w:type="dxa"/>
          <w:left w:w="105" w:type="dxa"/>
          <w:bottom w:w="105" w:type="dxa"/>
          <w:right w:w="105" w:type="dxa"/>
        </w:tblCellMar>
        <w:tblLook w:val="04A0" w:firstRow="1" w:lastRow="0" w:firstColumn="1" w:lastColumn="0" w:noHBand="0" w:noVBand="1"/>
      </w:tblPr>
      <w:tblGrid>
        <w:gridCol w:w="1246"/>
        <w:gridCol w:w="1197"/>
        <w:gridCol w:w="1377"/>
        <w:gridCol w:w="1466"/>
        <w:gridCol w:w="1397"/>
        <w:gridCol w:w="2288"/>
      </w:tblGrid>
      <w:tr w:rsidR="00F30928" w:rsidRPr="00C37A11" w14:paraId="0F10F29F" w14:textId="77777777" w:rsidTr="00F30928">
        <w:trPr>
          <w:gridAfter w:val="1"/>
          <w:wAfter w:w="1233" w:type="pct"/>
          <w:trHeight w:val="806"/>
          <w:tblCellSpacing w:w="52" w:type="dxa"/>
        </w:trPr>
        <w:tc>
          <w:tcPr>
            <w:tcW w:w="631"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43E843D" w14:textId="77777777" w:rsidR="00F30928" w:rsidRPr="00C37A11" w:rsidRDefault="00F30928" w:rsidP="00F30928">
            <w:pPr>
              <w:rPr>
                <w:color w:val="7A7A7A"/>
              </w:rPr>
            </w:pPr>
            <w:r w:rsidRPr="00C37A11">
              <w:rPr>
                <w:color w:val="000000"/>
              </w:rPr>
              <w:t> </w:t>
            </w:r>
          </w:p>
        </w:tc>
        <w:tc>
          <w:tcPr>
            <w:tcW w:w="2904" w:type="pct"/>
            <w:gridSpan w:val="4"/>
            <w:tcBorders>
              <w:top w:val="single" w:sz="4" w:space="0" w:color="FFFFFF"/>
              <w:left w:val="single" w:sz="4" w:space="0" w:color="FFFFFF"/>
              <w:bottom w:val="single" w:sz="4" w:space="0" w:color="FFFFFF"/>
              <w:right w:val="single" w:sz="4" w:space="0" w:color="FFFFFF"/>
            </w:tcBorders>
            <w:shd w:val="clear" w:color="auto" w:fill="2C8B00"/>
            <w:tcMar>
              <w:top w:w="23" w:type="dxa"/>
              <w:left w:w="0" w:type="dxa"/>
              <w:bottom w:w="23" w:type="dxa"/>
              <w:right w:w="0" w:type="dxa"/>
            </w:tcMar>
            <w:vAlign w:val="center"/>
            <w:hideMark/>
          </w:tcPr>
          <w:p w14:paraId="4D63F73E" w14:textId="77777777" w:rsidR="00F30928" w:rsidRPr="00C37A11" w:rsidRDefault="00C37A11" w:rsidP="00F30928">
            <w:pPr>
              <w:pStyle w:val="prastasistinklapis"/>
              <w:jc w:val="center"/>
              <w:rPr>
                <w:color w:val="7A7A7A"/>
                <w:lang w:val="lt-LT"/>
              </w:rPr>
            </w:pPr>
            <w:hyperlink r:id="rId80" w:history="1">
              <w:r w:rsidR="00F30928" w:rsidRPr="00C37A11">
                <w:rPr>
                  <w:rStyle w:val="Hipersaitas"/>
                  <w:b/>
                  <w:bCs/>
                  <w:lang w:val="lt-LT"/>
                </w:rPr>
                <w:t>S A V I V A L D Y B Ė S   T A R Y B A</w:t>
              </w:r>
            </w:hyperlink>
          </w:p>
        </w:tc>
      </w:tr>
      <w:tr w:rsidR="00F30928" w:rsidRPr="00C37A11" w14:paraId="111A5007" w14:textId="77777777" w:rsidTr="00F30928">
        <w:trPr>
          <w:trHeight w:val="1050"/>
          <w:tblCellSpacing w:w="52" w:type="dxa"/>
        </w:trPr>
        <w:tc>
          <w:tcPr>
            <w:tcW w:w="631" w:type="pct"/>
            <w:tcBorders>
              <w:top w:val="single" w:sz="6" w:space="0" w:color="FFFFFF"/>
              <w:left w:val="single" w:sz="6" w:space="0" w:color="FFFFFF"/>
              <w:bottom w:val="single" w:sz="6" w:space="0" w:color="FFFFFF"/>
              <w:right w:val="single" w:sz="6" w:space="0" w:color="FFFFFF"/>
            </w:tcBorders>
            <w:shd w:val="clear" w:color="auto" w:fill="49E300"/>
            <w:tcMar>
              <w:top w:w="23" w:type="dxa"/>
              <w:left w:w="0" w:type="dxa"/>
              <w:bottom w:w="23" w:type="dxa"/>
              <w:right w:w="0" w:type="dxa"/>
            </w:tcMar>
            <w:vAlign w:val="center"/>
            <w:hideMark/>
          </w:tcPr>
          <w:p w14:paraId="18388339" w14:textId="77777777" w:rsidR="00F30928" w:rsidRPr="00C37A11" w:rsidRDefault="00C37A11" w:rsidP="00F30928">
            <w:pPr>
              <w:pStyle w:val="prastasistinklapis"/>
              <w:jc w:val="center"/>
              <w:rPr>
                <w:color w:val="7A7A7A"/>
                <w:lang w:val="lt-LT"/>
              </w:rPr>
            </w:pPr>
            <w:hyperlink r:id="rId81" w:history="1">
              <w:r w:rsidR="00F30928" w:rsidRPr="00C37A11">
                <w:rPr>
                  <w:rStyle w:val="Hipersaitas"/>
                  <w:lang w:val="lt-LT"/>
                </w:rPr>
                <w:t>Kontrolės ir audito tarn</w:t>
              </w:r>
              <w:r w:rsidR="00F30928" w:rsidRPr="00C37A11">
                <w:rPr>
                  <w:rStyle w:val="Hipersaitas"/>
                  <w:lang w:val="lt-LT"/>
                </w:rPr>
                <w:t>y</w:t>
              </w:r>
              <w:r w:rsidR="00F30928" w:rsidRPr="00C37A11">
                <w:rPr>
                  <w:rStyle w:val="Hipersaitas"/>
                  <w:lang w:val="lt-LT"/>
                </w:rPr>
                <w:t>ba</w:t>
              </w:r>
            </w:hyperlink>
          </w:p>
        </w:tc>
        <w:tc>
          <w:tcPr>
            <w:tcW w:w="632" w:type="pct"/>
            <w:tcBorders>
              <w:top w:val="single" w:sz="6" w:space="0" w:color="FFFFFF"/>
              <w:left w:val="single" w:sz="6" w:space="0" w:color="FFFFFF"/>
              <w:bottom w:val="single" w:sz="6" w:space="0" w:color="FFFFFF"/>
              <w:right w:val="single" w:sz="6" w:space="0" w:color="FFFFFF"/>
            </w:tcBorders>
            <w:shd w:val="clear" w:color="auto" w:fill="49E300"/>
            <w:tcMar>
              <w:top w:w="23" w:type="dxa"/>
              <w:left w:w="0" w:type="dxa"/>
              <w:bottom w:w="23" w:type="dxa"/>
              <w:right w:w="0" w:type="dxa"/>
            </w:tcMar>
            <w:vAlign w:val="center"/>
            <w:hideMark/>
          </w:tcPr>
          <w:p w14:paraId="4B0EE3CB" w14:textId="77777777" w:rsidR="00F30928" w:rsidRPr="00C37A11" w:rsidRDefault="00C37A11" w:rsidP="00F30928">
            <w:pPr>
              <w:pStyle w:val="prastasistinklapis"/>
              <w:jc w:val="center"/>
              <w:rPr>
                <w:color w:val="7A7A7A"/>
                <w:lang w:val="lt-LT"/>
              </w:rPr>
            </w:pPr>
            <w:hyperlink r:id="rId82" w:history="1">
              <w:r w:rsidR="00F30928" w:rsidRPr="00C37A11">
                <w:rPr>
                  <w:rStyle w:val="Hipersaitas"/>
                  <w:lang w:val="lt-LT"/>
                </w:rPr>
                <w:t>Komitetai</w:t>
              </w:r>
            </w:hyperlink>
          </w:p>
        </w:tc>
        <w:tc>
          <w:tcPr>
            <w:tcW w:w="1524" w:type="pct"/>
            <w:gridSpan w:val="2"/>
            <w:tcBorders>
              <w:top w:val="single" w:sz="4" w:space="0" w:color="FFFFFF"/>
              <w:left w:val="single" w:sz="4" w:space="0" w:color="FFFFFF"/>
              <w:bottom w:val="single" w:sz="4" w:space="0" w:color="FFFFFF"/>
              <w:right w:val="single" w:sz="4" w:space="0" w:color="FFFFFF"/>
            </w:tcBorders>
            <w:shd w:val="clear" w:color="auto" w:fill="3DA90A"/>
            <w:tcMar>
              <w:top w:w="23" w:type="dxa"/>
              <w:left w:w="0" w:type="dxa"/>
              <w:bottom w:w="23" w:type="dxa"/>
              <w:right w:w="0" w:type="dxa"/>
            </w:tcMar>
            <w:vAlign w:val="center"/>
            <w:hideMark/>
          </w:tcPr>
          <w:p w14:paraId="1545C488" w14:textId="77777777" w:rsidR="00F30928" w:rsidRPr="00C37A11" w:rsidRDefault="00C37A11" w:rsidP="00F30928">
            <w:pPr>
              <w:pStyle w:val="prastasistinklapis"/>
              <w:jc w:val="center"/>
              <w:rPr>
                <w:color w:val="7A7A7A"/>
                <w:lang w:val="lt-LT"/>
              </w:rPr>
            </w:pPr>
            <w:hyperlink r:id="rId83" w:history="1">
              <w:r w:rsidR="00F30928" w:rsidRPr="00C37A11">
                <w:rPr>
                  <w:rStyle w:val="Hipersaitas"/>
                  <w:b/>
                  <w:bCs/>
                  <w:lang w:val="lt-LT"/>
                </w:rPr>
                <w:t>M E R A S</w:t>
              </w:r>
            </w:hyperlink>
          </w:p>
        </w:tc>
        <w:tc>
          <w:tcPr>
            <w:tcW w:w="632" w:type="pct"/>
            <w:tcBorders>
              <w:top w:val="single" w:sz="6" w:space="0" w:color="FFFFFF"/>
              <w:left w:val="single" w:sz="6" w:space="0" w:color="FFFFFF"/>
              <w:bottom w:val="single" w:sz="6" w:space="0" w:color="FFFFFF"/>
              <w:right w:val="single" w:sz="6" w:space="0" w:color="FFFFFF"/>
            </w:tcBorders>
            <w:shd w:val="clear" w:color="auto" w:fill="49E300"/>
            <w:tcMar>
              <w:top w:w="23" w:type="dxa"/>
              <w:left w:w="0" w:type="dxa"/>
              <w:bottom w:w="23" w:type="dxa"/>
              <w:right w:w="0" w:type="dxa"/>
            </w:tcMar>
            <w:vAlign w:val="center"/>
            <w:hideMark/>
          </w:tcPr>
          <w:p w14:paraId="30914A75" w14:textId="77777777" w:rsidR="00F30928" w:rsidRPr="00C37A11" w:rsidRDefault="00C37A11" w:rsidP="00F30928">
            <w:pPr>
              <w:pStyle w:val="prastasistinklapis"/>
              <w:jc w:val="center"/>
              <w:rPr>
                <w:color w:val="7A7A7A"/>
                <w:lang w:val="lt-LT"/>
              </w:rPr>
            </w:pPr>
            <w:hyperlink r:id="rId84" w:history="1">
              <w:r w:rsidR="00F30928" w:rsidRPr="00C37A11">
                <w:rPr>
                  <w:rStyle w:val="Hipersaitas"/>
                  <w:lang w:val="lt-LT"/>
                </w:rPr>
                <w:t>Komisijos</w:t>
              </w:r>
            </w:hyperlink>
          </w:p>
        </w:tc>
        <w:tc>
          <w:tcPr>
            <w:tcW w:w="1233" w:type="pct"/>
            <w:tcBorders>
              <w:top w:val="single" w:sz="6" w:space="0" w:color="FFFFFF"/>
              <w:left w:val="single" w:sz="6" w:space="0" w:color="FFFFFF"/>
              <w:bottom w:val="single" w:sz="6" w:space="0" w:color="FFFFFF"/>
              <w:right w:val="single" w:sz="6" w:space="0" w:color="FFFFFF"/>
            </w:tcBorders>
            <w:shd w:val="clear" w:color="auto" w:fill="49E300"/>
            <w:tcMar>
              <w:top w:w="23" w:type="dxa"/>
              <w:left w:w="0" w:type="dxa"/>
              <w:bottom w:w="23" w:type="dxa"/>
              <w:right w:w="0" w:type="dxa"/>
            </w:tcMar>
            <w:vAlign w:val="center"/>
            <w:hideMark/>
          </w:tcPr>
          <w:p w14:paraId="50E2350F" w14:textId="77777777" w:rsidR="00F30928" w:rsidRPr="00C37A11" w:rsidRDefault="00C37A11" w:rsidP="00F30928">
            <w:pPr>
              <w:pStyle w:val="prastasistinklapis"/>
              <w:jc w:val="center"/>
              <w:rPr>
                <w:color w:val="7A7A7A"/>
                <w:lang w:val="lt-LT"/>
              </w:rPr>
            </w:pPr>
            <w:hyperlink r:id="rId85" w:history="1">
              <w:r w:rsidR="00F30928" w:rsidRPr="00C37A11">
                <w:rPr>
                  <w:rStyle w:val="Hipersaitas"/>
                  <w:lang w:val="lt-LT"/>
                </w:rPr>
                <w:t>Savivaldybės administr</w:t>
              </w:r>
              <w:r w:rsidR="00F30928" w:rsidRPr="00C37A11">
                <w:rPr>
                  <w:rStyle w:val="Hipersaitas"/>
                  <w:lang w:val="lt-LT"/>
                </w:rPr>
                <w:t>a</w:t>
              </w:r>
              <w:r w:rsidR="00F30928" w:rsidRPr="00C37A11">
                <w:rPr>
                  <w:rStyle w:val="Hipersaitas"/>
                  <w:lang w:val="lt-LT"/>
                </w:rPr>
                <w:t>cijos direktorius</w:t>
              </w:r>
            </w:hyperlink>
          </w:p>
        </w:tc>
      </w:tr>
      <w:tr w:rsidR="00F30928" w:rsidRPr="00C37A11" w14:paraId="43192450" w14:textId="77777777" w:rsidTr="00F30928">
        <w:trPr>
          <w:trHeight w:val="900"/>
          <w:tblCellSpacing w:w="52" w:type="dxa"/>
        </w:trPr>
        <w:tc>
          <w:tcPr>
            <w:tcW w:w="631"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397CCC46" w14:textId="77777777" w:rsidR="00F30928" w:rsidRPr="00C37A11" w:rsidRDefault="00F30928" w:rsidP="00F30928">
            <w:pPr>
              <w:rPr>
                <w:color w:val="7A7A7A"/>
              </w:rPr>
            </w:pPr>
            <w:r w:rsidRPr="00C37A11">
              <w:rPr>
                <w:color w:val="000000"/>
              </w:rPr>
              <w:t> </w:t>
            </w:r>
          </w:p>
        </w:tc>
        <w:tc>
          <w:tcPr>
            <w:tcW w:w="632"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03B567F5" w14:textId="77777777" w:rsidR="00F30928" w:rsidRPr="00C37A11" w:rsidRDefault="00F30928" w:rsidP="00F30928">
            <w:pPr>
              <w:rPr>
                <w:color w:val="7A7A7A"/>
              </w:rPr>
            </w:pPr>
            <w:r w:rsidRPr="00C37A11">
              <w:rPr>
                <w:color w:val="000000"/>
              </w:rPr>
              <w:t> </w:t>
            </w:r>
          </w:p>
        </w:tc>
        <w:tc>
          <w:tcPr>
            <w:tcW w:w="1524" w:type="pct"/>
            <w:gridSpan w:val="2"/>
            <w:tcBorders>
              <w:top w:val="single" w:sz="6" w:space="0" w:color="FFFFFF"/>
              <w:left w:val="single" w:sz="6" w:space="0" w:color="FFFFFF"/>
              <w:bottom w:val="single" w:sz="6" w:space="0" w:color="FFFFFF"/>
              <w:right w:val="single" w:sz="6" w:space="0" w:color="FFFFFF"/>
            </w:tcBorders>
            <w:shd w:val="clear" w:color="auto" w:fill="49E300"/>
            <w:tcMar>
              <w:top w:w="23" w:type="dxa"/>
              <w:left w:w="0" w:type="dxa"/>
              <w:bottom w:w="23" w:type="dxa"/>
              <w:right w:w="0" w:type="dxa"/>
            </w:tcMar>
            <w:vAlign w:val="center"/>
            <w:hideMark/>
          </w:tcPr>
          <w:p w14:paraId="6161E344" w14:textId="77777777" w:rsidR="00F30928" w:rsidRPr="00C37A11" w:rsidRDefault="00C37A11" w:rsidP="00F30928">
            <w:pPr>
              <w:pStyle w:val="prastasistinklapis"/>
              <w:jc w:val="center"/>
              <w:rPr>
                <w:color w:val="7A7A7A"/>
                <w:lang w:val="lt-LT"/>
              </w:rPr>
            </w:pPr>
            <w:hyperlink r:id="rId86" w:history="1">
              <w:r w:rsidR="00F30928" w:rsidRPr="00C37A11">
                <w:rPr>
                  <w:rStyle w:val="Hipersaitas"/>
                  <w:lang w:val="lt-LT"/>
                </w:rPr>
                <w:t>Mero pavaduotojas</w:t>
              </w:r>
            </w:hyperlink>
          </w:p>
        </w:tc>
        <w:tc>
          <w:tcPr>
            <w:tcW w:w="632"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03588990" w14:textId="77777777" w:rsidR="00F30928" w:rsidRPr="00C37A11" w:rsidRDefault="00F30928" w:rsidP="00F30928">
            <w:pPr>
              <w:rPr>
                <w:color w:val="7A7A7A"/>
              </w:rPr>
            </w:pPr>
            <w:r w:rsidRPr="00C37A11">
              <w:rPr>
                <w:color w:val="000000"/>
              </w:rPr>
              <w:t> </w:t>
            </w:r>
          </w:p>
        </w:tc>
        <w:tc>
          <w:tcPr>
            <w:tcW w:w="123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76A21554" w14:textId="77777777" w:rsidR="00F30928" w:rsidRPr="00C37A11" w:rsidRDefault="00F30928" w:rsidP="00F30928">
            <w:pPr>
              <w:rPr>
                <w:color w:val="7A7A7A"/>
              </w:rPr>
            </w:pPr>
            <w:r w:rsidRPr="00C37A11">
              <w:rPr>
                <w:color w:val="000000"/>
              </w:rPr>
              <w:t> </w:t>
            </w:r>
          </w:p>
        </w:tc>
      </w:tr>
      <w:tr w:rsidR="00F30928" w:rsidRPr="00C37A11" w14:paraId="065A744A" w14:textId="77777777" w:rsidTr="00F30928">
        <w:trPr>
          <w:trHeight w:val="750"/>
          <w:tblCellSpacing w:w="52" w:type="dxa"/>
        </w:trPr>
        <w:tc>
          <w:tcPr>
            <w:tcW w:w="631"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3692E103" w14:textId="77777777" w:rsidR="00F30928" w:rsidRPr="00C37A11" w:rsidRDefault="00F30928" w:rsidP="00F30928">
            <w:pPr>
              <w:rPr>
                <w:color w:val="7A7A7A"/>
              </w:rPr>
            </w:pPr>
            <w:r w:rsidRPr="00C37A11">
              <w:rPr>
                <w:color w:val="000000"/>
              </w:rPr>
              <w:t> </w:t>
            </w:r>
          </w:p>
        </w:tc>
        <w:tc>
          <w:tcPr>
            <w:tcW w:w="632"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3BCF02A9" w14:textId="77777777" w:rsidR="00F30928" w:rsidRPr="00C37A11" w:rsidRDefault="00F30928" w:rsidP="00F30928">
            <w:pPr>
              <w:rPr>
                <w:color w:val="7A7A7A"/>
              </w:rPr>
            </w:pPr>
            <w:r w:rsidRPr="00C37A11">
              <w:rPr>
                <w:color w:val="000000"/>
              </w:rPr>
              <w:t> </w:t>
            </w:r>
          </w:p>
        </w:tc>
        <w:tc>
          <w:tcPr>
            <w:tcW w:w="736" w:type="pct"/>
            <w:tcBorders>
              <w:top w:val="single" w:sz="6" w:space="0" w:color="FFFFFF"/>
              <w:left w:val="single" w:sz="6" w:space="0" w:color="FFFFFF"/>
              <w:bottom w:val="single" w:sz="6" w:space="0" w:color="FFFFFF"/>
              <w:right w:val="single" w:sz="6" w:space="0" w:color="FFFFFF"/>
            </w:tcBorders>
            <w:shd w:val="clear" w:color="auto" w:fill="C3FEA5"/>
            <w:tcMar>
              <w:top w:w="23" w:type="dxa"/>
              <w:left w:w="0" w:type="dxa"/>
              <w:bottom w:w="23" w:type="dxa"/>
              <w:right w:w="0" w:type="dxa"/>
            </w:tcMar>
            <w:vAlign w:val="center"/>
            <w:hideMark/>
          </w:tcPr>
          <w:p w14:paraId="0FA5EDAE" w14:textId="77777777" w:rsidR="00F30928" w:rsidRPr="00C37A11" w:rsidRDefault="00C37A11" w:rsidP="00F30928">
            <w:pPr>
              <w:pStyle w:val="prastasistinklapis"/>
              <w:jc w:val="center"/>
              <w:rPr>
                <w:color w:val="7A7A7A"/>
                <w:lang w:val="lt-LT"/>
              </w:rPr>
            </w:pPr>
            <w:hyperlink r:id="rId87" w:history="1">
              <w:r w:rsidR="00F30928" w:rsidRPr="00C37A11">
                <w:rPr>
                  <w:rStyle w:val="Hipersaitas"/>
                  <w:lang w:val="lt-LT"/>
                </w:rPr>
                <w:t>Mero patarėjas</w:t>
              </w:r>
            </w:hyperlink>
          </w:p>
        </w:tc>
        <w:tc>
          <w:tcPr>
            <w:tcW w:w="730" w:type="pct"/>
            <w:tcBorders>
              <w:top w:val="single" w:sz="4" w:space="0" w:color="FFFFFF"/>
              <w:left w:val="single" w:sz="4" w:space="0" w:color="FFFFFF"/>
              <w:bottom w:val="single" w:sz="4" w:space="0" w:color="FFFFFF"/>
              <w:right w:val="single" w:sz="4" w:space="0" w:color="FFFFFF"/>
            </w:tcBorders>
            <w:shd w:val="clear" w:color="auto" w:fill="C3FEA5"/>
            <w:tcMar>
              <w:top w:w="23" w:type="dxa"/>
              <w:left w:w="0" w:type="dxa"/>
              <w:bottom w:w="23" w:type="dxa"/>
              <w:right w:w="0" w:type="dxa"/>
            </w:tcMar>
            <w:vAlign w:val="center"/>
            <w:hideMark/>
          </w:tcPr>
          <w:p w14:paraId="6B9BEF58" w14:textId="77777777" w:rsidR="00F30928" w:rsidRPr="00C37A11" w:rsidRDefault="00C37A11" w:rsidP="00F30928">
            <w:pPr>
              <w:pStyle w:val="prastasistinklapis"/>
              <w:jc w:val="center"/>
              <w:rPr>
                <w:color w:val="7A7A7A"/>
                <w:lang w:val="lt-LT"/>
              </w:rPr>
            </w:pPr>
            <w:hyperlink r:id="rId88" w:history="1">
              <w:r w:rsidR="00F30928" w:rsidRPr="00C37A11">
                <w:rPr>
                  <w:rStyle w:val="Hipersaitas"/>
                  <w:lang w:val="lt-LT"/>
                </w:rPr>
                <w:t>Mero patarėjas</w:t>
              </w:r>
            </w:hyperlink>
          </w:p>
        </w:tc>
        <w:tc>
          <w:tcPr>
            <w:tcW w:w="632"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839F994" w14:textId="77777777" w:rsidR="00F30928" w:rsidRPr="00C37A11" w:rsidRDefault="00F30928" w:rsidP="00F30928">
            <w:pPr>
              <w:rPr>
                <w:color w:val="7A7A7A"/>
              </w:rPr>
            </w:pPr>
            <w:r w:rsidRPr="00C37A11">
              <w:rPr>
                <w:color w:val="000000"/>
              </w:rPr>
              <w:t> </w:t>
            </w:r>
          </w:p>
        </w:tc>
        <w:tc>
          <w:tcPr>
            <w:tcW w:w="123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43289149" w14:textId="77777777" w:rsidR="00F30928" w:rsidRPr="00C37A11" w:rsidRDefault="00F30928" w:rsidP="00F30928">
            <w:pPr>
              <w:rPr>
                <w:color w:val="7A7A7A"/>
              </w:rPr>
            </w:pPr>
            <w:r w:rsidRPr="00C37A11">
              <w:rPr>
                <w:color w:val="000000"/>
              </w:rPr>
              <w:t> </w:t>
            </w:r>
          </w:p>
        </w:tc>
      </w:tr>
    </w:tbl>
    <w:p w14:paraId="572BFB65" w14:textId="77777777" w:rsidR="00F30928" w:rsidRPr="00C37A11" w:rsidRDefault="00F30928" w:rsidP="00F30928">
      <w:pPr>
        <w:pStyle w:val="prastasistinklapis"/>
        <w:shd w:val="clear" w:color="auto" w:fill="FFFFFF"/>
        <w:rPr>
          <w:color w:val="7A7A7A"/>
          <w:lang w:val="lt-LT"/>
        </w:rPr>
      </w:pPr>
      <w:r w:rsidRPr="00C37A11">
        <w:rPr>
          <w:color w:val="000000"/>
          <w:lang w:val="lt-LT"/>
        </w:rPr>
        <w:t> </w:t>
      </w:r>
    </w:p>
    <w:tbl>
      <w:tblPr>
        <w:tblW w:w="10910" w:type="dxa"/>
        <w:tblCellSpacing w:w="52"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1625"/>
        <w:gridCol w:w="1967"/>
        <w:gridCol w:w="3126"/>
        <w:gridCol w:w="732"/>
        <w:gridCol w:w="736"/>
        <w:gridCol w:w="738"/>
        <w:gridCol w:w="184"/>
        <w:gridCol w:w="1802"/>
      </w:tblGrid>
      <w:tr w:rsidR="00F30928" w:rsidRPr="00C37A11" w14:paraId="4CCC9815" w14:textId="77777777" w:rsidTr="00F30928">
        <w:trPr>
          <w:trHeight w:val="894"/>
          <w:tblCellSpacing w:w="52" w:type="dxa"/>
        </w:trPr>
        <w:tc>
          <w:tcPr>
            <w:tcW w:w="4905" w:type="pct"/>
            <w:gridSpan w:val="8"/>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4D583A97" w14:textId="77777777" w:rsidR="00F30928" w:rsidRPr="00C37A11" w:rsidRDefault="00F30928" w:rsidP="00F30928">
            <w:pPr>
              <w:pStyle w:val="prastasistinklapis"/>
              <w:jc w:val="center"/>
              <w:rPr>
                <w:color w:val="7A7A7A"/>
                <w:lang w:val="lt-LT"/>
              </w:rPr>
            </w:pPr>
            <w:r w:rsidRPr="00C37A11">
              <w:rPr>
                <w:rStyle w:val="Grietas"/>
                <w:color w:val="000000"/>
                <w:lang w:val="lt-LT"/>
              </w:rPr>
              <w:t>S A V I V A L D Y B Ė S   A D M I N I S T R A C I J A</w:t>
            </w:r>
          </w:p>
        </w:tc>
      </w:tr>
      <w:tr w:rsidR="00F30928" w:rsidRPr="00C37A11" w14:paraId="7DC0A792" w14:textId="77777777" w:rsidTr="00F30928">
        <w:trPr>
          <w:trHeight w:val="1043"/>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FF346AD"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2711" w:type="pct"/>
            <w:gridSpan w:val="3"/>
            <w:tcBorders>
              <w:top w:val="single" w:sz="4" w:space="0" w:color="FFFFFF"/>
              <w:left w:val="single" w:sz="4" w:space="0" w:color="FFFFFF"/>
              <w:bottom w:val="single" w:sz="4" w:space="0" w:color="FFFFFF"/>
              <w:right w:val="single" w:sz="4" w:space="0" w:color="FFFFFF"/>
            </w:tcBorders>
            <w:shd w:val="clear" w:color="auto" w:fill="C4B2AF"/>
            <w:tcMar>
              <w:top w:w="23" w:type="dxa"/>
              <w:left w:w="0" w:type="dxa"/>
              <w:bottom w:w="23" w:type="dxa"/>
              <w:right w:w="0" w:type="dxa"/>
            </w:tcMar>
            <w:vAlign w:val="center"/>
            <w:hideMark/>
          </w:tcPr>
          <w:p w14:paraId="12EB4E04" w14:textId="77777777" w:rsidR="00F30928" w:rsidRPr="00C37A11" w:rsidRDefault="00C37A11" w:rsidP="00F30928">
            <w:pPr>
              <w:pStyle w:val="prastasistinklapis"/>
              <w:jc w:val="center"/>
              <w:rPr>
                <w:color w:val="7A7A7A"/>
                <w:lang w:val="lt-LT"/>
              </w:rPr>
            </w:pPr>
            <w:hyperlink r:id="rId89" w:history="1">
              <w:r w:rsidR="00F30928" w:rsidRPr="00C37A11">
                <w:rPr>
                  <w:rStyle w:val="Hipersaitas"/>
                  <w:b/>
                  <w:bCs/>
                  <w:lang w:val="lt-LT"/>
                </w:rPr>
                <w:t>Administracijos direktorius</w:t>
              </w:r>
            </w:hyperlink>
          </w:p>
        </w:tc>
        <w:tc>
          <w:tcPr>
            <w:tcW w:w="623" w:type="pct"/>
            <w:gridSpan w:val="2"/>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81CA9E5"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704" w:type="pct"/>
            <w:gridSpan w:val="2"/>
            <w:shd w:val="clear" w:color="auto" w:fill="FFFFFF"/>
            <w:vAlign w:val="center"/>
            <w:hideMark/>
          </w:tcPr>
          <w:p w14:paraId="2EAEAA1B" w14:textId="77777777" w:rsidR="00F30928" w:rsidRPr="00C37A11" w:rsidRDefault="00F30928" w:rsidP="00F30928"/>
        </w:tc>
      </w:tr>
      <w:tr w:rsidR="00F30928" w:rsidRPr="00C37A11" w14:paraId="178F1EFC" w14:textId="77777777" w:rsidTr="00F30928">
        <w:trPr>
          <w:trHeight w:val="1043"/>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2E97D1B"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2711" w:type="pct"/>
            <w:gridSpan w:val="3"/>
            <w:tcBorders>
              <w:top w:val="single" w:sz="4" w:space="0" w:color="FFFFFF"/>
              <w:left w:val="single" w:sz="4" w:space="0" w:color="FFFFFF"/>
              <w:bottom w:val="single" w:sz="4" w:space="0" w:color="FFFFFF"/>
              <w:right w:val="single" w:sz="4" w:space="0" w:color="FFFFFF"/>
            </w:tcBorders>
            <w:shd w:val="clear" w:color="auto" w:fill="DFCBC8"/>
            <w:tcMar>
              <w:top w:w="23" w:type="dxa"/>
              <w:left w:w="0" w:type="dxa"/>
              <w:bottom w:w="23" w:type="dxa"/>
              <w:right w:w="0" w:type="dxa"/>
            </w:tcMar>
            <w:vAlign w:val="center"/>
            <w:hideMark/>
          </w:tcPr>
          <w:p w14:paraId="32715265" w14:textId="77777777" w:rsidR="00F30928" w:rsidRPr="00C37A11" w:rsidRDefault="00C37A11" w:rsidP="00F30928">
            <w:pPr>
              <w:pStyle w:val="prastasistinklapis"/>
              <w:jc w:val="center"/>
              <w:rPr>
                <w:color w:val="7A7A7A"/>
                <w:lang w:val="lt-LT"/>
              </w:rPr>
            </w:pPr>
            <w:hyperlink r:id="rId90" w:history="1">
              <w:r w:rsidR="00F30928" w:rsidRPr="00C37A11">
                <w:rPr>
                  <w:rStyle w:val="Hipersaitas"/>
                  <w:b/>
                  <w:bCs/>
                  <w:lang w:val="lt-LT"/>
                </w:rPr>
                <w:t>Administracijos direktoriaus pavaduotojas</w:t>
              </w:r>
            </w:hyperlink>
          </w:p>
        </w:tc>
        <w:tc>
          <w:tcPr>
            <w:tcW w:w="623" w:type="pct"/>
            <w:gridSpan w:val="2"/>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4072C183"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704" w:type="pct"/>
            <w:gridSpan w:val="2"/>
            <w:shd w:val="clear" w:color="auto" w:fill="FFFFFF"/>
            <w:vAlign w:val="center"/>
            <w:hideMark/>
          </w:tcPr>
          <w:p w14:paraId="0D7689BF" w14:textId="77777777" w:rsidR="00F30928" w:rsidRPr="00C37A11" w:rsidRDefault="00F30928" w:rsidP="00F30928"/>
        </w:tc>
      </w:tr>
      <w:tr w:rsidR="00F30928" w:rsidRPr="00C37A11" w14:paraId="6AB43B80"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68A45EAB" w14:textId="77777777" w:rsidR="00F30928" w:rsidRPr="00C37A11" w:rsidRDefault="00C37A11" w:rsidP="00F30928">
            <w:pPr>
              <w:pStyle w:val="prastasistinklapis"/>
              <w:jc w:val="center"/>
              <w:rPr>
                <w:color w:val="7A7A7A"/>
                <w:lang w:val="lt-LT"/>
              </w:rPr>
            </w:pPr>
            <w:hyperlink r:id="rId91" w:history="1">
              <w:r w:rsidR="00F30928" w:rsidRPr="00C37A11">
                <w:rPr>
                  <w:rStyle w:val="Hipersaitas"/>
                  <w:lang w:val="lt-LT"/>
                </w:rPr>
                <w:t>Savivaldybės gydytojas</w:t>
              </w:r>
            </w:hyperlink>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4D0BE03" w14:textId="77777777" w:rsidR="00F30928" w:rsidRPr="00C37A11" w:rsidRDefault="00C37A11" w:rsidP="00F30928">
            <w:pPr>
              <w:pStyle w:val="prastasistinklapis"/>
              <w:jc w:val="center"/>
              <w:rPr>
                <w:color w:val="7A7A7A"/>
                <w:lang w:val="lt-LT"/>
              </w:rPr>
            </w:pPr>
            <w:hyperlink r:id="rId92" w:history="1">
              <w:r w:rsidR="00F30928" w:rsidRPr="00C37A11">
                <w:rPr>
                  <w:rStyle w:val="Hipersaitas"/>
                  <w:lang w:val="lt-LT"/>
                </w:rPr>
                <w:t>Architektūros ir teritor</w:t>
              </w:r>
              <w:r w:rsidR="00F30928" w:rsidRPr="00C37A11">
                <w:rPr>
                  <w:rStyle w:val="Hipersaitas"/>
                  <w:lang w:val="lt-LT"/>
                </w:rPr>
                <w:t>i</w:t>
              </w:r>
              <w:r w:rsidR="00F30928" w:rsidRPr="00C37A11">
                <w:rPr>
                  <w:rStyle w:val="Hipersaitas"/>
                  <w:lang w:val="lt-LT"/>
                </w:rPr>
                <w:t>jų planavimo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57161E2E" w14:textId="77777777" w:rsidR="00F30928" w:rsidRPr="00C37A11" w:rsidRDefault="00C37A11" w:rsidP="00F30928">
            <w:pPr>
              <w:pStyle w:val="prastasistinklapis"/>
              <w:jc w:val="center"/>
              <w:rPr>
                <w:color w:val="7A7A7A"/>
                <w:lang w:val="lt-LT"/>
              </w:rPr>
            </w:pPr>
            <w:hyperlink r:id="rId93" w:history="1">
              <w:r w:rsidR="00F30928" w:rsidRPr="00C37A11">
                <w:rPr>
                  <w:rStyle w:val="Hipersaitas"/>
                  <w:lang w:val="lt-LT"/>
                </w:rPr>
                <w:t>Protokolo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690A12F" w14:textId="77777777" w:rsidR="00F30928" w:rsidRPr="00C37A11" w:rsidRDefault="00C37A11" w:rsidP="00F30928">
            <w:pPr>
              <w:pStyle w:val="prastasistinklapis"/>
              <w:jc w:val="center"/>
              <w:rPr>
                <w:color w:val="7A7A7A"/>
                <w:lang w:val="lt-LT"/>
              </w:rPr>
            </w:pPr>
            <w:hyperlink r:id="rId94" w:history="1">
              <w:r w:rsidR="00F30928" w:rsidRPr="00C37A11">
                <w:rPr>
                  <w:rStyle w:val="Hipersaitas"/>
                  <w:lang w:val="lt-LT"/>
                </w:rPr>
                <w:t>Alsėdžių seni</w:t>
              </w:r>
              <w:r w:rsidR="00F30928" w:rsidRPr="00C37A11">
                <w:rPr>
                  <w:rStyle w:val="Hipersaitas"/>
                  <w:lang w:val="lt-LT"/>
                </w:rPr>
                <w:t>ū</w:t>
              </w:r>
              <w:r w:rsidR="00F30928" w:rsidRPr="00C37A11">
                <w:rPr>
                  <w:rStyle w:val="Hipersaitas"/>
                  <w:lang w:val="lt-LT"/>
                </w:rPr>
                <w:t>nija</w:t>
              </w:r>
            </w:hyperlink>
          </w:p>
        </w:tc>
        <w:tc>
          <w:tcPr>
            <w:tcW w:w="351" w:type="pct"/>
            <w:gridSpan w:val="2"/>
            <w:shd w:val="clear" w:color="auto" w:fill="FFFFFF"/>
            <w:vAlign w:val="center"/>
            <w:hideMark/>
          </w:tcPr>
          <w:p w14:paraId="75842CB6" w14:textId="77777777" w:rsidR="00F30928" w:rsidRPr="00C37A11" w:rsidRDefault="00F30928" w:rsidP="00F30928"/>
        </w:tc>
      </w:tr>
      <w:tr w:rsidR="00F30928" w:rsidRPr="00C37A11" w14:paraId="1989D433" w14:textId="77777777" w:rsidTr="00F30928">
        <w:trPr>
          <w:gridAfter w:val="1"/>
          <w:wAfter w:w="571" w:type="pct"/>
          <w:trHeight w:val="745"/>
          <w:tblCellSpacing w:w="52" w:type="dxa"/>
        </w:trPr>
        <w:tc>
          <w:tcPr>
            <w:tcW w:w="723" w:type="pct"/>
            <w:tcBorders>
              <w:top w:val="single" w:sz="4" w:space="0" w:color="FFFFFF"/>
              <w:left w:val="single" w:sz="4" w:space="0" w:color="FFFFFF"/>
              <w:bottom w:val="single" w:sz="4" w:space="0" w:color="FFFFFF"/>
              <w:right w:val="single" w:sz="4" w:space="0" w:color="FFFFFF"/>
            </w:tcBorders>
            <w:shd w:val="clear" w:color="auto" w:fill="FEE7E4"/>
            <w:tcMar>
              <w:top w:w="23" w:type="dxa"/>
              <w:left w:w="0" w:type="dxa"/>
              <w:bottom w:w="23" w:type="dxa"/>
              <w:right w:w="0" w:type="dxa"/>
            </w:tcMar>
            <w:vAlign w:val="center"/>
            <w:hideMark/>
          </w:tcPr>
          <w:p w14:paraId="1F5B813B" w14:textId="77777777" w:rsidR="00F30928" w:rsidRPr="00C37A11" w:rsidRDefault="00F30928" w:rsidP="00F30928">
            <w:pPr>
              <w:jc w:val="center"/>
              <w:rPr>
                <w:color w:val="7A7A7A"/>
              </w:rPr>
            </w:pPr>
            <w:r w:rsidRPr="00C37A11">
              <w:rPr>
                <w:color w:val="000000"/>
              </w:rPr>
              <w:t> </w:t>
            </w:r>
            <w:hyperlink r:id="rId95" w:history="1">
              <w:r w:rsidRPr="00C37A11">
                <w:rPr>
                  <w:rStyle w:val="Hipersaitas"/>
                  <w:rFonts w:eastAsia="MS Mincho"/>
                </w:rPr>
                <w:t>Vyriausiasis specialistas</w:t>
              </w:r>
              <w:r w:rsidRPr="00C37A11">
                <w:rPr>
                  <w:rStyle w:val="apple-converted-space"/>
                  <w:color w:val="000000"/>
                  <w:u w:val="single"/>
                </w:rPr>
                <w:t> </w:t>
              </w:r>
            </w:hyperlink>
            <w:hyperlink r:id="rId96" w:history="1">
              <w:r w:rsidRPr="00C37A11">
                <w:rPr>
                  <w:color w:val="000000"/>
                  <w:u w:val="single"/>
                </w:rPr>
                <w:br/>
              </w:r>
              <w:r w:rsidRPr="00C37A11">
                <w:rPr>
                  <w:rStyle w:val="Hipersaitas"/>
                  <w:rFonts w:eastAsia="MS Mincho"/>
                </w:rPr>
                <w:t>(civilinei saugai ir mobilizacijai)</w:t>
              </w:r>
            </w:hyperlink>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14798536" w14:textId="77777777" w:rsidR="00F30928" w:rsidRPr="00C37A11" w:rsidRDefault="00C37A11" w:rsidP="00F30928">
            <w:pPr>
              <w:pStyle w:val="prastasistinklapis"/>
              <w:jc w:val="center"/>
              <w:rPr>
                <w:color w:val="7A7A7A"/>
                <w:lang w:val="lt-LT"/>
              </w:rPr>
            </w:pPr>
            <w:hyperlink r:id="rId97" w:history="1">
              <w:r w:rsidR="00F30928" w:rsidRPr="00C37A11">
                <w:rPr>
                  <w:rStyle w:val="Hipersaitas"/>
                  <w:lang w:val="lt-LT"/>
                </w:rPr>
                <w:t>Bendrųjų reikalų sk</w:t>
              </w:r>
              <w:r w:rsidR="00F30928" w:rsidRPr="00C37A11">
                <w:rPr>
                  <w:rStyle w:val="Hipersaitas"/>
                  <w:lang w:val="lt-LT"/>
                </w:rPr>
                <w:t>y</w:t>
              </w:r>
              <w:r w:rsidR="00F30928" w:rsidRPr="00C37A11">
                <w:rPr>
                  <w:rStyle w:val="Hipersaitas"/>
                  <w:lang w:val="lt-LT"/>
                </w:rPr>
                <w:t>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14F814C1" w14:textId="77777777" w:rsidR="00F30928" w:rsidRPr="00C37A11" w:rsidRDefault="00C37A11" w:rsidP="00F30928">
            <w:pPr>
              <w:pStyle w:val="prastasistinklapis"/>
              <w:jc w:val="center"/>
              <w:rPr>
                <w:color w:val="7A7A7A"/>
                <w:lang w:val="lt-LT"/>
              </w:rPr>
            </w:pPr>
            <w:hyperlink r:id="rId98" w:history="1">
              <w:r w:rsidR="00F30928" w:rsidRPr="00C37A11">
                <w:rPr>
                  <w:rStyle w:val="Hipersaitas"/>
                  <w:lang w:val="lt-LT"/>
                </w:rPr>
                <w:t>Socialinės paramos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C40E311" w14:textId="77777777" w:rsidR="00F30928" w:rsidRPr="00C37A11" w:rsidRDefault="00C37A11" w:rsidP="00F30928">
            <w:pPr>
              <w:pStyle w:val="prastasistinklapis"/>
              <w:jc w:val="center"/>
              <w:rPr>
                <w:color w:val="7A7A7A"/>
                <w:lang w:val="lt-LT"/>
              </w:rPr>
            </w:pPr>
            <w:hyperlink r:id="rId99" w:history="1">
              <w:r w:rsidR="00F30928" w:rsidRPr="00C37A11">
                <w:rPr>
                  <w:rStyle w:val="Hipersaitas"/>
                  <w:lang w:val="lt-LT"/>
                </w:rPr>
                <w:t>Babrungo s</w:t>
              </w:r>
              <w:r w:rsidR="00F30928" w:rsidRPr="00C37A11">
                <w:rPr>
                  <w:rStyle w:val="Hipersaitas"/>
                  <w:lang w:val="lt-LT"/>
                </w:rPr>
                <w:t>e</w:t>
              </w:r>
              <w:r w:rsidR="00F30928" w:rsidRPr="00C37A11">
                <w:rPr>
                  <w:rStyle w:val="Hipersaitas"/>
                  <w:lang w:val="lt-LT"/>
                </w:rPr>
                <w:t>niūnija</w:t>
              </w:r>
            </w:hyperlink>
          </w:p>
        </w:tc>
        <w:tc>
          <w:tcPr>
            <w:tcW w:w="351" w:type="pct"/>
            <w:gridSpan w:val="2"/>
            <w:shd w:val="clear" w:color="auto" w:fill="FFFFFF"/>
            <w:vAlign w:val="center"/>
            <w:hideMark/>
          </w:tcPr>
          <w:p w14:paraId="3053CA6F" w14:textId="77777777" w:rsidR="00F30928" w:rsidRPr="00C37A11" w:rsidRDefault="00F30928" w:rsidP="00F30928"/>
        </w:tc>
      </w:tr>
      <w:tr w:rsidR="00F30928" w:rsidRPr="00C37A11" w14:paraId="0F1C6FB3"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79E7421"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74D9FA64" w14:textId="77777777" w:rsidR="00F30928" w:rsidRPr="00C37A11" w:rsidRDefault="00C37A11" w:rsidP="00F30928">
            <w:pPr>
              <w:pStyle w:val="prastasistinklapis"/>
              <w:jc w:val="center"/>
              <w:rPr>
                <w:color w:val="7A7A7A"/>
                <w:lang w:val="lt-LT"/>
              </w:rPr>
            </w:pPr>
            <w:hyperlink r:id="rId100" w:history="1">
              <w:r w:rsidR="00F30928" w:rsidRPr="00C37A11">
                <w:rPr>
                  <w:rStyle w:val="Hipersaitas"/>
                  <w:lang w:val="lt-LT"/>
                </w:rPr>
                <w:t>Buhalterinės apskaitos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6967B773" w14:textId="77777777" w:rsidR="00F30928" w:rsidRPr="00C37A11" w:rsidRDefault="00C37A11" w:rsidP="00F30928">
            <w:pPr>
              <w:pStyle w:val="prastasistinklapis"/>
              <w:jc w:val="center"/>
              <w:rPr>
                <w:color w:val="7A7A7A"/>
                <w:lang w:val="lt-LT"/>
              </w:rPr>
            </w:pPr>
            <w:hyperlink r:id="rId101" w:history="1">
              <w:r w:rsidR="00F30928" w:rsidRPr="00C37A11">
                <w:rPr>
                  <w:rStyle w:val="Hipersaitas"/>
                  <w:lang w:val="lt-LT"/>
                </w:rPr>
                <w:t>Strateginio planavimo ir investicijų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4AF5B0FC" w14:textId="77777777" w:rsidR="00F30928" w:rsidRPr="00C37A11" w:rsidRDefault="00C37A11" w:rsidP="00F30928">
            <w:pPr>
              <w:pStyle w:val="prastasistinklapis"/>
              <w:jc w:val="center"/>
              <w:rPr>
                <w:color w:val="7A7A7A"/>
                <w:lang w:val="lt-LT"/>
              </w:rPr>
            </w:pPr>
            <w:hyperlink r:id="rId102" w:history="1">
              <w:r w:rsidR="00F30928" w:rsidRPr="00C37A11">
                <w:rPr>
                  <w:rStyle w:val="Hipersaitas"/>
                  <w:lang w:val="lt-LT"/>
                </w:rPr>
                <w:t>Kulių seniūnija</w:t>
              </w:r>
            </w:hyperlink>
          </w:p>
        </w:tc>
        <w:tc>
          <w:tcPr>
            <w:tcW w:w="351" w:type="pct"/>
            <w:gridSpan w:val="2"/>
            <w:shd w:val="clear" w:color="auto" w:fill="FFFFFF"/>
            <w:vAlign w:val="center"/>
            <w:hideMark/>
          </w:tcPr>
          <w:p w14:paraId="4E939733" w14:textId="77777777" w:rsidR="00F30928" w:rsidRPr="00C37A11" w:rsidRDefault="00F30928" w:rsidP="00F30928"/>
        </w:tc>
      </w:tr>
      <w:tr w:rsidR="00F30928" w:rsidRPr="00C37A11" w14:paraId="4DA448C0"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0F5D648"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22A611A" w14:textId="77777777" w:rsidR="00F30928" w:rsidRPr="00C37A11" w:rsidRDefault="00C37A11" w:rsidP="00F30928">
            <w:pPr>
              <w:pStyle w:val="prastasistinklapis"/>
              <w:jc w:val="center"/>
              <w:rPr>
                <w:color w:val="7A7A7A"/>
                <w:lang w:val="lt-LT"/>
              </w:rPr>
            </w:pPr>
            <w:hyperlink r:id="rId103" w:history="1">
              <w:r w:rsidR="00F30928" w:rsidRPr="00C37A11">
                <w:rPr>
                  <w:rStyle w:val="Hipersaitas"/>
                  <w:lang w:val="lt-LT"/>
                </w:rPr>
                <w:t>Centralizuotas sav</w:t>
              </w:r>
              <w:r w:rsidR="00F30928" w:rsidRPr="00C37A11">
                <w:rPr>
                  <w:rStyle w:val="Hipersaitas"/>
                  <w:lang w:val="lt-LT"/>
                </w:rPr>
                <w:t>i</w:t>
              </w:r>
              <w:r w:rsidR="00F30928" w:rsidRPr="00C37A11">
                <w:rPr>
                  <w:rStyle w:val="Hipersaitas"/>
                  <w:lang w:val="lt-LT"/>
                </w:rPr>
                <w:t>valdybės vidaus audito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2EDBC6DD" w14:textId="77777777" w:rsidR="00F30928" w:rsidRPr="00C37A11" w:rsidRDefault="00C37A11" w:rsidP="00F30928">
            <w:pPr>
              <w:pStyle w:val="prastasistinklapis"/>
              <w:jc w:val="center"/>
              <w:rPr>
                <w:color w:val="7A7A7A"/>
                <w:lang w:val="lt-LT"/>
              </w:rPr>
            </w:pPr>
            <w:hyperlink r:id="rId104" w:history="1">
              <w:r w:rsidR="00F30928" w:rsidRPr="00C37A11">
                <w:rPr>
                  <w:rStyle w:val="Hipersaitas"/>
                  <w:lang w:val="lt-LT"/>
                </w:rPr>
                <w:t>Švietimo, kultūros ir sporto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4068CA67" w14:textId="77777777" w:rsidR="00F30928" w:rsidRPr="00C37A11" w:rsidRDefault="00C37A11" w:rsidP="00F30928">
            <w:pPr>
              <w:pStyle w:val="prastasistinklapis"/>
              <w:jc w:val="center"/>
              <w:rPr>
                <w:color w:val="7A7A7A"/>
                <w:lang w:val="lt-LT"/>
              </w:rPr>
            </w:pPr>
            <w:hyperlink r:id="rId105" w:history="1">
              <w:r w:rsidR="00F30928" w:rsidRPr="00C37A11">
                <w:rPr>
                  <w:rStyle w:val="Hipersaitas"/>
                  <w:lang w:val="lt-LT"/>
                </w:rPr>
                <w:t>Nausodžio s</w:t>
              </w:r>
              <w:r w:rsidR="00F30928" w:rsidRPr="00C37A11">
                <w:rPr>
                  <w:rStyle w:val="Hipersaitas"/>
                  <w:lang w:val="lt-LT"/>
                </w:rPr>
                <w:t>e</w:t>
              </w:r>
              <w:r w:rsidR="00F30928" w:rsidRPr="00C37A11">
                <w:rPr>
                  <w:rStyle w:val="Hipersaitas"/>
                  <w:lang w:val="lt-LT"/>
                </w:rPr>
                <w:t>niūnija</w:t>
              </w:r>
            </w:hyperlink>
          </w:p>
        </w:tc>
        <w:tc>
          <w:tcPr>
            <w:tcW w:w="351" w:type="pct"/>
            <w:gridSpan w:val="2"/>
            <w:shd w:val="clear" w:color="auto" w:fill="FFFFFF"/>
            <w:vAlign w:val="center"/>
            <w:hideMark/>
          </w:tcPr>
          <w:p w14:paraId="0F29B227" w14:textId="77777777" w:rsidR="00F30928" w:rsidRPr="00C37A11" w:rsidRDefault="00F30928" w:rsidP="00F30928"/>
        </w:tc>
      </w:tr>
      <w:tr w:rsidR="00F30928" w:rsidRPr="00C37A11" w14:paraId="20D6BCBF"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3287CBA3"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1E9BF68C" w14:textId="77777777" w:rsidR="00F30928" w:rsidRPr="00C37A11" w:rsidRDefault="00C37A11" w:rsidP="00F30928">
            <w:pPr>
              <w:pStyle w:val="prastasistinklapis"/>
              <w:jc w:val="center"/>
              <w:rPr>
                <w:color w:val="7A7A7A"/>
                <w:lang w:val="lt-LT"/>
              </w:rPr>
            </w:pPr>
            <w:hyperlink r:id="rId106" w:history="1">
              <w:r w:rsidR="00F30928" w:rsidRPr="00C37A11">
                <w:rPr>
                  <w:rStyle w:val="Hipersaitas"/>
                  <w:lang w:val="lt-LT"/>
                </w:rPr>
                <w:t>Civilinės metrikacijos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604E1387" w14:textId="77777777" w:rsidR="00F30928" w:rsidRPr="00C37A11" w:rsidRDefault="00C37A11" w:rsidP="00F30928">
            <w:pPr>
              <w:pStyle w:val="prastasistinklapis"/>
              <w:jc w:val="center"/>
              <w:rPr>
                <w:color w:val="7A7A7A"/>
                <w:lang w:val="lt-LT"/>
              </w:rPr>
            </w:pPr>
            <w:hyperlink r:id="rId107" w:history="1">
              <w:r w:rsidR="00F30928" w:rsidRPr="00C37A11">
                <w:rPr>
                  <w:rStyle w:val="Hipersaitas"/>
                  <w:lang w:val="lt-LT"/>
                </w:rPr>
                <w:t>Turto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2E500480" w14:textId="77777777" w:rsidR="00F30928" w:rsidRPr="00C37A11" w:rsidRDefault="00C37A11" w:rsidP="00F30928">
            <w:pPr>
              <w:pStyle w:val="prastasistinklapis"/>
              <w:jc w:val="center"/>
              <w:rPr>
                <w:color w:val="7A7A7A"/>
                <w:lang w:val="lt-LT"/>
              </w:rPr>
            </w:pPr>
            <w:hyperlink r:id="rId108" w:history="1">
              <w:r w:rsidR="00F30928" w:rsidRPr="00C37A11">
                <w:rPr>
                  <w:rStyle w:val="Hipersaitas"/>
                  <w:lang w:val="lt-LT"/>
                </w:rPr>
                <w:t>Paukštakių s</w:t>
              </w:r>
              <w:r w:rsidR="00F30928" w:rsidRPr="00C37A11">
                <w:rPr>
                  <w:rStyle w:val="Hipersaitas"/>
                  <w:lang w:val="lt-LT"/>
                </w:rPr>
                <w:t>e</w:t>
              </w:r>
              <w:r w:rsidR="00F30928" w:rsidRPr="00C37A11">
                <w:rPr>
                  <w:rStyle w:val="Hipersaitas"/>
                  <w:lang w:val="lt-LT"/>
                </w:rPr>
                <w:t>niūnija</w:t>
              </w:r>
            </w:hyperlink>
          </w:p>
        </w:tc>
        <w:tc>
          <w:tcPr>
            <w:tcW w:w="351" w:type="pct"/>
            <w:gridSpan w:val="2"/>
            <w:shd w:val="clear" w:color="auto" w:fill="FFFFFF"/>
            <w:vAlign w:val="center"/>
            <w:hideMark/>
          </w:tcPr>
          <w:p w14:paraId="4EC96FE6" w14:textId="77777777" w:rsidR="00F30928" w:rsidRPr="00C37A11" w:rsidRDefault="00F30928" w:rsidP="00F30928"/>
        </w:tc>
      </w:tr>
      <w:tr w:rsidR="00F30928" w:rsidRPr="00C37A11" w14:paraId="6C2C1861"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913BE55" w14:textId="77777777" w:rsidR="00F30928" w:rsidRPr="00C37A11" w:rsidRDefault="00F30928" w:rsidP="00F30928">
            <w:pPr>
              <w:pStyle w:val="prastasistinklapis"/>
              <w:jc w:val="center"/>
              <w:rPr>
                <w:color w:val="7A7A7A"/>
                <w:lang w:val="lt-LT"/>
              </w:rPr>
            </w:pPr>
            <w:r w:rsidRPr="00C37A11">
              <w:rPr>
                <w:color w:val="000000"/>
                <w:lang w:val="lt-LT"/>
              </w:rPr>
              <w:lastRenderedPageBreak/>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35799FA4" w14:textId="77777777" w:rsidR="00F30928" w:rsidRPr="00C37A11" w:rsidRDefault="00C37A11" w:rsidP="00F30928">
            <w:pPr>
              <w:pStyle w:val="prastasistinklapis"/>
              <w:jc w:val="center"/>
              <w:rPr>
                <w:color w:val="7A7A7A"/>
                <w:lang w:val="lt-LT"/>
              </w:rPr>
            </w:pPr>
            <w:hyperlink r:id="rId109" w:history="1">
              <w:r w:rsidR="00F30928" w:rsidRPr="00C37A11">
                <w:rPr>
                  <w:rStyle w:val="Hipersaitas"/>
                  <w:lang w:val="lt-LT"/>
                </w:rPr>
                <w:t>Finansų ir biudžeto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15EE2B7A" w14:textId="77777777" w:rsidR="00F30928" w:rsidRPr="00C37A11" w:rsidRDefault="00C37A11" w:rsidP="00F30928">
            <w:pPr>
              <w:pStyle w:val="prastasistinklapis"/>
              <w:jc w:val="center"/>
              <w:rPr>
                <w:color w:val="7A7A7A"/>
                <w:lang w:val="lt-LT"/>
              </w:rPr>
            </w:pPr>
            <w:hyperlink r:id="rId110" w:history="1">
              <w:r w:rsidR="00F30928" w:rsidRPr="00C37A11">
                <w:rPr>
                  <w:rStyle w:val="Hipersaitas"/>
                  <w:lang w:val="lt-LT"/>
                </w:rPr>
                <w:t>Vaiko teisių apsaugos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6D069313" w14:textId="77777777" w:rsidR="00F30928" w:rsidRPr="00C37A11" w:rsidRDefault="00C37A11" w:rsidP="00F30928">
            <w:pPr>
              <w:pStyle w:val="prastasistinklapis"/>
              <w:jc w:val="center"/>
              <w:rPr>
                <w:color w:val="7A7A7A"/>
                <w:lang w:val="lt-LT"/>
              </w:rPr>
            </w:pPr>
            <w:hyperlink r:id="rId111" w:history="1">
              <w:r w:rsidR="00F30928" w:rsidRPr="00C37A11">
                <w:rPr>
                  <w:rStyle w:val="Hipersaitas"/>
                  <w:lang w:val="lt-LT"/>
                </w:rPr>
                <w:t>Platelių seniūn</w:t>
              </w:r>
              <w:r w:rsidR="00F30928" w:rsidRPr="00C37A11">
                <w:rPr>
                  <w:rStyle w:val="Hipersaitas"/>
                  <w:lang w:val="lt-LT"/>
                </w:rPr>
                <w:t>i</w:t>
              </w:r>
              <w:r w:rsidR="00F30928" w:rsidRPr="00C37A11">
                <w:rPr>
                  <w:rStyle w:val="Hipersaitas"/>
                  <w:lang w:val="lt-LT"/>
                </w:rPr>
                <w:t>ja</w:t>
              </w:r>
            </w:hyperlink>
          </w:p>
        </w:tc>
        <w:tc>
          <w:tcPr>
            <w:tcW w:w="351" w:type="pct"/>
            <w:gridSpan w:val="2"/>
            <w:shd w:val="clear" w:color="auto" w:fill="FFFFFF"/>
            <w:vAlign w:val="center"/>
            <w:hideMark/>
          </w:tcPr>
          <w:p w14:paraId="3045431A" w14:textId="77777777" w:rsidR="00F30928" w:rsidRPr="00C37A11" w:rsidRDefault="00F30928" w:rsidP="00F30928"/>
        </w:tc>
      </w:tr>
      <w:tr w:rsidR="00F30928" w:rsidRPr="00C37A11" w14:paraId="4342F288"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72B03C91"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6E108647" w14:textId="77777777" w:rsidR="00F30928" w:rsidRPr="00C37A11" w:rsidRDefault="00C37A11" w:rsidP="00F30928">
            <w:pPr>
              <w:pStyle w:val="prastasistinklapis"/>
              <w:jc w:val="center"/>
              <w:rPr>
                <w:color w:val="7A7A7A"/>
                <w:lang w:val="lt-LT"/>
              </w:rPr>
            </w:pPr>
            <w:hyperlink r:id="rId112" w:history="1">
              <w:r w:rsidR="00F30928" w:rsidRPr="00C37A11">
                <w:rPr>
                  <w:rStyle w:val="Hipersaitas"/>
                  <w:lang w:val="lt-LT"/>
                </w:rPr>
                <w:t>Informacinių technol</w:t>
              </w:r>
              <w:r w:rsidR="00F30928" w:rsidRPr="00C37A11">
                <w:rPr>
                  <w:rStyle w:val="Hipersaitas"/>
                  <w:lang w:val="lt-LT"/>
                </w:rPr>
                <w:t>o</w:t>
              </w:r>
              <w:r w:rsidR="00F30928" w:rsidRPr="00C37A11">
                <w:rPr>
                  <w:rStyle w:val="Hipersaitas"/>
                  <w:lang w:val="lt-LT"/>
                </w:rPr>
                <w:t>gijų skyrius</w:t>
              </w:r>
            </w:hyperlink>
          </w:p>
        </w:tc>
        <w:tc>
          <w:tcPr>
            <w:tcW w:w="148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AFC3886" w14:textId="77777777" w:rsidR="00F30928" w:rsidRPr="00C37A11" w:rsidRDefault="00C37A11" w:rsidP="00F30928">
            <w:pPr>
              <w:pStyle w:val="prastasistinklapis"/>
              <w:jc w:val="center"/>
              <w:rPr>
                <w:color w:val="7A7A7A"/>
                <w:lang w:val="lt-LT"/>
              </w:rPr>
            </w:pPr>
            <w:hyperlink r:id="rId113" w:history="1">
              <w:r w:rsidR="00F30928" w:rsidRPr="00C37A11">
                <w:rPr>
                  <w:rStyle w:val="Hipersaitas"/>
                  <w:lang w:val="lt-LT"/>
                </w:rPr>
                <w:t>Viešųjų pirkimų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0911215C" w14:textId="77777777" w:rsidR="00F30928" w:rsidRPr="00C37A11" w:rsidRDefault="00C37A11" w:rsidP="00F30928">
            <w:pPr>
              <w:pStyle w:val="prastasistinklapis"/>
              <w:jc w:val="center"/>
              <w:rPr>
                <w:color w:val="7A7A7A"/>
                <w:lang w:val="lt-LT"/>
              </w:rPr>
            </w:pPr>
            <w:hyperlink r:id="rId114" w:history="1">
              <w:r w:rsidR="00F30928" w:rsidRPr="00C37A11">
                <w:rPr>
                  <w:rStyle w:val="Hipersaitas"/>
                  <w:lang w:val="lt-LT"/>
                </w:rPr>
                <w:t>Plungės miesto seniūnija</w:t>
              </w:r>
            </w:hyperlink>
          </w:p>
        </w:tc>
        <w:tc>
          <w:tcPr>
            <w:tcW w:w="351" w:type="pct"/>
            <w:gridSpan w:val="2"/>
            <w:shd w:val="clear" w:color="auto" w:fill="FFFFFF"/>
            <w:vAlign w:val="center"/>
            <w:hideMark/>
          </w:tcPr>
          <w:p w14:paraId="71396E22" w14:textId="77777777" w:rsidR="00F30928" w:rsidRPr="00C37A11" w:rsidRDefault="00F30928" w:rsidP="00F30928"/>
        </w:tc>
      </w:tr>
      <w:tr w:rsidR="00F30928" w:rsidRPr="00C37A11" w14:paraId="690E5D40"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7A5F1FB3"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2E4FFD21" w14:textId="77777777" w:rsidR="00F30928" w:rsidRPr="00C37A11" w:rsidRDefault="00C37A11" w:rsidP="00F30928">
            <w:pPr>
              <w:pStyle w:val="prastasistinklapis"/>
              <w:jc w:val="center"/>
              <w:rPr>
                <w:color w:val="7A7A7A"/>
                <w:lang w:val="lt-LT"/>
              </w:rPr>
            </w:pPr>
            <w:hyperlink r:id="rId115" w:history="1">
              <w:r w:rsidR="00F30928" w:rsidRPr="00C37A11">
                <w:rPr>
                  <w:rStyle w:val="Hipersaitas"/>
                  <w:lang w:val="lt-LT"/>
                </w:rPr>
                <w:t>Juridinis ir personalo administravimo skyrius</w:t>
              </w:r>
            </w:hyperlink>
          </w:p>
        </w:tc>
        <w:tc>
          <w:tcPr>
            <w:tcW w:w="1486" w:type="pct"/>
            <w:tcBorders>
              <w:top w:val="single" w:sz="4" w:space="0" w:color="FFFFFF"/>
              <w:left w:val="single" w:sz="4" w:space="0" w:color="FFFFFF"/>
              <w:bottom w:val="single" w:sz="4" w:space="0" w:color="FFFFFF"/>
              <w:right w:val="single" w:sz="4" w:space="0" w:color="FFFFFF"/>
            </w:tcBorders>
            <w:shd w:val="clear" w:color="auto" w:fill="FEE7E4"/>
            <w:tcMar>
              <w:top w:w="23" w:type="dxa"/>
              <w:left w:w="0" w:type="dxa"/>
              <w:bottom w:w="23" w:type="dxa"/>
              <w:right w:w="0" w:type="dxa"/>
            </w:tcMar>
            <w:vAlign w:val="center"/>
            <w:hideMark/>
          </w:tcPr>
          <w:p w14:paraId="4DAEB26E" w14:textId="77777777" w:rsidR="00F30928" w:rsidRPr="00C37A11" w:rsidRDefault="00C37A11" w:rsidP="00F30928">
            <w:pPr>
              <w:pStyle w:val="prastasistinklapis"/>
              <w:jc w:val="center"/>
              <w:rPr>
                <w:color w:val="7A7A7A"/>
                <w:lang w:val="lt-LT"/>
              </w:rPr>
            </w:pPr>
            <w:hyperlink r:id="rId116" w:history="1">
              <w:r w:rsidR="00F30928" w:rsidRPr="00C37A11">
                <w:rPr>
                  <w:rStyle w:val="Hipersaitas"/>
                  <w:lang w:val="lt-LT"/>
                </w:rPr>
                <w:t>Vietos ūkio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41FFFED3" w14:textId="77777777" w:rsidR="00F30928" w:rsidRPr="00C37A11" w:rsidRDefault="00C37A11" w:rsidP="00F30928">
            <w:pPr>
              <w:pStyle w:val="prastasistinklapis"/>
              <w:jc w:val="center"/>
              <w:rPr>
                <w:color w:val="7A7A7A"/>
                <w:lang w:val="lt-LT"/>
              </w:rPr>
            </w:pPr>
            <w:hyperlink r:id="rId117" w:history="1">
              <w:r w:rsidR="00F30928" w:rsidRPr="00C37A11">
                <w:rPr>
                  <w:rStyle w:val="Hipersaitas"/>
                  <w:lang w:val="lt-LT"/>
                </w:rPr>
                <w:t>Stalgėnų seni</w:t>
              </w:r>
              <w:r w:rsidR="00F30928" w:rsidRPr="00C37A11">
                <w:rPr>
                  <w:rStyle w:val="Hipersaitas"/>
                  <w:lang w:val="lt-LT"/>
                </w:rPr>
                <w:t>ū</w:t>
              </w:r>
              <w:r w:rsidR="00F30928" w:rsidRPr="00C37A11">
                <w:rPr>
                  <w:rStyle w:val="Hipersaitas"/>
                  <w:lang w:val="lt-LT"/>
                </w:rPr>
                <w:t>nija</w:t>
              </w:r>
            </w:hyperlink>
          </w:p>
        </w:tc>
        <w:tc>
          <w:tcPr>
            <w:tcW w:w="351" w:type="pct"/>
            <w:gridSpan w:val="2"/>
            <w:shd w:val="clear" w:color="auto" w:fill="FFFFFF"/>
            <w:vAlign w:val="center"/>
            <w:hideMark/>
          </w:tcPr>
          <w:p w14:paraId="14DFCED4" w14:textId="77777777" w:rsidR="00F30928" w:rsidRPr="00C37A11" w:rsidRDefault="00F30928" w:rsidP="00F30928"/>
        </w:tc>
      </w:tr>
      <w:tr w:rsidR="00F30928" w:rsidRPr="00C37A11" w14:paraId="746CF0FA"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71C4FF7"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4" w:space="0" w:color="FFFFFF"/>
              <w:left w:val="single" w:sz="4" w:space="0" w:color="FFFFFF"/>
              <w:bottom w:val="single" w:sz="4" w:space="0" w:color="FFFFFF"/>
              <w:right w:val="single" w:sz="4" w:space="0" w:color="FFFFFF"/>
            </w:tcBorders>
            <w:shd w:val="clear" w:color="auto" w:fill="FFFFFF"/>
            <w:tcMar>
              <w:top w:w="23" w:type="dxa"/>
              <w:left w:w="0" w:type="dxa"/>
              <w:bottom w:w="23" w:type="dxa"/>
              <w:right w:w="0" w:type="dxa"/>
            </w:tcMar>
            <w:vAlign w:val="center"/>
            <w:hideMark/>
          </w:tcPr>
          <w:p w14:paraId="4434B044" w14:textId="77777777" w:rsidR="00F30928" w:rsidRPr="00C37A11" w:rsidRDefault="00C37A11" w:rsidP="00F30928">
            <w:pPr>
              <w:pStyle w:val="prastasistinklapis"/>
              <w:jc w:val="center"/>
              <w:rPr>
                <w:color w:val="7A7A7A"/>
                <w:lang w:val="lt-LT"/>
              </w:rPr>
            </w:pPr>
            <w:hyperlink r:id="rId118" w:history="1">
              <w:r w:rsidR="00F30928" w:rsidRPr="00C37A11">
                <w:rPr>
                  <w:color w:val="000000"/>
                  <w:u w:val="single"/>
                  <w:lang w:val="lt-LT"/>
                </w:rPr>
                <w:br/>
              </w:r>
            </w:hyperlink>
          </w:p>
        </w:tc>
        <w:tc>
          <w:tcPr>
            <w:tcW w:w="1486" w:type="pct"/>
            <w:tcBorders>
              <w:top w:val="single" w:sz="4" w:space="0" w:color="FFFFFF"/>
              <w:left w:val="single" w:sz="4" w:space="0" w:color="FFFFFF"/>
              <w:bottom w:val="single" w:sz="4" w:space="0" w:color="FFFFFF"/>
              <w:right w:val="single" w:sz="4" w:space="0" w:color="FFFFFF"/>
            </w:tcBorders>
            <w:shd w:val="clear" w:color="auto" w:fill="FEE7E4"/>
            <w:tcMar>
              <w:top w:w="23" w:type="dxa"/>
              <w:left w:w="0" w:type="dxa"/>
              <w:bottom w:w="23" w:type="dxa"/>
              <w:right w:w="0" w:type="dxa"/>
            </w:tcMar>
            <w:vAlign w:val="center"/>
            <w:hideMark/>
          </w:tcPr>
          <w:p w14:paraId="345AEC02" w14:textId="77777777" w:rsidR="00F30928" w:rsidRPr="00C37A11" w:rsidRDefault="00C37A11" w:rsidP="00F30928">
            <w:pPr>
              <w:pStyle w:val="prastasistinklapis"/>
              <w:jc w:val="center"/>
              <w:rPr>
                <w:color w:val="7A7A7A"/>
                <w:lang w:val="lt-LT"/>
              </w:rPr>
            </w:pPr>
            <w:hyperlink r:id="rId119" w:history="1">
              <w:r w:rsidR="00F30928" w:rsidRPr="00C37A11">
                <w:rPr>
                  <w:rStyle w:val="Hipersaitas"/>
                  <w:lang w:val="lt-LT"/>
                </w:rPr>
                <w:t>Žemės ūkio skyrius</w:t>
              </w:r>
            </w:hyperlink>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1F1CD142" w14:textId="77777777" w:rsidR="00F30928" w:rsidRPr="00C37A11" w:rsidRDefault="00C37A11" w:rsidP="00F30928">
            <w:pPr>
              <w:pStyle w:val="prastasistinklapis"/>
              <w:jc w:val="center"/>
              <w:rPr>
                <w:color w:val="7A7A7A"/>
                <w:lang w:val="lt-LT"/>
              </w:rPr>
            </w:pPr>
            <w:hyperlink r:id="rId120" w:history="1">
              <w:r w:rsidR="00F30928" w:rsidRPr="00C37A11">
                <w:rPr>
                  <w:rStyle w:val="Hipersaitas"/>
                  <w:lang w:val="lt-LT"/>
                </w:rPr>
                <w:t>Šateikių seniūn</w:t>
              </w:r>
              <w:r w:rsidR="00F30928" w:rsidRPr="00C37A11">
                <w:rPr>
                  <w:rStyle w:val="Hipersaitas"/>
                  <w:lang w:val="lt-LT"/>
                </w:rPr>
                <w:t>i</w:t>
              </w:r>
              <w:r w:rsidR="00F30928" w:rsidRPr="00C37A11">
                <w:rPr>
                  <w:rStyle w:val="Hipersaitas"/>
                  <w:lang w:val="lt-LT"/>
                </w:rPr>
                <w:t>ja</w:t>
              </w:r>
            </w:hyperlink>
          </w:p>
        </w:tc>
        <w:tc>
          <w:tcPr>
            <w:tcW w:w="351" w:type="pct"/>
            <w:gridSpan w:val="2"/>
            <w:shd w:val="clear" w:color="auto" w:fill="FFFFFF"/>
            <w:vAlign w:val="center"/>
            <w:hideMark/>
          </w:tcPr>
          <w:p w14:paraId="2F94A439" w14:textId="77777777" w:rsidR="00F30928" w:rsidRPr="00C37A11" w:rsidRDefault="00F30928" w:rsidP="00F30928"/>
        </w:tc>
      </w:tr>
      <w:tr w:rsidR="00F30928" w:rsidRPr="00C37A11" w14:paraId="3C9615B0"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12659199"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4" w:space="0" w:color="FFFFFF"/>
              <w:left w:val="single" w:sz="4" w:space="0" w:color="FFFFFF"/>
              <w:bottom w:val="single" w:sz="4" w:space="0" w:color="FFFFFF"/>
              <w:right w:val="single" w:sz="4" w:space="0" w:color="FFFFFF"/>
            </w:tcBorders>
            <w:shd w:val="clear" w:color="auto" w:fill="FFFFFF"/>
            <w:tcMar>
              <w:top w:w="23" w:type="dxa"/>
              <w:left w:w="0" w:type="dxa"/>
              <w:bottom w:w="23" w:type="dxa"/>
              <w:right w:w="0" w:type="dxa"/>
            </w:tcMar>
            <w:vAlign w:val="center"/>
            <w:hideMark/>
          </w:tcPr>
          <w:p w14:paraId="5D8F47EA" w14:textId="77777777" w:rsidR="00F30928" w:rsidRPr="00C37A11" w:rsidRDefault="00F30928" w:rsidP="00F30928">
            <w:pPr>
              <w:rPr>
                <w:color w:val="7A7A7A"/>
              </w:rPr>
            </w:pPr>
            <w:r w:rsidRPr="00C37A11">
              <w:rPr>
                <w:color w:val="000000"/>
              </w:rPr>
              <w:t> </w:t>
            </w:r>
          </w:p>
        </w:tc>
        <w:tc>
          <w:tcPr>
            <w:tcW w:w="1486"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CC6B1B9"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4D9CFE9E" w14:textId="77777777" w:rsidR="00F30928" w:rsidRPr="00C37A11" w:rsidRDefault="00C37A11" w:rsidP="00F30928">
            <w:pPr>
              <w:pStyle w:val="prastasistinklapis"/>
              <w:jc w:val="center"/>
              <w:rPr>
                <w:color w:val="7A7A7A"/>
                <w:lang w:val="lt-LT"/>
              </w:rPr>
            </w:pPr>
            <w:hyperlink r:id="rId121" w:history="1">
              <w:r w:rsidR="00F30928" w:rsidRPr="00C37A11">
                <w:rPr>
                  <w:rStyle w:val="Hipersaitas"/>
                  <w:lang w:val="lt-LT"/>
                </w:rPr>
                <w:t>Žemaičių Kalv</w:t>
              </w:r>
              <w:r w:rsidR="00F30928" w:rsidRPr="00C37A11">
                <w:rPr>
                  <w:rStyle w:val="Hipersaitas"/>
                  <w:lang w:val="lt-LT"/>
                </w:rPr>
                <w:t>a</w:t>
              </w:r>
              <w:r w:rsidR="00F30928" w:rsidRPr="00C37A11">
                <w:rPr>
                  <w:rStyle w:val="Hipersaitas"/>
                  <w:lang w:val="lt-LT"/>
                </w:rPr>
                <w:t>rijos seniūnija</w:t>
              </w:r>
            </w:hyperlink>
          </w:p>
        </w:tc>
        <w:tc>
          <w:tcPr>
            <w:tcW w:w="351" w:type="pct"/>
            <w:gridSpan w:val="2"/>
            <w:shd w:val="clear" w:color="auto" w:fill="FFFFFF"/>
            <w:vAlign w:val="center"/>
            <w:hideMark/>
          </w:tcPr>
          <w:p w14:paraId="1AE0C945" w14:textId="77777777" w:rsidR="00F30928" w:rsidRPr="00C37A11" w:rsidRDefault="00F30928" w:rsidP="00F30928"/>
        </w:tc>
      </w:tr>
      <w:tr w:rsidR="00F30928" w:rsidRPr="00C37A11" w14:paraId="46F8097C" w14:textId="77777777" w:rsidTr="00F30928">
        <w:trPr>
          <w:gridAfter w:val="1"/>
          <w:wAfter w:w="571" w:type="pct"/>
          <w:trHeight w:val="745"/>
          <w:tblCellSpacing w:w="52" w:type="dxa"/>
        </w:trPr>
        <w:tc>
          <w:tcPr>
            <w:tcW w:w="723"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64CACE90"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916"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53634B0B"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1486" w:type="pct"/>
            <w:tcBorders>
              <w:top w:val="single" w:sz="6" w:space="0" w:color="FFFFFF"/>
              <w:left w:val="single" w:sz="6" w:space="0" w:color="FFFFFF"/>
              <w:bottom w:val="single" w:sz="6" w:space="0" w:color="FFFFFF"/>
              <w:right w:val="single" w:sz="6" w:space="0" w:color="FFFFFF"/>
            </w:tcBorders>
            <w:shd w:val="clear" w:color="auto" w:fill="FFFFFF"/>
            <w:tcMar>
              <w:top w:w="23" w:type="dxa"/>
              <w:left w:w="0" w:type="dxa"/>
              <w:bottom w:w="23" w:type="dxa"/>
              <w:right w:w="0" w:type="dxa"/>
            </w:tcMar>
            <w:vAlign w:val="center"/>
            <w:hideMark/>
          </w:tcPr>
          <w:p w14:paraId="2342D1F2" w14:textId="77777777" w:rsidR="00F30928" w:rsidRPr="00C37A11" w:rsidRDefault="00F30928" w:rsidP="00F30928">
            <w:pPr>
              <w:pStyle w:val="prastasistinklapis"/>
              <w:jc w:val="center"/>
              <w:rPr>
                <w:color w:val="7A7A7A"/>
                <w:lang w:val="lt-LT"/>
              </w:rPr>
            </w:pPr>
            <w:r w:rsidRPr="00C37A11">
              <w:rPr>
                <w:color w:val="000000"/>
                <w:lang w:val="lt-LT"/>
              </w:rPr>
              <w:t> </w:t>
            </w:r>
          </w:p>
        </w:tc>
        <w:tc>
          <w:tcPr>
            <w:tcW w:w="620" w:type="pct"/>
            <w:gridSpan w:val="2"/>
            <w:tcBorders>
              <w:top w:val="single" w:sz="6" w:space="0" w:color="FFFFFF"/>
              <w:left w:val="single" w:sz="6" w:space="0" w:color="FFFFFF"/>
              <w:bottom w:val="single" w:sz="6" w:space="0" w:color="FFFFFF"/>
              <w:right w:val="single" w:sz="6" w:space="0" w:color="FFFFFF"/>
            </w:tcBorders>
            <w:shd w:val="clear" w:color="auto" w:fill="FEE7E4"/>
            <w:tcMar>
              <w:top w:w="23" w:type="dxa"/>
              <w:left w:w="0" w:type="dxa"/>
              <w:bottom w:w="23" w:type="dxa"/>
              <w:right w:w="0" w:type="dxa"/>
            </w:tcMar>
            <w:vAlign w:val="center"/>
            <w:hideMark/>
          </w:tcPr>
          <w:p w14:paraId="557CE86F" w14:textId="77777777" w:rsidR="00F30928" w:rsidRPr="00C37A11" w:rsidRDefault="00C37A11" w:rsidP="00F30928">
            <w:pPr>
              <w:pStyle w:val="prastasistinklapis"/>
              <w:jc w:val="center"/>
              <w:rPr>
                <w:color w:val="7A7A7A"/>
                <w:lang w:val="lt-LT"/>
              </w:rPr>
            </w:pPr>
            <w:hyperlink r:id="rId122" w:history="1">
              <w:r w:rsidR="00F30928" w:rsidRPr="00C37A11">
                <w:rPr>
                  <w:rStyle w:val="Hipersaitas"/>
                  <w:lang w:val="lt-LT"/>
                </w:rPr>
                <w:t>Žlibinų seniūnija</w:t>
              </w:r>
            </w:hyperlink>
          </w:p>
        </w:tc>
        <w:tc>
          <w:tcPr>
            <w:tcW w:w="351" w:type="pct"/>
            <w:gridSpan w:val="2"/>
            <w:shd w:val="clear" w:color="auto" w:fill="FFFFFF"/>
            <w:vAlign w:val="center"/>
            <w:hideMark/>
          </w:tcPr>
          <w:p w14:paraId="33EDDB04" w14:textId="77777777" w:rsidR="00F30928" w:rsidRPr="00C37A11" w:rsidRDefault="00F30928" w:rsidP="00F30928"/>
        </w:tc>
      </w:tr>
    </w:tbl>
    <w:p w14:paraId="3490BC81" w14:textId="77777777" w:rsidR="00F30928" w:rsidRPr="00C37A11" w:rsidRDefault="00F30928" w:rsidP="00F30928"/>
    <w:p w14:paraId="2F9C6E44" w14:textId="77777777" w:rsidR="00987CFA" w:rsidRPr="00C37A11" w:rsidRDefault="00987CFA" w:rsidP="00987CFA">
      <w:pPr>
        <w:rPr>
          <w:lang w:eastAsia="en-US"/>
        </w:rPr>
      </w:pPr>
      <w:r w:rsidRPr="00C37A11">
        <w:rPr>
          <w:i/>
          <w:iCs/>
          <w:sz w:val="20"/>
          <w:szCs w:val="20"/>
        </w:rPr>
        <w:t>Šaltinis: Plungės rajono savivaldybės administracija, 2019 m</w:t>
      </w:r>
    </w:p>
    <w:p w14:paraId="1F3EF288" w14:textId="77777777" w:rsidR="00F30928" w:rsidRPr="00C37A11" w:rsidRDefault="00F30928">
      <w:pPr>
        <w:jc w:val="left"/>
      </w:pPr>
      <w:r w:rsidRPr="00C37A11">
        <w:br w:type="page"/>
      </w:r>
    </w:p>
    <w:p w14:paraId="4CEB1E5A" w14:textId="77777777" w:rsidR="00F30928" w:rsidRPr="00C37A11" w:rsidRDefault="00F30928" w:rsidP="00F30928">
      <w:pPr>
        <w:pStyle w:val="Antrat2"/>
        <w:ind w:firstLine="0"/>
      </w:pPr>
      <w:r w:rsidRPr="00C37A11">
        <w:lastRenderedPageBreak/>
        <w:t xml:space="preserve">Priedas Nr. 3. </w:t>
      </w:r>
      <w:r w:rsidR="00D24546" w:rsidRPr="00C37A11">
        <w:t>Mažeikių</w:t>
      </w:r>
      <w:r w:rsidRPr="00C37A11">
        <w:t xml:space="preserve"> rajono savivaldybės administracijos organizacinė schema</w:t>
      </w:r>
    </w:p>
    <w:p w14:paraId="72F83F74" w14:textId="77777777" w:rsidR="00D24546" w:rsidRPr="00C37A11" w:rsidRDefault="00D24546" w:rsidP="00D24546">
      <w:pPr>
        <w:rPr>
          <w:lang w:eastAsia="en-US"/>
        </w:rPr>
      </w:pPr>
      <w:r w:rsidRPr="00C37A11">
        <w:rPr>
          <w:rFonts w:ascii="Merriweather" w:hAnsi="Merriweather" w:cs="Arial"/>
          <w:noProof/>
          <w:color w:val="333333"/>
          <w:sz w:val="21"/>
          <w:szCs w:val="21"/>
        </w:rPr>
        <w:drawing>
          <wp:inline distT="0" distB="0" distL="0" distR="0" wp14:anchorId="5F49B2B0" wp14:editId="2958F22A">
            <wp:extent cx="5760720" cy="2731714"/>
            <wp:effectExtent l="0" t="0" r="0" b="0"/>
            <wp:docPr id="5" name="Picture 5" descr="http://www.mazeikiai.lt/media/1109/savivaldybė.jpg?width=1027&amp;height=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zeikiai.lt/media/1109/savivaldybė.jpg?width=1027&amp;height=48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60720" cy="2731714"/>
                    </a:xfrm>
                    <a:prstGeom prst="rect">
                      <a:avLst/>
                    </a:prstGeom>
                    <a:noFill/>
                    <a:ln>
                      <a:noFill/>
                    </a:ln>
                  </pic:spPr>
                </pic:pic>
              </a:graphicData>
            </a:graphic>
          </wp:inline>
        </w:drawing>
      </w:r>
    </w:p>
    <w:p w14:paraId="38A74066" w14:textId="77777777" w:rsidR="00987CFA" w:rsidRPr="00C37A11" w:rsidRDefault="00987CFA" w:rsidP="00987CFA">
      <w:pPr>
        <w:rPr>
          <w:i/>
          <w:iCs/>
          <w:sz w:val="20"/>
          <w:szCs w:val="20"/>
        </w:rPr>
      </w:pPr>
      <w:r w:rsidRPr="00C37A11">
        <w:rPr>
          <w:i/>
          <w:iCs/>
          <w:sz w:val="20"/>
          <w:szCs w:val="20"/>
        </w:rPr>
        <w:t>Šaltinis: Mažeikių rajono savivaldybės administracija, 2019 m</w:t>
      </w:r>
    </w:p>
    <w:p w14:paraId="035E5B41" w14:textId="77777777" w:rsidR="00987CFA" w:rsidRPr="00C37A11" w:rsidRDefault="00987CFA">
      <w:pPr>
        <w:jc w:val="left"/>
        <w:rPr>
          <w:i/>
          <w:iCs/>
          <w:sz w:val="20"/>
          <w:szCs w:val="20"/>
        </w:rPr>
      </w:pPr>
      <w:r w:rsidRPr="00C37A11">
        <w:rPr>
          <w:i/>
          <w:iCs/>
          <w:sz w:val="20"/>
          <w:szCs w:val="20"/>
        </w:rPr>
        <w:br w:type="page"/>
      </w:r>
    </w:p>
    <w:p w14:paraId="55DF8A0E" w14:textId="77777777" w:rsidR="00987CFA" w:rsidRPr="00C37A11" w:rsidRDefault="00987CFA" w:rsidP="00987CFA">
      <w:pPr>
        <w:rPr>
          <w:lang w:eastAsia="en-US"/>
        </w:rPr>
      </w:pPr>
    </w:p>
    <w:p w14:paraId="7BC012D3" w14:textId="77777777" w:rsidR="00987CFA" w:rsidRPr="00C37A11" w:rsidRDefault="00987CFA" w:rsidP="00D24546">
      <w:pPr>
        <w:rPr>
          <w:lang w:eastAsia="en-US"/>
        </w:rPr>
      </w:pPr>
    </w:p>
    <w:p w14:paraId="129F1D65" w14:textId="77777777" w:rsidR="00F30928" w:rsidRPr="00C37A11" w:rsidRDefault="00F30928" w:rsidP="00F30928">
      <w:pPr>
        <w:pStyle w:val="Antrat2"/>
        <w:ind w:firstLine="0"/>
      </w:pPr>
      <w:r w:rsidRPr="00C37A11">
        <w:t xml:space="preserve">Priedas Nr. 4. </w:t>
      </w:r>
      <w:r w:rsidR="00D24546" w:rsidRPr="00C37A11">
        <w:t xml:space="preserve">Rietavo </w:t>
      </w:r>
      <w:r w:rsidRPr="00C37A11">
        <w:t>savivaldybės administracijos organizacinė schema</w:t>
      </w:r>
    </w:p>
    <w:tbl>
      <w:tblPr>
        <w:tblW w:w="7904" w:type="dxa"/>
        <w:jc w:val="center"/>
        <w:tblCellMar>
          <w:left w:w="0" w:type="dxa"/>
          <w:right w:w="0" w:type="dxa"/>
        </w:tblCellMar>
        <w:tblLook w:val="04A0" w:firstRow="1" w:lastRow="0" w:firstColumn="1" w:lastColumn="0" w:noHBand="0" w:noVBand="1"/>
      </w:tblPr>
      <w:tblGrid>
        <w:gridCol w:w="1422"/>
        <w:gridCol w:w="287"/>
        <w:gridCol w:w="150"/>
        <w:gridCol w:w="292"/>
        <w:gridCol w:w="1186"/>
        <w:gridCol w:w="288"/>
        <w:gridCol w:w="212"/>
        <w:gridCol w:w="288"/>
        <w:gridCol w:w="893"/>
        <w:gridCol w:w="288"/>
        <w:gridCol w:w="654"/>
        <w:gridCol w:w="288"/>
        <w:gridCol w:w="266"/>
        <w:gridCol w:w="288"/>
        <w:gridCol w:w="1102"/>
      </w:tblGrid>
      <w:tr w:rsidR="00987CFA" w:rsidRPr="00C37A11" w14:paraId="7F126F2E" w14:textId="77777777" w:rsidTr="001332E1">
        <w:trPr>
          <w:trHeight w:val="22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7D375F2A" w14:textId="77777777" w:rsidR="00987CFA" w:rsidRPr="00C37A11" w:rsidRDefault="00987CFA">
            <w:pPr>
              <w:rPr>
                <w:rFonts w:ascii="Times New Roman" w:hAnsi="Times New Roman"/>
                <w:sz w:val="20"/>
                <w:szCs w:val="20"/>
              </w:rPr>
            </w:pP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504AC64B" w14:textId="77777777" w:rsidR="00987CFA" w:rsidRPr="00C37A11" w:rsidRDefault="00C37A11">
            <w:pPr>
              <w:pStyle w:val="prastasistinklapis"/>
              <w:spacing w:before="0" w:after="0"/>
              <w:jc w:val="center"/>
              <w:rPr>
                <w:sz w:val="17"/>
                <w:szCs w:val="17"/>
                <w:lang w:val="lt-LT"/>
              </w:rPr>
            </w:pPr>
            <w:hyperlink r:id="rId124" w:history="1">
              <w:r w:rsidR="00987CFA" w:rsidRPr="00C37A11">
                <w:rPr>
                  <w:rStyle w:val="Hipersaitas"/>
                  <w:b/>
                  <w:bCs/>
                  <w:color w:val="333399"/>
                  <w:sz w:val="20"/>
                  <w:lang w:val="lt-LT"/>
                </w:rPr>
                <w:t> RIETAVO SAVIVALDYBĖS TARYBA</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5FA604C9" w14:textId="77777777" w:rsidR="00987CFA" w:rsidRPr="00C37A11" w:rsidRDefault="00987CFA">
            <w:pPr>
              <w:pStyle w:val="prastasistinklapis"/>
              <w:spacing w:before="0" w:after="0"/>
              <w:jc w:val="center"/>
              <w:rPr>
                <w:lang w:val="lt-LT"/>
              </w:rPr>
            </w:pPr>
            <w:r w:rsidRPr="00C37A11">
              <w:rPr>
                <w:lang w:val="lt-LT"/>
              </w:rPr>
              <w:t> </w:t>
            </w:r>
          </w:p>
        </w:tc>
      </w:tr>
      <w:tr w:rsidR="00987CFA" w:rsidRPr="00C37A11" w14:paraId="1455444C" w14:textId="77777777" w:rsidTr="001332E1">
        <w:trPr>
          <w:trHeight w:val="52"/>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01402197" w14:textId="77777777" w:rsidR="00987CFA" w:rsidRPr="00C37A11" w:rsidRDefault="00987CFA">
            <w:pPr>
              <w:pStyle w:val="prastasistinklapis"/>
              <w:jc w:val="center"/>
              <w:rPr>
                <w:lang w:val="lt-LT"/>
              </w:rPr>
            </w:pPr>
            <w:r w:rsidRPr="00C37A11">
              <w:rPr>
                <w:lang w:val="lt-LT"/>
              </w:rPr>
              <w:t> </w:t>
            </w:r>
          </w:p>
        </w:tc>
      </w:tr>
      <w:tr w:rsidR="00987CFA" w:rsidRPr="00C37A11" w14:paraId="78BB041A"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629D20E"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2D6C3C24" w14:textId="77777777" w:rsidR="00987CFA" w:rsidRPr="00C37A11" w:rsidRDefault="00C37A11">
            <w:pPr>
              <w:pStyle w:val="prastasistinklapis"/>
              <w:jc w:val="center"/>
              <w:rPr>
                <w:lang w:val="lt-LT"/>
              </w:rPr>
            </w:pPr>
            <w:hyperlink r:id="rId125" w:history="1">
              <w:r w:rsidR="00987CFA" w:rsidRPr="00C37A11">
                <w:rPr>
                  <w:rStyle w:val="Hipersaitas"/>
                  <w:color w:val="333399"/>
                  <w:sz w:val="20"/>
                  <w:lang w:val="lt-LT"/>
                </w:rPr>
                <w:t xml:space="preserve">Savivaldybės meras </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2C4BF321" w14:textId="77777777" w:rsidR="00987CFA" w:rsidRPr="00C37A11" w:rsidRDefault="00987CFA">
            <w:pPr>
              <w:pStyle w:val="prastasistinklapis"/>
              <w:jc w:val="center"/>
              <w:rPr>
                <w:lang w:val="lt-LT"/>
              </w:rPr>
            </w:pPr>
            <w:r w:rsidRPr="00C37A11">
              <w:rPr>
                <w:lang w:val="lt-LT"/>
              </w:rPr>
              <w:t> </w:t>
            </w:r>
          </w:p>
        </w:tc>
      </w:tr>
      <w:tr w:rsidR="00987CFA" w:rsidRPr="00C37A11" w14:paraId="48BC91D9"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39994A1A" w14:textId="77777777" w:rsidR="00987CFA" w:rsidRPr="00C37A11" w:rsidRDefault="00987CFA">
            <w:pPr>
              <w:pStyle w:val="prastasistinklapis"/>
              <w:jc w:val="center"/>
              <w:rPr>
                <w:lang w:val="lt-LT"/>
              </w:rPr>
            </w:pPr>
            <w:r w:rsidRPr="00C37A11">
              <w:rPr>
                <w:lang w:val="lt-LT"/>
              </w:rPr>
              <w:t> </w:t>
            </w:r>
          </w:p>
        </w:tc>
      </w:tr>
      <w:tr w:rsidR="00987CFA" w:rsidRPr="00C37A11" w14:paraId="376B0C49"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53419D6"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3ACFDEB7" w14:textId="77777777" w:rsidR="00987CFA" w:rsidRPr="00C37A11" w:rsidRDefault="00C37A11">
            <w:pPr>
              <w:pStyle w:val="prastasistinklapis"/>
              <w:jc w:val="center"/>
              <w:rPr>
                <w:lang w:val="lt-LT"/>
              </w:rPr>
            </w:pPr>
            <w:hyperlink r:id="rId126" w:history="1">
              <w:r w:rsidR="00987CFA" w:rsidRPr="00C37A11">
                <w:rPr>
                  <w:rStyle w:val="Hipersaitas"/>
                  <w:color w:val="333399"/>
                  <w:sz w:val="20"/>
                  <w:lang w:val="lt-LT"/>
                </w:rPr>
                <w:t xml:space="preserve">Mero pavaduotojas </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539FE041" w14:textId="77777777" w:rsidR="00987CFA" w:rsidRPr="00C37A11" w:rsidRDefault="00987CFA">
            <w:pPr>
              <w:pStyle w:val="prastasistinklapis"/>
              <w:jc w:val="center"/>
              <w:rPr>
                <w:lang w:val="lt-LT"/>
              </w:rPr>
            </w:pPr>
            <w:r w:rsidRPr="00C37A11">
              <w:rPr>
                <w:lang w:val="lt-LT"/>
              </w:rPr>
              <w:t> </w:t>
            </w:r>
          </w:p>
        </w:tc>
      </w:tr>
      <w:tr w:rsidR="00987CFA" w:rsidRPr="00C37A11" w14:paraId="7584788E"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20C30ADD" w14:textId="77777777" w:rsidR="00987CFA" w:rsidRPr="00C37A11" w:rsidRDefault="00987CFA">
            <w:pPr>
              <w:pStyle w:val="prastasistinklapis"/>
              <w:jc w:val="center"/>
              <w:rPr>
                <w:lang w:val="lt-LT"/>
              </w:rPr>
            </w:pPr>
            <w:r w:rsidRPr="00C37A11">
              <w:rPr>
                <w:lang w:val="lt-LT"/>
              </w:rPr>
              <w:t> </w:t>
            </w:r>
          </w:p>
        </w:tc>
      </w:tr>
      <w:tr w:rsidR="00987CFA" w:rsidRPr="00C37A11" w14:paraId="02AFD12B" w14:textId="77777777" w:rsidTr="001332E1">
        <w:trPr>
          <w:trHeight w:val="5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7611C93B"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2361E122" w14:textId="77777777" w:rsidR="00987CFA" w:rsidRPr="00C37A11" w:rsidRDefault="00C37A11">
            <w:pPr>
              <w:pStyle w:val="prastasistinklapis"/>
              <w:jc w:val="center"/>
              <w:rPr>
                <w:lang w:val="lt-LT"/>
              </w:rPr>
            </w:pPr>
            <w:hyperlink r:id="rId127" w:history="1">
              <w:r w:rsidR="00987CFA" w:rsidRPr="00C37A11">
                <w:rPr>
                  <w:rStyle w:val="Hipersaitas"/>
                  <w:b/>
                  <w:bCs/>
                  <w:color w:val="333399"/>
                  <w:sz w:val="20"/>
                  <w:lang w:val="lt-LT"/>
                </w:rPr>
                <w:t>Tarybos komitetai</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7D06A333" w14:textId="77777777" w:rsidR="00987CFA" w:rsidRPr="00C37A11" w:rsidRDefault="00987CFA">
            <w:pPr>
              <w:pStyle w:val="prastasistinklapis"/>
              <w:jc w:val="center"/>
              <w:rPr>
                <w:lang w:val="lt-LT"/>
              </w:rPr>
            </w:pPr>
            <w:r w:rsidRPr="00C37A11">
              <w:rPr>
                <w:lang w:val="lt-LT"/>
              </w:rPr>
              <w:t> </w:t>
            </w:r>
          </w:p>
        </w:tc>
      </w:tr>
      <w:tr w:rsidR="00987CFA" w:rsidRPr="00C37A11" w14:paraId="21E38EDC"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2DF818FE" w14:textId="77777777" w:rsidR="00987CFA" w:rsidRPr="00C37A11" w:rsidRDefault="00987CFA">
            <w:pPr>
              <w:pStyle w:val="prastasistinklapis"/>
              <w:jc w:val="center"/>
              <w:rPr>
                <w:lang w:val="lt-LT"/>
              </w:rPr>
            </w:pPr>
            <w:r w:rsidRPr="00C37A11">
              <w:rPr>
                <w:lang w:val="lt-LT"/>
              </w:rPr>
              <w:t> </w:t>
            </w:r>
          </w:p>
        </w:tc>
      </w:tr>
      <w:tr w:rsidR="00987CFA" w:rsidRPr="00C37A11" w14:paraId="78242B1A" w14:textId="77777777" w:rsidTr="001332E1">
        <w:trPr>
          <w:trHeight w:val="468"/>
          <w:jc w:val="center"/>
        </w:trPr>
        <w:tc>
          <w:tcPr>
            <w:tcW w:w="900" w:type="pct"/>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31EC5C73" w14:textId="77777777" w:rsidR="00987CFA" w:rsidRPr="00C37A11" w:rsidRDefault="00987CFA">
            <w:pPr>
              <w:pStyle w:val="prastasistinklapis"/>
              <w:jc w:val="center"/>
              <w:rPr>
                <w:lang w:val="lt-LT"/>
              </w:rPr>
            </w:pPr>
            <w:r w:rsidRPr="00C37A11">
              <w:rPr>
                <w:color w:val="333399"/>
                <w:sz w:val="16"/>
                <w:szCs w:val="16"/>
                <w:lang w:val="lt-LT"/>
              </w:rPr>
              <w:t>Finansų ir ekonom</w:t>
            </w:r>
            <w:r w:rsidRPr="00C37A11">
              <w:rPr>
                <w:color w:val="333399"/>
                <w:sz w:val="16"/>
                <w:szCs w:val="16"/>
                <w:lang w:val="lt-LT"/>
              </w:rPr>
              <w:t>i</w:t>
            </w:r>
            <w:r w:rsidRPr="00C37A11">
              <w:rPr>
                <w:color w:val="333399"/>
                <w:sz w:val="16"/>
                <w:szCs w:val="16"/>
                <w:lang w:val="lt-LT"/>
              </w:rPr>
              <w:t xml:space="preserve">kos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hideMark/>
          </w:tcPr>
          <w:p w14:paraId="53A3690A" w14:textId="77777777" w:rsidR="00987CFA" w:rsidRPr="00C37A11" w:rsidRDefault="00987CFA">
            <w:pPr>
              <w:pStyle w:val="prastasistinklapis"/>
              <w:jc w:val="center"/>
              <w:rPr>
                <w:lang w:val="lt-LT"/>
              </w:rPr>
            </w:pPr>
            <w:r w:rsidRPr="00C37A11">
              <w:rPr>
                <w:lang w:val="lt-LT"/>
              </w:rPr>
              <w:t> </w:t>
            </w:r>
          </w:p>
        </w:tc>
        <w:tc>
          <w:tcPr>
            <w:tcW w:w="1030" w:type="pct"/>
            <w:gridSpan w:val="3"/>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3F01867D" w14:textId="77777777" w:rsidR="00987CFA" w:rsidRPr="00C37A11" w:rsidRDefault="00987CFA">
            <w:pPr>
              <w:pStyle w:val="prastasistinklapis"/>
              <w:jc w:val="center"/>
              <w:rPr>
                <w:lang w:val="lt-LT"/>
              </w:rPr>
            </w:pPr>
            <w:r w:rsidRPr="00C37A11">
              <w:rPr>
                <w:color w:val="333399"/>
                <w:sz w:val="16"/>
                <w:szCs w:val="16"/>
                <w:lang w:val="lt-LT"/>
              </w:rPr>
              <w:t>Ūkio plėtros ir ekolog</w:t>
            </w:r>
            <w:r w:rsidRPr="00C37A11">
              <w:rPr>
                <w:color w:val="333399"/>
                <w:sz w:val="16"/>
                <w:szCs w:val="16"/>
                <w:lang w:val="lt-LT"/>
              </w:rPr>
              <w:t>i</w:t>
            </w:r>
            <w:r w:rsidRPr="00C37A11">
              <w:rPr>
                <w:color w:val="333399"/>
                <w:sz w:val="16"/>
                <w:szCs w:val="16"/>
                <w:lang w:val="lt-LT"/>
              </w:rPr>
              <w:t xml:space="preserve">jos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8914BCB" w14:textId="77777777" w:rsidR="00987CFA" w:rsidRPr="00C37A11" w:rsidRDefault="00987CFA">
            <w:pPr>
              <w:pStyle w:val="prastasistinklapis"/>
              <w:jc w:val="center"/>
              <w:rPr>
                <w:lang w:val="lt-LT"/>
              </w:rPr>
            </w:pPr>
            <w:r w:rsidRPr="00C37A11">
              <w:rPr>
                <w:lang w:val="lt-LT"/>
              </w:rPr>
              <w:t> </w:t>
            </w:r>
          </w:p>
        </w:tc>
        <w:tc>
          <w:tcPr>
            <w:tcW w:w="881" w:type="pct"/>
            <w:gridSpan w:val="3"/>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3915712E" w14:textId="77777777" w:rsidR="00987CFA" w:rsidRPr="00C37A11" w:rsidRDefault="00987CFA">
            <w:pPr>
              <w:pStyle w:val="prastasistinklapis"/>
              <w:jc w:val="center"/>
              <w:rPr>
                <w:lang w:val="lt-LT"/>
              </w:rPr>
            </w:pPr>
            <w:r w:rsidRPr="00C37A11">
              <w:rPr>
                <w:color w:val="333399"/>
                <w:sz w:val="16"/>
                <w:szCs w:val="16"/>
                <w:lang w:val="lt-LT"/>
              </w:rPr>
              <w:t>Sveikatos ir social</w:t>
            </w:r>
            <w:r w:rsidRPr="00C37A11">
              <w:rPr>
                <w:color w:val="333399"/>
                <w:sz w:val="16"/>
                <w:szCs w:val="16"/>
                <w:lang w:val="lt-LT"/>
              </w:rPr>
              <w:t>i</w:t>
            </w:r>
            <w:r w:rsidRPr="00C37A11">
              <w:rPr>
                <w:color w:val="333399"/>
                <w:sz w:val="16"/>
                <w:szCs w:val="16"/>
                <w:lang w:val="lt-LT"/>
              </w:rPr>
              <w:t xml:space="preserve">nės paramos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6A3C1AA" w14:textId="77777777" w:rsidR="00987CFA" w:rsidRPr="00C37A11" w:rsidRDefault="00987CFA">
            <w:pPr>
              <w:pStyle w:val="prastasistinklapis"/>
              <w:jc w:val="center"/>
              <w:rPr>
                <w:lang w:val="lt-LT"/>
              </w:rPr>
            </w:pPr>
            <w:r w:rsidRPr="00C37A11">
              <w:rPr>
                <w:lang w:val="lt-LT"/>
              </w:rPr>
              <w:t> </w:t>
            </w:r>
          </w:p>
        </w:tc>
        <w:tc>
          <w:tcPr>
            <w:tcW w:w="764" w:type="pct"/>
            <w:gridSpan w:val="3"/>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534942F7" w14:textId="77777777" w:rsidR="00987CFA" w:rsidRPr="00C37A11" w:rsidRDefault="00987CFA">
            <w:pPr>
              <w:pStyle w:val="prastasistinklapis"/>
              <w:jc w:val="center"/>
              <w:rPr>
                <w:lang w:val="lt-LT"/>
              </w:rPr>
            </w:pPr>
            <w:r w:rsidRPr="00C37A11">
              <w:rPr>
                <w:color w:val="333399"/>
                <w:sz w:val="16"/>
                <w:szCs w:val="16"/>
                <w:lang w:val="lt-LT"/>
              </w:rPr>
              <w:t>Švietimo, kult</w:t>
            </w:r>
            <w:r w:rsidRPr="00C37A11">
              <w:rPr>
                <w:color w:val="333399"/>
                <w:sz w:val="16"/>
                <w:szCs w:val="16"/>
                <w:lang w:val="lt-LT"/>
              </w:rPr>
              <w:t>ū</w:t>
            </w:r>
            <w:r w:rsidRPr="00C37A11">
              <w:rPr>
                <w:color w:val="333399"/>
                <w:sz w:val="16"/>
                <w:szCs w:val="16"/>
                <w:lang w:val="lt-LT"/>
              </w:rPr>
              <w:t xml:space="preserve">ros ir sporto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C9ADE04" w14:textId="77777777" w:rsidR="00987CFA" w:rsidRPr="00C37A11" w:rsidRDefault="00987CFA">
            <w:pPr>
              <w:pStyle w:val="prastasistinklapis"/>
              <w:jc w:val="center"/>
              <w:rPr>
                <w:lang w:val="lt-LT"/>
              </w:rPr>
            </w:pPr>
            <w:r w:rsidRPr="00C37A11">
              <w:rPr>
                <w:lang w:val="lt-LT"/>
              </w:rPr>
              <w:t> </w:t>
            </w:r>
          </w:p>
        </w:tc>
        <w:tc>
          <w:tcPr>
            <w:tcW w:w="696"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C440297" w14:textId="77777777" w:rsidR="00987CFA" w:rsidRPr="00C37A11" w:rsidRDefault="00987CFA">
            <w:pPr>
              <w:pStyle w:val="prastasistinklapis"/>
              <w:jc w:val="center"/>
              <w:rPr>
                <w:lang w:val="lt-LT"/>
              </w:rPr>
            </w:pPr>
            <w:r w:rsidRPr="00C37A11">
              <w:rPr>
                <w:color w:val="333399"/>
                <w:sz w:val="16"/>
                <w:szCs w:val="16"/>
                <w:lang w:val="lt-LT"/>
              </w:rPr>
              <w:t xml:space="preserve">Kontrolės </w:t>
            </w:r>
          </w:p>
        </w:tc>
      </w:tr>
      <w:tr w:rsidR="00987CFA" w:rsidRPr="00C37A11" w14:paraId="0CC264C8"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1E9672E4" w14:textId="77777777" w:rsidR="00987CFA" w:rsidRPr="00C37A11" w:rsidRDefault="00987CFA">
            <w:pPr>
              <w:pStyle w:val="prastasistinklapis"/>
              <w:jc w:val="center"/>
              <w:rPr>
                <w:lang w:val="lt-LT"/>
              </w:rPr>
            </w:pPr>
            <w:r w:rsidRPr="00C37A11">
              <w:rPr>
                <w:lang w:val="lt-LT"/>
              </w:rPr>
              <w:t> </w:t>
            </w:r>
          </w:p>
        </w:tc>
      </w:tr>
      <w:tr w:rsidR="00987CFA" w:rsidRPr="00C37A11" w14:paraId="0D886899"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8A0F8DE"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72781691" w14:textId="77777777" w:rsidR="00987CFA" w:rsidRPr="00C37A11" w:rsidRDefault="00C37A11">
            <w:pPr>
              <w:pStyle w:val="prastasistinklapis"/>
              <w:spacing w:before="0" w:after="0"/>
              <w:jc w:val="center"/>
              <w:rPr>
                <w:lang w:val="lt-LT"/>
              </w:rPr>
            </w:pPr>
            <w:hyperlink r:id="rId128" w:history="1">
              <w:r w:rsidR="00987CFA" w:rsidRPr="00C37A11">
                <w:rPr>
                  <w:rStyle w:val="Hipersaitas"/>
                  <w:color w:val="333399"/>
                  <w:sz w:val="20"/>
                  <w:lang w:val="lt-LT"/>
                </w:rPr>
                <w:t>Savivaldybės kontrolės ir audito tarnyba</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0406A22E" w14:textId="77777777" w:rsidR="00987CFA" w:rsidRPr="00C37A11" w:rsidRDefault="00987CFA">
            <w:pPr>
              <w:pStyle w:val="prastasistinklapis"/>
              <w:spacing w:before="0" w:after="0"/>
              <w:jc w:val="center"/>
              <w:rPr>
                <w:lang w:val="lt-LT"/>
              </w:rPr>
            </w:pPr>
            <w:r w:rsidRPr="00C37A11">
              <w:rPr>
                <w:lang w:val="lt-LT"/>
              </w:rPr>
              <w:t> </w:t>
            </w:r>
          </w:p>
        </w:tc>
      </w:tr>
      <w:tr w:rsidR="00987CFA" w:rsidRPr="00C37A11" w14:paraId="30DEB28F"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45217DAA" w14:textId="77777777" w:rsidR="00987CFA" w:rsidRPr="00C37A11" w:rsidRDefault="00987CFA">
            <w:pPr>
              <w:pStyle w:val="prastasistinklapis"/>
              <w:jc w:val="center"/>
              <w:rPr>
                <w:lang w:val="lt-LT"/>
              </w:rPr>
            </w:pPr>
            <w:r w:rsidRPr="00C37A11">
              <w:rPr>
                <w:lang w:val="lt-LT"/>
              </w:rPr>
              <w:t> </w:t>
            </w:r>
          </w:p>
        </w:tc>
      </w:tr>
      <w:tr w:rsidR="00987CFA" w:rsidRPr="00C37A11" w14:paraId="637D1B29"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A74DC95"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203F28A8" w14:textId="77777777" w:rsidR="00987CFA" w:rsidRPr="00C37A11" w:rsidRDefault="00987CFA">
            <w:pPr>
              <w:pStyle w:val="prastasistinklapis"/>
              <w:spacing w:before="0" w:after="0"/>
              <w:jc w:val="center"/>
              <w:rPr>
                <w:lang w:val="lt-LT"/>
              </w:rPr>
            </w:pPr>
            <w:r w:rsidRPr="00C37A11">
              <w:rPr>
                <w:color w:val="333399"/>
                <w:sz w:val="16"/>
                <w:szCs w:val="16"/>
                <w:lang w:val="lt-LT"/>
              </w:rPr>
              <w:t>SAVIVALDYBĖS ADMINISTRACIJA</w:t>
            </w:r>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3207776B" w14:textId="77777777" w:rsidR="00987CFA" w:rsidRPr="00C37A11" w:rsidRDefault="00987CFA">
            <w:pPr>
              <w:pStyle w:val="prastasistinklapis"/>
              <w:spacing w:before="0" w:after="0"/>
              <w:jc w:val="center"/>
              <w:rPr>
                <w:lang w:val="lt-LT"/>
              </w:rPr>
            </w:pPr>
            <w:r w:rsidRPr="00C37A11">
              <w:rPr>
                <w:lang w:val="lt-LT"/>
              </w:rPr>
              <w:t> </w:t>
            </w:r>
          </w:p>
        </w:tc>
      </w:tr>
      <w:tr w:rsidR="00987CFA" w:rsidRPr="00C37A11" w14:paraId="65702E7D"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5187E52F" w14:textId="77777777" w:rsidR="00987CFA" w:rsidRPr="00C37A11" w:rsidRDefault="00987CFA">
            <w:pPr>
              <w:pStyle w:val="prastasistinklapis"/>
              <w:jc w:val="center"/>
              <w:rPr>
                <w:lang w:val="lt-LT"/>
              </w:rPr>
            </w:pPr>
            <w:r w:rsidRPr="00C37A11">
              <w:rPr>
                <w:lang w:val="lt-LT"/>
              </w:rPr>
              <w:t> </w:t>
            </w:r>
          </w:p>
        </w:tc>
      </w:tr>
      <w:tr w:rsidR="00987CFA" w:rsidRPr="00C37A11" w14:paraId="29FB49C5"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BB45943"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70D12FBC" w14:textId="77777777" w:rsidR="00987CFA" w:rsidRPr="00C37A11" w:rsidRDefault="00C37A11">
            <w:pPr>
              <w:pStyle w:val="prastasistinklapis"/>
              <w:jc w:val="center"/>
              <w:rPr>
                <w:lang w:val="lt-LT"/>
              </w:rPr>
            </w:pPr>
            <w:hyperlink r:id="rId129" w:history="1">
              <w:r w:rsidR="00987CFA" w:rsidRPr="00C37A11">
                <w:rPr>
                  <w:rStyle w:val="Hipersaitas"/>
                  <w:color w:val="333399"/>
                  <w:sz w:val="20"/>
                  <w:lang w:val="lt-LT"/>
                </w:rPr>
                <w:t xml:space="preserve">Administracijos direktorius </w:t>
              </w:r>
            </w:hyperlink>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24213BAE" w14:textId="77777777" w:rsidR="00987CFA" w:rsidRPr="00C37A11" w:rsidRDefault="00987CFA">
            <w:pPr>
              <w:pStyle w:val="prastasistinklapis"/>
              <w:jc w:val="center"/>
              <w:rPr>
                <w:lang w:val="lt-LT"/>
              </w:rPr>
            </w:pPr>
            <w:r w:rsidRPr="00C37A11">
              <w:rPr>
                <w:lang w:val="lt-LT"/>
              </w:rPr>
              <w:t> </w:t>
            </w:r>
          </w:p>
        </w:tc>
      </w:tr>
      <w:tr w:rsidR="00987CFA" w:rsidRPr="00C37A11" w14:paraId="32BB7EC3"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2849CFF4" w14:textId="77777777" w:rsidR="00987CFA" w:rsidRPr="00C37A11" w:rsidRDefault="00987CFA">
            <w:pPr>
              <w:pStyle w:val="prastasistinklapis"/>
              <w:jc w:val="center"/>
              <w:rPr>
                <w:lang w:val="lt-LT"/>
              </w:rPr>
            </w:pPr>
            <w:r w:rsidRPr="00C37A11">
              <w:rPr>
                <w:lang w:val="lt-LT"/>
              </w:rPr>
              <w:t> </w:t>
            </w:r>
          </w:p>
        </w:tc>
      </w:tr>
      <w:tr w:rsidR="00987CFA" w:rsidRPr="00C37A11" w14:paraId="5F236FFA" w14:textId="77777777" w:rsidTr="001332E1">
        <w:trPr>
          <w:trHeight w:val="372"/>
          <w:jc w:val="center"/>
        </w:trPr>
        <w:tc>
          <w:tcPr>
            <w:tcW w:w="90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DFABE61" w14:textId="77777777" w:rsidR="00987CFA" w:rsidRPr="00C37A11" w:rsidRDefault="00987CFA">
            <w:pPr>
              <w:pStyle w:val="prastasistinklapis"/>
              <w:jc w:val="center"/>
              <w:rPr>
                <w:lang w:val="lt-LT"/>
              </w:rPr>
            </w:pPr>
            <w:r w:rsidRPr="00C37A11">
              <w:rPr>
                <w:lang w:val="lt-LT"/>
              </w:rPr>
              <w:t> </w:t>
            </w:r>
          </w:p>
        </w:tc>
        <w:tc>
          <w:tcPr>
            <w:tcW w:w="2871" w:type="pct"/>
            <w:gridSpan w:val="10"/>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77666A46" w14:textId="77777777" w:rsidR="00987CFA" w:rsidRPr="00C37A11" w:rsidRDefault="00C37A11">
            <w:pPr>
              <w:pStyle w:val="prastasistinklapis"/>
              <w:jc w:val="center"/>
              <w:rPr>
                <w:lang w:val="lt-LT"/>
              </w:rPr>
            </w:pPr>
            <w:hyperlink r:id="rId130" w:history="1">
              <w:r w:rsidR="00987CFA" w:rsidRPr="00C37A11">
                <w:rPr>
                  <w:rStyle w:val="Hipersaitas"/>
                  <w:color w:val="333399"/>
                  <w:sz w:val="20"/>
                  <w:lang w:val="lt-LT"/>
                </w:rPr>
                <w:t>Administracijos direktoriaus pavaduotojas</w:t>
              </w:r>
            </w:hyperlink>
            <w:r w:rsidR="00987CFA" w:rsidRPr="00C37A11">
              <w:rPr>
                <w:color w:val="333399"/>
                <w:sz w:val="16"/>
                <w:szCs w:val="16"/>
                <w:lang w:val="lt-LT"/>
              </w:rPr>
              <w:t xml:space="preserve"> </w:t>
            </w:r>
          </w:p>
        </w:tc>
        <w:tc>
          <w:tcPr>
            <w:tcW w:w="1230" w:type="pct"/>
            <w:gridSpan w:val="4"/>
            <w:tcBorders>
              <w:top w:val="nil"/>
              <w:left w:val="nil"/>
              <w:bottom w:val="nil"/>
              <w:right w:val="nil"/>
            </w:tcBorders>
            <w:shd w:val="clear" w:color="auto" w:fill="auto"/>
            <w:tcMar>
              <w:top w:w="0" w:type="dxa"/>
              <w:left w:w="108" w:type="dxa"/>
              <w:bottom w:w="0" w:type="dxa"/>
              <w:right w:w="108" w:type="dxa"/>
            </w:tcMar>
            <w:hideMark/>
          </w:tcPr>
          <w:p w14:paraId="2F07F3DF" w14:textId="77777777" w:rsidR="00987CFA" w:rsidRPr="00C37A11" w:rsidRDefault="00987CFA">
            <w:pPr>
              <w:pStyle w:val="prastasistinklapis"/>
              <w:jc w:val="center"/>
              <w:rPr>
                <w:lang w:val="lt-LT"/>
              </w:rPr>
            </w:pPr>
            <w:r w:rsidRPr="00C37A11">
              <w:rPr>
                <w:lang w:val="lt-LT"/>
              </w:rPr>
              <w:t> </w:t>
            </w:r>
          </w:p>
        </w:tc>
      </w:tr>
      <w:tr w:rsidR="00987CFA" w:rsidRPr="00C37A11" w14:paraId="22516DB7" w14:textId="77777777" w:rsidTr="001332E1">
        <w:trPr>
          <w:trHeight w:val="359"/>
          <w:jc w:val="center"/>
        </w:trPr>
        <w:tc>
          <w:tcPr>
            <w:tcW w:w="5000" w:type="pct"/>
            <w:gridSpan w:val="15"/>
            <w:tcBorders>
              <w:top w:val="nil"/>
              <w:left w:val="nil"/>
              <w:bottom w:val="nil"/>
              <w:right w:val="nil"/>
            </w:tcBorders>
            <w:shd w:val="clear" w:color="auto" w:fill="auto"/>
            <w:tcMar>
              <w:top w:w="0" w:type="dxa"/>
              <w:left w:w="108" w:type="dxa"/>
              <w:bottom w:w="0" w:type="dxa"/>
              <w:right w:w="108" w:type="dxa"/>
            </w:tcMar>
            <w:vAlign w:val="center"/>
            <w:hideMark/>
          </w:tcPr>
          <w:p w14:paraId="6D8BABF9" w14:textId="77777777" w:rsidR="00987CFA" w:rsidRPr="00C37A11" w:rsidRDefault="00987CFA">
            <w:pPr>
              <w:pStyle w:val="prastasistinklapis"/>
              <w:jc w:val="center"/>
              <w:rPr>
                <w:lang w:val="lt-LT"/>
              </w:rPr>
            </w:pPr>
            <w:r w:rsidRPr="00C37A11">
              <w:rPr>
                <w:lang w:val="lt-LT"/>
              </w:rPr>
              <w:t> </w:t>
            </w:r>
          </w:p>
        </w:tc>
      </w:tr>
      <w:tr w:rsidR="00987CFA" w:rsidRPr="00C37A11" w14:paraId="53D9EBE3" w14:textId="77777777" w:rsidTr="001332E1">
        <w:trPr>
          <w:trHeight w:val="372"/>
          <w:jc w:val="center"/>
        </w:trPr>
        <w:tc>
          <w:tcPr>
            <w:tcW w:w="1177" w:type="pct"/>
            <w:gridSpan w:val="3"/>
            <w:tcBorders>
              <w:top w:val="single" w:sz="8" w:space="0" w:color="auto"/>
              <w:left w:val="single" w:sz="8" w:space="0" w:color="auto"/>
              <w:bottom w:val="single" w:sz="8" w:space="0" w:color="auto"/>
              <w:right w:val="single" w:sz="8" w:space="0" w:color="auto"/>
            </w:tcBorders>
            <w:shd w:val="clear" w:color="auto" w:fill="00CCFF"/>
            <w:tcMar>
              <w:top w:w="0" w:type="dxa"/>
              <w:left w:w="108" w:type="dxa"/>
              <w:bottom w:w="0" w:type="dxa"/>
              <w:right w:w="108" w:type="dxa"/>
            </w:tcMar>
            <w:vAlign w:val="center"/>
            <w:hideMark/>
          </w:tcPr>
          <w:p w14:paraId="28EABB81" w14:textId="77777777" w:rsidR="00987CFA" w:rsidRPr="00C37A11" w:rsidRDefault="00987CFA">
            <w:pPr>
              <w:pStyle w:val="prastasistinklapis"/>
              <w:jc w:val="center"/>
              <w:rPr>
                <w:lang w:val="lt-LT"/>
              </w:rPr>
            </w:pPr>
            <w:r w:rsidRPr="00C37A11">
              <w:rPr>
                <w:rStyle w:val="Grietas"/>
                <w:color w:val="333399"/>
                <w:sz w:val="16"/>
                <w:szCs w:val="16"/>
                <w:lang w:val="lt-LT"/>
              </w:rPr>
              <w:t>Specialistai</w:t>
            </w: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50281C47"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14:paraId="2DD1B685" w14:textId="77777777" w:rsidR="00987CFA" w:rsidRPr="00C37A11" w:rsidRDefault="00987CFA">
            <w:pPr>
              <w:pStyle w:val="prastasistinklapis"/>
              <w:jc w:val="center"/>
              <w:rPr>
                <w:lang w:val="lt-LT"/>
              </w:rPr>
            </w:pPr>
            <w:r w:rsidRPr="00C37A11">
              <w:rPr>
                <w:rStyle w:val="Grietas"/>
                <w:color w:val="333399"/>
                <w:sz w:val="16"/>
                <w:szCs w:val="16"/>
                <w:lang w:val="lt-LT"/>
              </w:rPr>
              <w:t>Skyriai</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153E747"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14:paraId="6ADC7C43" w14:textId="77777777" w:rsidR="00987CFA" w:rsidRPr="00C37A11" w:rsidRDefault="00987CFA">
            <w:pPr>
              <w:pStyle w:val="prastasistinklapis"/>
              <w:jc w:val="center"/>
              <w:rPr>
                <w:lang w:val="lt-LT"/>
              </w:rPr>
            </w:pPr>
            <w:r w:rsidRPr="00C37A11">
              <w:rPr>
                <w:rStyle w:val="Grietas"/>
                <w:color w:val="333399"/>
                <w:sz w:val="16"/>
                <w:szCs w:val="16"/>
                <w:lang w:val="lt-LT"/>
              </w:rPr>
              <w:t> Tarnybos</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797FEA4"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14:paraId="0D10AD6D" w14:textId="77777777" w:rsidR="00987CFA" w:rsidRPr="00C37A11" w:rsidRDefault="00987CFA">
            <w:pPr>
              <w:pStyle w:val="prastasistinklapis"/>
              <w:jc w:val="center"/>
              <w:rPr>
                <w:lang w:val="lt-LT"/>
              </w:rPr>
            </w:pPr>
            <w:r w:rsidRPr="00C37A11">
              <w:rPr>
                <w:rStyle w:val="Grietas"/>
                <w:color w:val="333399"/>
                <w:sz w:val="16"/>
                <w:szCs w:val="16"/>
                <w:lang w:val="lt-LT"/>
              </w:rPr>
              <w:t>Seniūnijos</w:t>
            </w:r>
          </w:p>
        </w:tc>
      </w:tr>
      <w:tr w:rsidR="00987CFA" w:rsidRPr="00C37A11" w14:paraId="4F5BDE09" w14:textId="77777777" w:rsidTr="001332E1">
        <w:trPr>
          <w:trHeight w:val="359"/>
          <w:jc w:val="center"/>
        </w:trPr>
        <w:tc>
          <w:tcPr>
            <w:tcW w:w="117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A3B53A1"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01044479"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BC38889"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3759BA8D"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8567CD8"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79001C85"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453010C" w14:textId="77777777" w:rsidR="00987CFA" w:rsidRPr="00C37A11" w:rsidRDefault="00987CFA">
            <w:pPr>
              <w:pStyle w:val="prastasistinklapis"/>
              <w:jc w:val="center"/>
              <w:rPr>
                <w:lang w:val="lt-LT"/>
              </w:rPr>
            </w:pPr>
            <w:r w:rsidRPr="00C37A11">
              <w:rPr>
                <w:lang w:val="lt-LT"/>
              </w:rPr>
              <w:t> </w:t>
            </w:r>
          </w:p>
        </w:tc>
      </w:tr>
      <w:tr w:rsidR="00987CFA" w:rsidRPr="00C37A11" w14:paraId="0F5993C7" w14:textId="77777777" w:rsidTr="001332E1">
        <w:trPr>
          <w:trHeight w:val="661"/>
          <w:jc w:val="center"/>
        </w:trPr>
        <w:tc>
          <w:tcPr>
            <w:tcW w:w="1177" w:type="pct"/>
            <w:gridSpan w:val="3"/>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1261CD59" w14:textId="77777777" w:rsidR="00987CFA" w:rsidRPr="00C37A11" w:rsidRDefault="00987CFA">
            <w:pPr>
              <w:jc w:val="center"/>
              <w:rPr>
                <w:rFonts w:ascii="Tahoma" w:hAnsi="Tahoma" w:cs="Tahoma"/>
                <w:color w:val="333333"/>
                <w:sz w:val="17"/>
                <w:szCs w:val="17"/>
              </w:rPr>
            </w:pPr>
            <w:r w:rsidRPr="00C37A11">
              <w:rPr>
                <w:rFonts w:ascii="Tahoma" w:hAnsi="Tahoma" w:cs="Tahoma"/>
                <w:color w:val="0000FF"/>
                <w:sz w:val="17"/>
                <w:szCs w:val="17"/>
              </w:rPr>
              <w:t> </w:t>
            </w:r>
            <w:hyperlink r:id="rId131" w:history="1">
              <w:r w:rsidRPr="00C37A11">
                <w:rPr>
                  <w:rStyle w:val="Hipersaitas"/>
                  <w:rFonts w:eastAsia="MS Mincho"/>
                  <w:color w:val="333399"/>
                </w:rPr>
                <w:t>Tarpinstitucinio bendradarbiavimo koordinatorius</w:t>
              </w:r>
            </w:hyperlink>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4D0F8D26"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68A6BF06" w14:textId="77777777" w:rsidR="00987CFA" w:rsidRPr="00C37A11" w:rsidRDefault="00C37A11">
            <w:pPr>
              <w:pStyle w:val="prastasistinklapis"/>
              <w:jc w:val="center"/>
              <w:rPr>
                <w:lang w:val="lt-LT"/>
              </w:rPr>
            </w:pPr>
            <w:hyperlink r:id="rId132" w:history="1">
              <w:r w:rsidR="00987CFA" w:rsidRPr="00C37A11">
                <w:rPr>
                  <w:rStyle w:val="Hipersaitas"/>
                  <w:color w:val="333399"/>
                  <w:sz w:val="20"/>
                  <w:lang w:val="lt-LT"/>
                </w:rPr>
                <w:t>Buhalterinės a</w:t>
              </w:r>
              <w:r w:rsidR="00987CFA" w:rsidRPr="00C37A11">
                <w:rPr>
                  <w:rStyle w:val="Hipersaitas"/>
                  <w:color w:val="333399"/>
                  <w:sz w:val="20"/>
                  <w:lang w:val="lt-LT"/>
                </w:rPr>
                <w:t>p</w:t>
              </w:r>
              <w:r w:rsidR="00987CFA" w:rsidRPr="00C37A11">
                <w:rPr>
                  <w:rStyle w:val="Hipersaitas"/>
                  <w:color w:val="333399"/>
                  <w:sz w:val="20"/>
                  <w:lang w:val="lt-LT"/>
                </w:rPr>
                <w:t>skaitos ir ūkio sk</w:t>
              </w:r>
              <w:r w:rsidR="00987CFA" w:rsidRPr="00C37A11">
                <w:rPr>
                  <w:rStyle w:val="Hipersaitas"/>
                  <w:color w:val="333399"/>
                  <w:sz w:val="20"/>
                  <w:lang w:val="lt-LT"/>
                </w:rPr>
                <w:t>y</w:t>
              </w:r>
              <w:r w:rsidR="00987CFA" w:rsidRPr="00C37A11">
                <w:rPr>
                  <w:rStyle w:val="Hipersaitas"/>
                  <w:color w:val="333399"/>
                  <w:sz w:val="20"/>
                  <w:lang w:val="lt-LT"/>
                </w:rPr>
                <w:t xml:space="preserve">rius </w:t>
              </w:r>
            </w:hyperlink>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FFB2950"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single" w:sz="8" w:space="0" w:color="121211"/>
              <w:right w:val="single" w:sz="8" w:space="0" w:color="121211"/>
            </w:tcBorders>
            <w:shd w:val="clear" w:color="auto" w:fill="99CCFF"/>
            <w:tcMar>
              <w:top w:w="0" w:type="dxa"/>
              <w:left w:w="108" w:type="dxa"/>
              <w:bottom w:w="0" w:type="dxa"/>
              <w:right w:w="108" w:type="dxa"/>
            </w:tcMar>
            <w:vAlign w:val="center"/>
            <w:hideMark/>
          </w:tcPr>
          <w:p w14:paraId="416CBDA0" w14:textId="77777777" w:rsidR="00987CFA" w:rsidRPr="00C37A11" w:rsidRDefault="00C37A11">
            <w:pPr>
              <w:jc w:val="center"/>
              <w:rPr>
                <w:rFonts w:ascii="Tahoma" w:hAnsi="Tahoma" w:cs="Tahoma"/>
                <w:color w:val="333333"/>
                <w:sz w:val="17"/>
                <w:szCs w:val="17"/>
              </w:rPr>
            </w:pPr>
            <w:hyperlink r:id="rId133" w:history="1">
              <w:r w:rsidR="00987CFA" w:rsidRPr="00C37A11">
                <w:rPr>
                  <w:rStyle w:val="Hipersaitas"/>
                  <w:rFonts w:ascii="Verdana" w:eastAsia="MS Mincho" w:hAnsi="Verdana"/>
                  <w:color w:val="333399"/>
                  <w:sz w:val="20"/>
                  <w:szCs w:val="20"/>
                </w:rPr>
                <w:t>Savivaldybės Centralizuota vidaus audito</w:t>
              </w:r>
            </w:hyperlink>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3B37B9F"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047"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79A23BC" w14:textId="77777777" w:rsidR="00987CFA" w:rsidRPr="00C37A11" w:rsidRDefault="00C37A11">
            <w:pPr>
              <w:pStyle w:val="prastasistinklapis"/>
              <w:jc w:val="center"/>
              <w:rPr>
                <w:lang w:val="lt-LT"/>
              </w:rPr>
            </w:pPr>
            <w:hyperlink r:id="rId134" w:history="1">
              <w:r w:rsidR="00987CFA" w:rsidRPr="00C37A11">
                <w:rPr>
                  <w:rStyle w:val="Hipersaitas"/>
                  <w:color w:val="333399"/>
                  <w:sz w:val="20"/>
                  <w:lang w:val="lt-LT"/>
                </w:rPr>
                <w:t xml:space="preserve">Daugėdų </w:t>
              </w:r>
            </w:hyperlink>
          </w:p>
        </w:tc>
      </w:tr>
      <w:tr w:rsidR="00987CFA" w:rsidRPr="00C37A11" w14:paraId="79986BD4" w14:textId="77777777" w:rsidTr="001332E1">
        <w:trPr>
          <w:trHeight w:val="372"/>
          <w:jc w:val="center"/>
        </w:trPr>
        <w:tc>
          <w:tcPr>
            <w:tcW w:w="117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A8700C5"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283590B6"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9FD556F"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76C34974"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right w:val="nil"/>
            </w:tcBorders>
            <w:shd w:val="clear" w:color="auto" w:fill="auto"/>
            <w:tcMar>
              <w:top w:w="0" w:type="dxa"/>
              <w:left w:w="108" w:type="dxa"/>
              <w:bottom w:w="0" w:type="dxa"/>
              <w:right w:w="108" w:type="dxa"/>
            </w:tcMar>
            <w:vAlign w:val="center"/>
            <w:hideMark/>
          </w:tcPr>
          <w:p w14:paraId="3CE5E7F1"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5AFFEBAE"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70157F7" w14:textId="77777777" w:rsidR="00987CFA" w:rsidRPr="00C37A11" w:rsidRDefault="00987CFA">
            <w:pPr>
              <w:pStyle w:val="prastasistinklapis"/>
              <w:jc w:val="center"/>
              <w:rPr>
                <w:lang w:val="lt-LT"/>
              </w:rPr>
            </w:pPr>
            <w:r w:rsidRPr="00C37A11">
              <w:rPr>
                <w:lang w:val="lt-LT"/>
              </w:rPr>
              <w:t> </w:t>
            </w:r>
          </w:p>
        </w:tc>
      </w:tr>
      <w:tr w:rsidR="00987CFA" w:rsidRPr="00C37A11" w14:paraId="04FCDD5B" w14:textId="77777777" w:rsidTr="001332E1">
        <w:trPr>
          <w:trHeight w:val="529"/>
          <w:jc w:val="center"/>
        </w:trPr>
        <w:tc>
          <w:tcPr>
            <w:tcW w:w="1177" w:type="pct"/>
            <w:gridSpan w:val="3"/>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676DA0B2" w14:textId="77777777" w:rsidR="00987CFA" w:rsidRPr="00C37A11" w:rsidRDefault="00C37A11">
            <w:pPr>
              <w:pStyle w:val="prastasistinklapis"/>
              <w:jc w:val="center"/>
              <w:rPr>
                <w:lang w:val="lt-LT"/>
              </w:rPr>
            </w:pPr>
            <w:hyperlink r:id="rId135" w:history="1">
              <w:r w:rsidR="00987CFA" w:rsidRPr="00C37A11">
                <w:rPr>
                  <w:rStyle w:val="Hipersaitas"/>
                  <w:color w:val="333399"/>
                  <w:sz w:val="20"/>
                  <w:lang w:val="lt-LT"/>
                </w:rPr>
                <w:t>Vyriausiasis speciali</w:t>
              </w:r>
              <w:r w:rsidR="00987CFA" w:rsidRPr="00C37A11">
                <w:rPr>
                  <w:rStyle w:val="Hipersaitas"/>
                  <w:color w:val="333399"/>
                  <w:sz w:val="20"/>
                  <w:lang w:val="lt-LT"/>
                </w:rPr>
                <w:t>s</w:t>
              </w:r>
              <w:r w:rsidR="00987CFA" w:rsidRPr="00C37A11">
                <w:rPr>
                  <w:rStyle w:val="Hipersaitas"/>
                  <w:color w:val="333399"/>
                  <w:sz w:val="20"/>
                  <w:lang w:val="lt-LT"/>
                </w:rPr>
                <w:t xml:space="preserve">tas civilinei ir darbo saugai </w:t>
              </w:r>
            </w:hyperlink>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73BAB017"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5C0263FB" w14:textId="77777777" w:rsidR="00987CFA" w:rsidRPr="00C37A11" w:rsidRDefault="00C37A11">
            <w:pPr>
              <w:jc w:val="center"/>
              <w:rPr>
                <w:rFonts w:ascii="Tahoma" w:hAnsi="Tahoma" w:cs="Tahoma"/>
                <w:color w:val="333333"/>
                <w:sz w:val="17"/>
                <w:szCs w:val="17"/>
              </w:rPr>
            </w:pPr>
            <w:hyperlink r:id="rId136" w:history="1">
              <w:r w:rsidR="00987CFA" w:rsidRPr="00C37A11">
                <w:rPr>
                  <w:rStyle w:val="Hipersaitas"/>
                  <w:rFonts w:eastAsia="MS Mincho"/>
                  <w:color w:val="333399"/>
                  <w:sz w:val="20"/>
                  <w:szCs w:val="20"/>
                </w:rPr>
                <w:t>Dokumentų vald</w:t>
              </w:r>
              <w:r w:rsidR="00987CFA" w:rsidRPr="00C37A11">
                <w:rPr>
                  <w:rStyle w:val="Hipersaitas"/>
                  <w:rFonts w:eastAsia="MS Mincho"/>
                  <w:color w:val="333399"/>
                  <w:sz w:val="20"/>
                  <w:szCs w:val="20"/>
                </w:rPr>
                <w:t>y</w:t>
              </w:r>
              <w:r w:rsidR="00987CFA" w:rsidRPr="00C37A11">
                <w:rPr>
                  <w:rStyle w:val="Hipersaitas"/>
                  <w:rFonts w:eastAsia="MS Mincho"/>
                  <w:color w:val="333399"/>
                  <w:sz w:val="20"/>
                  <w:szCs w:val="20"/>
                </w:rPr>
                <w:t>mo ir teisės skyrius</w:t>
              </w:r>
            </w:hyperlink>
          </w:p>
        </w:tc>
        <w:tc>
          <w:tcPr>
            <w:tcW w:w="182" w:type="pct"/>
            <w:tcBorders>
              <w:top w:val="nil"/>
              <w:left w:val="nil"/>
              <w:bottom w:val="nil"/>
            </w:tcBorders>
            <w:shd w:val="clear" w:color="auto" w:fill="auto"/>
            <w:tcMar>
              <w:top w:w="0" w:type="dxa"/>
              <w:left w:w="108" w:type="dxa"/>
              <w:bottom w:w="0" w:type="dxa"/>
              <w:right w:w="108" w:type="dxa"/>
            </w:tcMar>
            <w:vAlign w:val="center"/>
            <w:hideMark/>
          </w:tcPr>
          <w:p w14:paraId="62C27750"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160" w:type="pct"/>
            <w:gridSpan w:val="3"/>
            <w:tcBorders>
              <w:top w:val="nil"/>
            </w:tcBorders>
            <w:shd w:val="clear" w:color="auto" w:fill="auto"/>
            <w:tcMar>
              <w:top w:w="0" w:type="dxa"/>
              <w:left w:w="108" w:type="dxa"/>
              <w:bottom w:w="0" w:type="dxa"/>
              <w:right w:w="108" w:type="dxa"/>
            </w:tcMar>
            <w:vAlign w:val="center"/>
            <w:hideMark/>
          </w:tcPr>
          <w:p w14:paraId="59681DD0"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A4CA808"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39D6EADC" w14:textId="77777777" w:rsidR="00987CFA" w:rsidRPr="00C37A11" w:rsidRDefault="00C37A11">
            <w:pPr>
              <w:pStyle w:val="prastasistinklapis"/>
              <w:jc w:val="center"/>
              <w:rPr>
                <w:lang w:val="lt-LT"/>
              </w:rPr>
            </w:pPr>
            <w:hyperlink r:id="rId137" w:history="1">
              <w:r w:rsidR="00987CFA" w:rsidRPr="00C37A11">
                <w:rPr>
                  <w:rStyle w:val="Hipersaitas"/>
                  <w:color w:val="333399"/>
                  <w:sz w:val="20"/>
                  <w:lang w:val="lt-LT"/>
                </w:rPr>
                <w:t xml:space="preserve">Medingėnų </w:t>
              </w:r>
            </w:hyperlink>
          </w:p>
        </w:tc>
      </w:tr>
      <w:tr w:rsidR="00987CFA" w:rsidRPr="00C37A11" w14:paraId="165CA318" w14:textId="77777777" w:rsidTr="001332E1">
        <w:trPr>
          <w:trHeight w:val="372"/>
          <w:jc w:val="center"/>
        </w:trPr>
        <w:tc>
          <w:tcPr>
            <w:tcW w:w="117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3C4A0F5"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595FB9FC"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86ED070"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5E3F34FF"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right w:val="nil"/>
            </w:tcBorders>
            <w:shd w:val="clear" w:color="auto" w:fill="auto"/>
            <w:tcMar>
              <w:top w:w="0" w:type="dxa"/>
              <w:left w:w="108" w:type="dxa"/>
              <w:bottom w:w="0" w:type="dxa"/>
              <w:right w:w="108" w:type="dxa"/>
            </w:tcMar>
            <w:vAlign w:val="center"/>
            <w:hideMark/>
          </w:tcPr>
          <w:p w14:paraId="39E11273"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0A8D8A44"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2FE06ED" w14:textId="77777777" w:rsidR="00987CFA" w:rsidRPr="00C37A11" w:rsidRDefault="00987CFA">
            <w:pPr>
              <w:pStyle w:val="prastasistinklapis"/>
              <w:jc w:val="center"/>
              <w:rPr>
                <w:lang w:val="lt-LT"/>
              </w:rPr>
            </w:pPr>
            <w:r w:rsidRPr="00C37A11">
              <w:rPr>
                <w:lang w:val="lt-LT"/>
              </w:rPr>
              <w:t> </w:t>
            </w:r>
          </w:p>
        </w:tc>
      </w:tr>
      <w:tr w:rsidR="00987CFA" w:rsidRPr="00C37A11" w14:paraId="4A500313" w14:textId="77777777" w:rsidTr="001332E1">
        <w:trPr>
          <w:trHeight w:val="756"/>
          <w:jc w:val="center"/>
        </w:trPr>
        <w:tc>
          <w:tcPr>
            <w:tcW w:w="1177" w:type="pct"/>
            <w:gridSpan w:val="3"/>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7AE97FE5" w14:textId="77777777" w:rsidR="00987CFA" w:rsidRPr="00C37A11" w:rsidRDefault="00C37A11">
            <w:pPr>
              <w:jc w:val="center"/>
              <w:rPr>
                <w:rFonts w:ascii="Tahoma" w:hAnsi="Tahoma" w:cs="Tahoma"/>
                <w:color w:val="333333"/>
                <w:sz w:val="17"/>
                <w:szCs w:val="17"/>
              </w:rPr>
            </w:pPr>
            <w:hyperlink r:id="rId138" w:history="1">
              <w:r w:rsidR="00987CFA" w:rsidRPr="00C37A11">
                <w:rPr>
                  <w:rStyle w:val="Hipersaitas"/>
                  <w:rFonts w:eastAsia="MS Mincho"/>
                  <w:color w:val="333399"/>
                </w:rPr>
                <w:t>Specialistas (ja</w:t>
              </w:r>
              <w:r w:rsidR="00987CFA" w:rsidRPr="00C37A11">
                <w:rPr>
                  <w:rStyle w:val="Hipersaitas"/>
                  <w:rFonts w:eastAsia="MS Mincho"/>
                  <w:color w:val="333399"/>
                </w:rPr>
                <w:t>u</w:t>
              </w:r>
              <w:r w:rsidR="00987CFA" w:rsidRPr="00C37A11">
                <w:rPr>
                  <w:rStyle w:val="Hipersaitas"/>
                  <w:rFonts w:eastAsia="MS Mincho"/>
                  <w:color w:val="333399"/>
                </w:rPr>
                <w:t>nimo reikalų koo</w:t>
              </w:r>
              <w:r w:rsidR="00987CFA" w:rsidRPr="00C37A11">
                <w:rPr>
                  <w:rStyle w:val="Hipersaitas"/>
                  <w:rFonts w:eastAsia="MS Mincho"/>
                  <w:color w:val="333399"/>
                </w:rPr>
                <w:t>r</w:t>
              </w:r>
              <w:r w:rsidR="00987CFA" w:rsidRPr="00C37A11">
                <w:rPr>
                  <w:rStyle w:val="Hipersaitas"/>
                  <w:rFonts w:eastAsia="MS Mincho"/>
                  <w:color w:val="333399"/>
                </w:rPr>
                <w:t>dinatorius) </w:t>
              </w:r>
            </w:hyperlink>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6ADC6C86" w14:textId="77777777" w:rsidR="00987CFA" w:rsidRPr="00C37A11" w:rsidRDefault="00987CFA">
            <w:pPr>
              <w:jc w:val="left"/>
              <w:rPr>
                <w:rFonts w:ascii="Tahoma" w:hAnsi="Tahoma" w:cs="Tahoma"/>
                <w:color w:val="333333"/>
                <w:sz w:val="17"/>
                <w:szCs w:val="17"/>
              </w:rPr>
            </w:pPr>
            <w:r w:rsidRPr="00C37A11">
              <w:rPr>
                <w:rFonts w:ascii="Tahoma" w:hAnsi="Tahoma" w:cs="Tahoma"/>
                <w:color w:val="333333"/>
                <w:sz w:val="17"/>
                <w:szCs w:val="17"/>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53C4618" w14:textId="77777777" w:rsidR="00987CFA" w:rsidRPr="00C37A11" w:rsidRDefault="00C37A11">
            <w:pPr>
              <w:pStyle w:val="prastasistinklapis"/>
              <w:spacing w:before="0" w:after="0"/>
              <w:jc w:val="center"/>
              <w:rPr>
                <w:rFonts w:ascii="Tahoma" w:hAnsi="Tahoma" w:cs="Tahoma"/>
                <w:color w:val="333333"/>
                <w:sz w:val="17"/>
                <w:szCs w:val="17"/>
                <w:lang w:val="lt-LT"/>
              </w:rPr>
            </w:pPr>
            <w:hyperlink r:id="rId139" w:history="1">
              <w:r w:rsidR="00987CFA" w:rsidRPr="00C37A11">
                <w:rPr>
                  <w:u w:val="single"/>
                  <w:lang w:val="lt-LT"/>
                </w:rPr>
                <w:br/>
              </w:r>
            </w:hyperlink>
            <w:hyperlink r:id="rId140" w:history="1">
              <w:r w:rsidR="00987CFA" w:rsidRPr="00C37A11">
                <w:rPr>
                  <w:rStyle w:val="Hipersaitas"/>
                  <w:color w:val="333399"/>
                  <w:sz w:val="20"/>
                  <w:lang w:val="lt-LT"/>
                </w:rPr>
                <w:t>Socialinių reikalų ir civilinės metrikac</w:t>
              </w:r>
              <w:r w:rsidR="00987CFA" w:rsidRPr="00C37A11">
                <w:rPr>
                  <w:rStyle w:val="Hipersaitas"/>
                  <w:color w:val="333399"/>
                  <w:sz w:val="20"/>
                  <w:lang w:val="lt-LT"/>
                </w:rPr>
                <w:t>i</w:t>
              </w:r>
              <w:r w:rsidR="00987CFA" w:rsidRPr="00C37A11">
                <w:rPr>
                  <w:rStyle w:val="Hipersaitas"/>
                  <w:color w:val="333399"/>
                  <w:sz w:val="20"/>
                  <w:lang w:val="lt-LT"/>
                </w:rPr>
                <w:t xml:space="preserve">jos skyrius </w:t>
              </w:r>
            </w:hyperlink>
          </w:p>
        </w:tc>
        <w:tc>
          <w:tcPr>
            <w:tcW w:w="182" w:type="pct"/>
            <w:tcBorders>
              <w:top w:val="nil"/>
              <w:left w:val="nil"/>
              <w:bottom w:val="nil"/>
            </w:tcBorders>
            <w:shd w:val="clear" w:color="auto" w:fill="auto"/>
            <w:tcMar>
              <w:top w:w="0" w:type="dxa"/>
              <w:left w:w="108" w:type="dxa"/>
              <w:bottom w:w="0" w:type="dxa"/>
              <w:right w:w="108" w:type="dxa"/>
            </w:tcMar>
            <w:vAlign w:val="center"/>
            <w:hideMark/>
          </w:tcPr>
          <w:p w14:paraId="1459D279" w14:textId="77777777" w:rsidR="00987CFA" w:rsidRPr="00C37A11" w:rsidRDefault="00987CFA">
            <w:pPr>
              <w:pStyle w:val="prastasistinklapis"/>
              <w:spacing w:before="0" w:after="0"/>
              <w:jc w:val="center"/>
              <w:rPr>
                <w:lang w:val="lt-LT"/>
              </w:rPr>
            </w:pPr>
            <w:r w:rsidRPr="00C37A11">
              <w:rPr>
                <w:lang w:val="lt-LT"/>
              </w:rPr>
              <w:t> </w:t>
            </w:r>
          </w:p>
        </w:tc>
        <w:tc>
          <w:tcPr>
            <w:tcW w:w="1160" w:type="pct"/>
            <w:gridSpan w:val="3"/>
            <w:tcBorders>
              <w:top w:val="nil"/>
            </w:tcBorders>
            <w:shd w:val="clear" w:color="auto" w:fill="auto"/>
            <w:tcMar>
              <w:top w:w="0" w:type="dxa"/>
              <w:left w:w="108" w:type="dxa"/>
              <w:bottom w:w="0" w:type="dxa"/>
              <w:right w:w="108" w:type="dxa"/>
            </w:tcMar>
            <w:vAlign w:val="center"/>
            <w:hideMark/>
          </w:tcPr>
          <w:p w14:paraId="54EC37EF" w14:textId="77777777" w:rsidR="00987CFA" w:rsidRPr="00C37A11" w:rsidRDefault="00987CFA">
            <w:pPr>
              <w:rPr>
                <w:rFonts w:ascii="Tahoma" w:hAnsi="Tahoma" w:cs="Tahoma"/>
                <w:color w:val="333333"/>
                <w:sz w:val="17"/>
                <w:szCs w:val="17"/>
              </w:rPr>
            </w:pPr>
            <w:r w:rsidRPr="00C37A11">
              <w:rPr>
                <w:rFonts w:ascii="Tahoma" w:hAnsi="Tahoma" w:cs="Tahoma"/>
                <w:color w:val="333333"/>
                <w:sz w:val="17"/>
                <w:szCs w:val="17"/>
              </w:rPr>
              <w:t>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52AACB6"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047"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51307046" w14:textId="77777777" w:rsidR="00987CFA" w:rsidRPr="00C37A11" w:rsidRDefault="00C37A11">
            <w:pPr>
              <w:pStyle w:val="prastasistinklapis"/>
              <w:jc w:val="center"/>
              <w:rPr>
                <w:lang w:val="lt-LT"/>
              </w:rPr>
            </w:pPr>
            <w:hyperlink r:id="rId141" w:history="1">
              <w:r w:rsidR="00987CFA" w:rsidRPr="00C37A11">
                <w:rPr>
                  <w:rStyle w:val="Hipersaitas"/>
                  <w:color w:val="333399"/>
                  <w:sz w:val="20"/>
                  <w:lang w:val="lt-LT"/>
                </w:rPr>
                <w:t>Rietavo miesto</w:t>
              </w:r>
            </w:hyperlink>
          </w:p>
        </w:tc>
      </w:tr>
      <w:tr w:rsidR="00987CFA" w:rsidRPr="00C37A11" w14:paraId="06984CCB" w14:textId="77777777" w:rsidTr="001332E1">
        <w:trPr>
          <w:trHeight w:val="359"/>
          <w:jc w:val="center"/>
        </w:trPr>
        <w:tc>
          <w:tcPr>
            <w:tcW w:w="1177" w:type="pct"/>
            <w:gridSpan w:val="3"/>
            <w:tcBorders>
              <w:top w:val="nil"/>
              <w:left w:val="nil"/>
              <w:right w:val="nil"/>
            </w:tcBorders>
            <w:shd w:val="clear" w:color="auto" w:fill="auto"/>
            <w:tcMar>
              <w:top w:w="0" w:type="dxa"/>
              <w:left w:w="108" w:type="dxa"/>
              <w:bottom w:w="0" w:type="dxa"/>
              <w:right w:w="108" w:type="dxa"/>
            </w:tcMar>
            <w:vAlign w:val="center"/>
            <w:hideMark/>
          </w:tcPr>
          <w:p w14:paraId="7A92BAFA" w14:textId="77777777" w:rsidR="00987CFA" w:rsidRPr="00C37A11" w:rsidRDefault="00987CFA">
            <w:pPr>
              <w:rPr>
                <w:rFonts w:ascii="Tahoma" w:hAnsi="Tahoma" w:cs="Tahoma"/>
                <w:color w:val="333333"/>
                <w:sz w:val="17"/>
                <w:szCs w:val="17"/>
              </w:rPr>
            </w:pPr>
            <w:r w:rsidRPr="00C37A11">
              <w:rPr>
                <w:rFonts w:ascii="Tahoma" w:hAnsi="Tahoma" w:cs="Tahoma"/>
                <w:color w:val="333333"/>
                <w:sz w:val="17"/>
                <w:szCs w:val="17"/>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6A1C092C"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098BCAB"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0E8AC43D" w14:textId="77777777" w:rsidR="00987CFA" w:rsidRPr="00C37A11" w:rsidRDefault="00987CFA">
            <w:pPr>
              <w:pStyle w:val="prastasistinklapis"/>
              <w:jc w:val="center"/>
              <w:rPr>
                <w:lang w:val="lt-LT"/>
              </w:rPr>
            </w:pPr>
            <w:r w:rsidRPr="00C37A11">
              <w:rPr>
                <w:lang w:val="lt-LT"/>
              </w:rPr>
              <w:t> </w:t>
            </w:r>
          </w:p>
        </w:tc>
        <w:tc>
          <w:tcPr>
            <w:tcW w:w="1160" w:type="pct"/>
            <w:gridSpan w:val="3"/>
            <w:tcBorders>
              <w:left w:val="nil"/>
              <w:bottom w:val="nil"/>
              <w:right w:val="nil"/>
            </w:tcBorders>
            <w:shd w:val="clear" w:color="auto" w:fill="auto"/>
            <w:tcMar>
              <w:top w:w="0" w:type="dxa"/>
              <w:left w:w="108" w:type="dxa"/>
              <w:bottom w:w="0" w:type="dxa"/>
              <w:right w:w="108" w:type="dxa"/>
            </w:tcMar>
            <w:vAlign w:val="center"/>
            <w:hideMark/>
          </w:tcPr>
          <w:p w14:paraId="7C972303"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4D271589"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F7214E3" w14:textId="77777777" w:rsidR="00987CFA" w:rsidRPr="00C37A11" w:rsidRDefault="00987CFA">
            <w:pPr>
              <w:pStyle w:val="prastasistinklapis"/>
              <w:jc w:val="center"/>
              <w:rPr>
                <w:lang w:val="lt-LT"/>
              </w:rPr>
            </w:pPr>
            <w:r w:rsidRPr="00C37A11">
              <w:rPr>
                <w:lang w:val="lt-LT"/>
              </w:rPr>
              <w:t> </w:t>
            </w:r>
          </w:p>
        </w:tc>
      </w:tr>
      <w:tr w:rsidR="00987CFA" w:rsidRPr="00C37A11" w14:paraId="5BA878B1" w14:textId="77777777" w:rsidTr="001332E1">
        <w:trPr>
          <w:trHeight w:val="372"/>
          <w:jc w:val="center"/>
        </w:trPr>
        <w:tc>
          <w:tcPr>
            <w:tcW w:w="1177" w:type="pct"/>
            <w:gridSpan w:val="3"/>
            <w:tcBorders>
              <w:top w:val="nil"/>
            </w:tcBorders>
            <w:shd w:val="clear" w:color="auto" w:fill="auto"/>
            <w:tcMar>
              <w:top w:w="0" w:type="dxa"/>
              <w:left w:w="108" w:type="dxa"/>
              <w:bottom w:w="0" w:type="dxa"/>
              <w:right w:w="108" w:type="dxa"/>
            </w:tcMar>
            <w:vAlign w:val="center"/>
          </w:tcPr>
          <w:p w14:paraId="1BC6B2D5" w14:textId="77777777" w:rsidR="00987CFA" w:rsidRPr="00C37A11" w:rsidRDefault="00987CFA">
            <w:pPr>
              <w:pStyle w:val="prastasistinklapis"/>
              <w:jc w:val="center"/>
              <w:rPr>
                <w:lang w:val="lt-LT"/>
              </w:rPr>
            </w:pP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30C759DD"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6ACF4DDF" w14:textId="77777777" w:rsidR="00987CFA" w:rsidRPr="00C37A11" w:rsidRDefault="00C37A11">
            <w:pPr>
              <w:jc w:val="center"/>
              <w:rPr>
                <w:rFonts w:ascii="Tahoma" w:hAnsi="Tahoma" w:cs="Tahoma"/>
                <w:color w:val="333333"/>
                <w:sz w:val="17"/>
                <w:szCs w:val="17"/>
              </w:rPr>
            </w:pPr>
            <w:hyperlink r:id="rId142" w:history="1">
              <w:r w:rsidR="00987CFA" w:rsidRPr="00C37A11">
                <w:rPr>
                  <w:rStyle w:val="Hipersaitas"/>
                  <w:rFonts w:eastAsia="MS Mincho"/>
                  <w:color w:val="333399"/>
                  <w:sz w:val="20"/>
                  <w:szCs w:val="20"/>
                </w:rPr>
                <w:t xml:space="preserve">Švietimo, kultūros ir sporto skyrius </w:t>
              </w:r>
            </w:hyperlink>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2DEB5501"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3828DDE8"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2D5DF42"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31E28F84" w14:textId="77777777" w:rsidR="00987CFA" w:rsidRPr="00C37A11" w:rsidRDefault="00C37A11">
            <w:pPr>
              <w:pStyle w:val="prastasistinklapis"/>
              <w:jc w:val="center"/>
              <w:rPr>
                <w:lang w:val="lt-LT"/>
              </w:rPr>
            </w:pPr>
            <w:hyperlink r:id="rId143" w:history="1">
              <w:r w:rsidR="00987CFA" w:rsidRPr="00C37A11">
                <w:rPr>
                  <w:rStyle w:val="Hipersaitas"/>
                  <w:color w:val="333399"/>
                  <w:sz w:val="20"/>
                  <w:lang w:val="lt-LT"/>
                </w:rPr>
                <w:t>Rietavo</w:t>
              </w:r>
            </w:hyperlink>
          </w:p>
        </w:tc>
      </w:tr>
      <w:tr w:rsidR="00987CFA" w:rsidRPr="00C37A11" w14:paraId="701A01E7" w14:textId="77777777" w:rsidTr="001332E1">
        <w:trPr>
          <w:trHeight w:val="372"/>
          <w:jc w:val="center"/>
        </w:trPr>
        <w:tc>
          <w:tcPr>
            <w:tcW w:w="1177" w:type="pct"/>
            <w:gridSpan w:val="3"/>
            <w:tcBorders>
              <w:top w:val="nil"/>
              <w:left w:val="nil"/>
              <w:right w:val="nil"/>
            </w:tcBorders>
            <w:shd w:val="clear" w:color="auto" w:fill="auto"/>
            <w:tcMar>
              <w:top w:w="0" w:type="dxa"/>
              <w:left w:w="108" w:type="dxa"/>
              <w:bottom w:w="0" w:type="dxa"/>
              <w:right w:w="108" w:type="dxa"/>
            </w:tcMar>
            <w:vAlign w:val="center"/>
          </w:tcPr>
          <w:p w14:paraId="692B11EA" w14:textId="77777777" w:rsidR="00987CFA" w:rsidRPr="00C37A11" w:rsidRDefault="00987CFA">
            <w:pPr>
              <w:pStyle w:val="prastasistinklapis"/>
              <w:jc w:val="center"/>
              <w:rPr>
                <w:lang w:val="lt-LT"/>
              </w:rPr>
            </w:pPr>
          </w:p>
        </w:tc>
        <w:tc>
          <w:tcPr>
            <w:tcW w:w="185" w:type="pct"/>
            <w:tcBorders>
              <w:top w:val="nil"/>
              <w:left w:val="nil"/>
              <w:bottom w:val="nil"/>
              <w:right w:val="nil"/>
            </w:tcBorders>
            <w:shd w:val="clear" w:color="auto" w:fill="auto"/>
            <w:tcMar>
              <w:top w:w="0" w:type="dxa"/>
              <w:left w:w="108" w:type="dxa"/>
              <w:bottom w:w="0" w:type="dxa"/>
              <w:right w:w="108" w:type="dxa"/>
            </w:tcMar>
            <w:hideMark/>
          </w:tcPr>
          <w:p w14:paraId="345B2243"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73E3F88"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1A17FA0F"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24E0C706"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5E400626"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938B8E5" w14:textId="77777777" w:rsidR="00987CFA" w:rsidRPr="00C37A11" w:rsidRDefault="00987CFA">
            <w:pPr>
              <w:pStyle w:val="prastasistinklapis"/>
              <w:jc w:val="center"/>
              <w:rPr>
                <w:lang w:val="lt-LT"/>
              </w:rPr>
            </w:pPr>
            <w:r w:rsidRPr="00C37A11">
              <w:rPr>
                <w:lang w:val="lt-LT"/>
              </w:rPr>
              <w:t> </w:t>
            </w:r>
          </w:p>
        </w:tc>
      </w:tr>
      <w:tr w:rsidR="00987CFA" w:rsidRPr="00C37A11" w14:paraId="7460B5A4" w14:textId="77777777" w:rsidTr="001332E1">
        <w:trPr>
          <w:trHeight w:val="359"/>
          <w:jc w:val="center"/>
        </w:trPr>
        <w:tc>
          <w:tcPr>
            <w:tcW w:w="1177" w:type="pct"/>
            <w:gridSpan w:val="3"/>
            <w:tcBorders>
              <w:top w:val="nil"/>
            </w:tcBorders>
            <w:shd w:val="clear" w:color="auto" w:fill="auto"/>
            <w:tcMar>
              <w:top w:w="0" w:type="dxa"/>
              <w:left w:w="108" w:type="dxa"/>
              <w:bottom w:w="0" w:type="dxa"/>
              <w:right w:w="108" w:type="dxa"/>
            </w:tcMar>
            <w:vAlign w:val="center"/>
          </w:tcPr>
          <w:p w14:paraId="30C7FD85" w14:textId="77777777" w:rsidR="00987CFA" w:rsidRPr="00C37A11" w:rsidRDefault="00987CFA">
            <w:pPr>
              <w:pStyle w:val="prastasistinklapis"/>
              <w:jc w:val="center"/>
              <w:rPr>
                <w:lang w:val="lt-LT"/>
              </w:rPr>
            </w:pP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0355A1E0"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72FB797" w14:textId="77777777" w:rsidR="00987CFA" w:rsidRPr="00C37A11" w:rsidRDefault="00C37A11">
            <w:pPr>
              <w:jc w:val="center"/>
              <w:rPr>
                <w:rFonts w:ascii="Tahoma" w:hAnsi="Tahoma" w:cs="Tahoma"/>
                <w:color w:val="333333"/>
                <w:sz w:val="17"/>
                <w:szCs w:val="17"/>
              </w:rPr>
            </w:pPr>
            <w:hyperlink r:id="rId144" w:tgtFrame="_self" w:history="1">
              <w:r w:rsidR="00987CFA" w:rsidRPr="00C37A11">
                <w:rPr>
                  <w:rStyle w:val="Hipersaitas"/>
                  <w:rFonts w:eastAsia="MS Mincho"/>
                  <w:color w:val="333399"/>
                  <w:sz w:val="20"/>
                  <w:szCs w:val="20"/>
                </w:rPr>
                <w:t>Finansų skyrius</w:t>
              </w:r>
            </w:hyperlink>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4CA2CB96" w14:textId="77777777" w:rsidR="00987CFA" w:rsidRPr="00C37A11" w:rsidRDefault="00987CFA">
            <w:pPr>
              <w:pStyle w:val="prastasistinklapis"/>
              <w:jc w:val="center"/>
              <w:rPr>
                <w:rFonts w:ascii="Tahoma" w:hAnsi="Tahoma" w:cs="Tahoma"/>
                <w:color w:val="333333"/>
                <w:sz w:val="17"/>
                <w:szCs w:val="17"/>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1C690805"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4656915"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417D061F" w14:textId="77777777" w:rsidR="00987CFA" w:rsidRPr="00C37A11" w:rsidRDefault="00C37A11">
            <w:pPr>
              <w:pStyle w:val="prastasistinklapis"/>
              <w:jc w:val="center"/>
              <w:rPr>
                <w:lang w:val="lt-LT"/>
              </w:rPr>
            </w:pPr>
            <w:hyperlink r:id="rId145" w:history="1">
              <w:r w:rsidR="00987CFA" w:rsidRPr="00C37A11">
                <w:rPr>
                  <w:rStyle w:val="Hipersaitas"/>
                  <w:color w:val="333399"/>
                  <w:sz w:val="20"/>
                  <w:lang w:val="lt-LT"/>
                </w:rPr>
                <w:t>Tverų</w:t>
              </w:r>
            </w:hyperlink>
          </w:p>
        </w:tc>
      </w:tr>
      <w:tr w:rsidR="00987CFA" w:rsidRPr="00C37A11" w14:paraId="619A36EE" w14:textId="77777777" w:rsidTr="001332E1">
        <w:trPr>
          <w:trHeight w:val="372"/>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3D254160"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5949CFD3"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FB6A438"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1CC6FEFE"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1931197D"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0BAB8144"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4D8AD1AA" w14:textId="77777777" w:rsidR="00987CFA" w:rsidRPr="00C37A11" w:rsidRDefault="00987CFA">
            <w:pPr>
              <w:pStyle w:val="prastasistinklapis"/>
              <w:jc w:val="center"/>
              <w:rPr>
                <w:lang w:val="lt-LT"/>
              </w:rPr>
            </w:pPr>
            <w:r w:rsidRPr="00C37A11">
              <w:rPr>
                <w:lang w:val="lt-LT"/>
              </w:rPr>
              <w:t> </w:t>
            </w:r>
          </w:p>
        </w:tc>
      </w:tr>
      <w:tr w:rsidR="00987CFA" w:rsidRPr="00C37A11" w14:paraId="1AA5D172" w14:textId="77777777" w:rsidTr="001332E1">
        <w:trPr>
          <w:trHeight w:val="529"/>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743A2FEF"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774DDE1B"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14E9C70" w14:textId="77777777" w:rsidR="00987CFA" w:rsidRPr="00C37A11" w:rsidRDefault="00C37A11">
            <w:pPr>
              <w:pStyle w:val="prastasistinklapis"/>
              <w:jc w:val="center"/>
              <w:rPr>
                <w:lang w:val="lt-LT"/>
              </w:rPr>
            </w:pPr>
            <w:hyperlink r:id="rId146" w:history="1">
              <w:r w:rsidR="00987CFA" w:rsidRPr="00C37A11">
                <w:rPr>
                  <w:rStyle w:val="Hipersaitas"/>
                  <w:color w:val="333399"/>
                  <w:sz w:val="20"/>
                  <w:lang w:val="lt-LT"/>
                </w:rPr>
                <w:t>Ūkio plėtros ir i</w:t>
              </w:r>
              <w:r w:rsidR="00987CFA" w:rsidRPr="00C37A11">
                <w:rPr>
                  <w:rStyle w:val="Hipersaitas"/>
                  <w:color w:val="333399"/>
                  <w:sz w:val="20"/>
                  <w:lang w:val="lt-LT"/>
                </w:rPr>
                <w:t>n</w:t>
              </w:r>
              <w:r w:rsidR="00987CFA" w:rsidRPr="00C37A11">
                <w:rPr>
                  <w:rStyle w:val="Hipersaitas"/>
                  <w:color w:val="333399"/>
                  <w:sz w:val="20"/>
                  <w:lang w:val="lt-LT"/>
                </w:rPr>
                <w:t>vesticijų skyrius</w:t>
              </w:r>
            </w:hyperlink>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3FD41415"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46134797"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6CAE489D"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7524AA4A" w14:textId="77777777" w:rsidR="00987CFA" w:rsidRPr="00C37A11" w:rsidRDefault="00987CFA">
            <w:pPr>
              <w:pStyle w:val="prastasistinklapis"/>
              <w:jc w:val="center"/>
              <w:rPr>
                <w:lang w:val="lt-LT"/>
              </w:rPr>
            </w:pPr>
            <w:r w:rsidRPr="00C37A11">
              <w:rPr>
                <w:lang w:val="lt-LT"/>
              </w:rPr>
              <w:t> </w:t>
            </w:r>
          </w:p>
        </w:tc>
      </w:tr>
      <w:tr w:rsidR="00987CFA" w:rsidRPr="00C37A11" w14:paraId="09177E95" w14:textId="77777777" w:rsidTr="001332E1">
        <w:trPr>
          <w:trHeight w:val="359"/>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6660BFEE"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28AFEC2C"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0041E3E"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3908E43A"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2528454A"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14F6DC69"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5D726848" w14:textId="77777777" w:rsidR="00987CFA" w:rsidRPr="00C37A11" w:rsidRDefault="00987CFA">
            <w:pPr>
              <w:pStyle w:val="prastasistinklapis"/>
              <w:jc w:val="center"/>
              <w:rPr>
                <w:lang w:val="lt-LT"/>
              </w:rPr>
            </w:pPr>
            <w:r w:rsidRPr="00C37A11">
              <w:rPr>
                <w:lang w:val="lt-LT"/>
              </w:rPr>
              <w:t> </w:t>
            </w:r>
          </w:p>
        </w:tc>
      </w:tr>
      <w:tr w:rsidR="00987CFA" w:rsidRPr="00C37A11" w14:paraId="72D6C5DB" w14:textId="77777777" w:rsidTr="001332E1">
        <w:trPr>
          <w:trHeight w:val="372"/>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655FC73C"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266B2FFA"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791C41DD" w14:textId="77777777" w:rsidR="00987CFA" w:rsidRPr="00C37A11" w:rsidRDefault="00C37A11">
            <w:pPr>
              <w:pStyle w:val="prastasistinklapis"/>
              <w:jc w:val="center"/>
              <w:rPr>
                <w:lang w:val="lt-LT"/>
              </w:rPr>
            </w:pPr>
            <w:hyperlink r:id="rId147" w:history="1">
              <w:r w:rsidR="00987CFA" w:rsidRPr="00C37A11">
                <w:rPr>
                  <w:rStyle w:val="Hipersaitas"/>
                  <w:color w:val="333399"/>
                  <w:sz w:val="20"/>
                  <w:lang w:val="lt-LT"/>
                </w:rPr>
                <w:t>Žemės ūkio</w:t>
              </w:r>
            </w:hyperlink>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4C17B664"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44BD04F3"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2273CA53"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4F25A925" w14:textId="77777777" w:rsidR="00987CFA" w:rsidRPr="00C37A11" w:rsidRDefault="00987CFA">
            <w:pPr>
              <w:pStyle w:val="prastasistinklapis"/>
              <w:jc w:val="center"/>
              <w:rPr>
                <w:lang w:val="lt-LT"/>
              </w:rPr>
            </w:pPr>
            <w:r w:rsidRPr="00C37A11">
              <w:rPr>
                <w:lang w:val="lt-LT"/>
              </w:rPr>
              <w:t> </w:t>
            </w:r>
          </w:p>
        </w:tc>
      </w:tr>
      <w:tr w:rsidR="00987CFA" w:rsidRPr="00C37A11" w14:paraId="57C23486" w14:textId="77777777" w:rsidTr="001332E1">
        <w:trPr>
          <w:trHeight w:val="359"/>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34716576"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nil"/>
            </w:tcBorders>
            <w:shd w:val="clear" w:color="auto" w:fill="auto"/>
            <w:tcMar>
              <w:top w:w="0" w:type="dxa"/>
              <w:left w:w="108" w:type="dxa"/>
              <w:bottom w:w="0" w:type="dxa"/>
              <w:right w:w="108" w:type="dxa"/>
            </w:tcMar>
            <w:hideMark/>
          </w:tcPr>
          <w:p w14:paraId="7D4E1FED"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92BD2EA"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614732BF"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0372BE21" w14:textId="77777777" w:rsidR="00987CFA" w:rsidRPr="00C37A11" w:rsidRDefault="00987CFA">
            <w:pPr>
              <w:pStyle w:val="prastasistinklapis"/>
              <w:jc w:val="center"/>
              <w:rPr>
                <w:lang w:val="lt-LT"/>
              </w:rPr>
            </w:pPr>
            <w:r w:rsidRPr="00C37A11">
              <w:rPr>
                <w:lang w:val="lt-LT"/>
              </w:rPr>
              <w:t> </w:t>
            </w:r>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63F4AB50" w14:textId="77777777" w:rsidR="00987CFA" w:rsidRPr="00C37A11" w:rsidRDefault="00987CFA">
            <w:pPr>
              <w:pStyle w:val="prastasistinklapis"/>
              <w:jc w:val="center"/>
              <w:rPr>
                <w:lang w:val="lt-LT"/>
              </w:rPr>
            </w:pPr>
            <w:r w:rsidRPr="00C37A11">
              <w:rPr>
                <w:lang w:val="lt-LT"/>
              </w:rPr>
              <w:t> </w:t>
            </w:r>
          </w:p>
        </w:tc>
        <w:tc>
          <w:tcPr>
            <w:tcW w:w="104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3C5D0629" w14:textId="77777777" w:rsidR="00987CFA" w:rsidRPr="00C37A11" w:rsidRDefault="00987CFA">
            <w:pPr>
              <w:pStyle w:val="prastasistinklapis"/>
              <w:jc w:val="center"/>
              <w:rPr>
                <w:lang w:val="lt-LT"/>
              </w:rPr>
            </w:pPr>
            <w:r w:rsidRPr="00C37A11">
              <w:rPr>
                <w:lang w:val="lt-LT"/>
              </w:rPr>
              <w:t> </w:t>
            </w:r>
          </w:p>
        </w:tc>
      </w:tr>
      <w:tr w:rsidR="00987CFA" w:rsidRPr="00C37A11" w14:paraId="0C3D2075" w14:textId="77777777" w:rsidTr="001332E1">
        <w:trPr>
          <w:trHeight w:val="396"/>
          <w:jc w:val="center"/>
        </w:trPr>
        <w:tc>
          <w:tcPr>
            <w:tcW w:w="1177"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5065EC85" w14:textId="77777777" w:rsidR="00987CFA" w:rsidRPr="00C37A11" w:rsidRDefault="00987CFA">
            <w:pPr>
              <w:pStyle w:val="prastasistinklapis"/>
              <w:jc w:val="center"/>
              <w:rPr>
                <w:lang w:val="lt-LT"/>
              </w:rPr>
            </w:pPr>
            <w:r w:rsidRPr="00C37A11">
              <w:rPr>
                <w:lang w:val="lt-LT"/>
              </w:rPr>
              <w:t> </w:t>
            </w:r>
          </w:p>
        </w:tc>
        <w:tc>
          <w:tcPr>
            <w:tcW w:w="185" w:type="pct"/>
            <w:tcBorders>
              <w:top w:val="nil"/>
              <w:left w:val="nil"/>
              <w:bottom w:val="nil"/>
              <w:right w:val="single" w:sz="8" w:space="0" w:color="auto"/>
            </w:tcBorders>
            <w:shd w:val="clear" w:color="auto" w:fill="auto"/>
            <w:tcMar>
              <w:top w:w="0" w:type="dxa"/>
              <w:left w:w="108" w:type="dxa"/>
              <w:bottom w:w="0" w:type="dxa"/>
              <w:right w:w="108" w:type="dxa"/>
            </w:tcMar>
            <w:hideMark/>
          </w:tcPr>
          <w:p w14:paraId="712F7D1C" w14:textId="77777777" w:rsidR="00987CFA" w:rsidRPr="00C37A11" w:rsidRDefault="00987CFA">
            <w:pPr>
              <w:pStyle w:val="prastasistinklapis"/>
              <w:jc w:val="center"/>
              <w:rPr>
                <w:lang w:val="lt-LT"/>
              </w:rPr>
            </w:pPr>
            <w:r w:rsidRPr="00C37A11">
              <w:rPr>
                <w:lang w:val="lt-LT"/>
              </w:rPr>
              <w:t> </w:t>
            </w:r>
          </w:p>
        </w:tc>
        <w:tc>
          <w:tcPr>
            <w:tcW w:w="1066" w:type="pct"/>
            <w:gridSpan w:val="3"/>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45DF905C" w14:textId="77777777" w:rsidR="00987CFA" w:rsidRPr="00C37A11" w:rsidRDefault="00987CFA">
            <w:pPr>
              <w:pStyle w:val="prastasistinklapis"/>
              <w:jc w:val="center"/>
              <w:rPr>
                <w:lang w:val="lt-LT"/>
              </w:rPr>
            </w:pPr>
            <w:r w:rsidRPr="00C37A11">
              <w:rPr>
                <w:color w:val="333399"/>
                <w:lang w:val="lt-LT"/>
              </w:rPr>
              <w:t> </w:t>
            </w:r>
            <w:hyperlink r:id="rId148" w:history="1">
              <w:r w:rsidRPr="00C37A11">
                <w:rPr>
                  <w:rStyle w:val="Hipersaitas"/>
                  <w:color w:val="00008B"/>
                  <w:sz w:val="24"/>
                  <w:szCs w:val="24"/>
                  <w:lang w:val="lt-LT"/>
                </w:rPr>
                <w:t>Architektūros</w:t>
              </w:r>
            </w:hyperlink>
          </w:p>
        </w:tc>
        <w:tc>
          <w:tcPr>
            <w:tcW w:w="182" w:type="pct"/>
            <w:tcBorders>
              <w:top w:val="nil"/>
              <w:left w:val="nil"/>
              <w:bottom w:val="nil"/>
              <w:right w:val="nil"/>
            </w:tcBorders>
            <w:shd w:val="clear" w:color="auto" w:fill="auto"/>
            <w:tcMar>
              <w:top w:w="0" w:type="dxa"/>
              <w:left w:w="108" w:type="dxa"/>
              <w:bottom w:w="0" w:type="dxa"/>
              <w:right w:w="108" w:type="dxa"/>
            </w:tcMar>
            <w:vAlign w:val="center"/>
            <w:hideMark/>
          </w:tcPr>
          <w:p w14:paraId="2CB1F68F" w14:textId="77777777" w:rsidR="00987CFA" w:rsidRPr="00C37A11" w:rsidRDefault="00987CFA">
            <w:pPr>
              <w:pStyle w:val="prastasistinklapis"/>
              <w:jc w:val="center"/>
              <w:rPr>
                <w:lang w:val="lt-LT"/>
              </w:rPr>
            </w:pPr>
            <w:r w:rsidRPr="00C37A11">
              <w:rPr>
                <w:lang w:val="lt-LT"/>
              </w:rPr>
              <w:t> </w:t>
            </w:r>
          </w:p>
        </w:tc>
        <w:tc>
          <w:tcPr>
            <w:tcW w:w="1160" w:type="pct"/>
            <w:gridSpan w:val="3"/>
            <w:tcBorders>
              <w:top w:val="nil"/>
              <w:left w:val="nil"/>
              <w:bottom w:val="nil"/>
              <w:right w:val="nil"/>
            </w:tcBorders>
            <w:shd w:val="clear" w:color="auto" w:fill="auto"/>
            <w:tcMar>
              <w:top w:w="0" w:type="dxa"/>
              <w:left w:w="108" w:type="dxa"/>
              <w:bottom w:w="0" w:type="dxa"/>
              <w:right w:w="108" w:type="dxa"/>
            </w:tcMar>
            <w:vAlign w:val="center"/>
            <w:hideMark/>
          </w:tcPr>
          <w:p w14:paraId="424C9D52" w14:textId="77777777" w:rsidR="00987CFA" w:rsidRPr="00C37A11" w:rsidRDefault="00987CFA">
            <w:pPr>
              <w:pStyle w:val="prastasistinklapis"/>
              <w:jc w:val="center"/>
              <w:rPr>
                <w:lang w:val="lt-LT"/>
              </w:rPr>
            </w:pPr>
            <w:r w:rsidRPr="00C37A11">
              <w:rPr>
                <w:lang w:val="lt-LT"/>
              </w:rPr>
              <w:t> </w:t>
            </w:r>
          </w:p>
        </w:tc>
        <w:tc>
          <w:tcPr>
            <w:tcW w:w="0" w:type="auto"/>
            <w:vAlign w:val="center"/>
            <w:hideMark/>
          </w:tcPr>
          <w:p w14:paraId="103C36AC" w14:textId="77777777" w:rsidR="00987CFA" w:rsidRPr="00C37A11" w:rsidRDefault="00987CFA">
            <w:pPr>
              <w:rPr>
                <w:sz w:val="20"/>
                <w:szCs w:val="20"/>
              </w:rPr>
            </w:pPr>
          </w:p>
        </w:tc>
        <w:tc>
          <w:tcPr>
            <w:tcW w:w="0" w:type="auto"/>
            <w:vAlign w:val="center"/>
            <w:hideMark/>
          </w:tcPr>
          <w:p w14:paraId="710A1CD4" w14:textId="77777777" w:rsidR="00987CFA" w:rsidRPr="00C37A11" w:rsidRDefault="00987CFA">
            <w:pPr>
              <w:rPr>
                <w:sz w:val="20"/>
                <w:szCs w:val="20"/>
              </w:rPr>
            </w:pPr>
          </w:p>
        </w:tc>
        <w:tc>
          <w:tcPr>
            <w:tcW w:w="0" w:type="auto"/>
            <w:vAlign w:val="center"/>
            <w:hideMark/>
          </w:tcPr>
          <w:p w14:paraId="2C00E1A2" w14:textId="77777777" w:rsidR="00987CFA" w:rsidRPr="00C37A11" w:rsidRDefault="00987CFA">
            <w:pPr>
              <w:rPr>
                <w:sz w:val="20"/>
                <w:szCs w:val="20"/>
              </w:rPr>
            </w:pPr>
          </w:p>
        </w:tc>
        <w:tc>
          <w:tcPr>
            <w:tcW w:w="0" w:type="auto"/>
            <w:vAlign w:val="center"/>
            <w:hideMark/>
          </w:tcPr>
          <w:p w14:paraId="38DCDDFE" w14:textId="77777777" w:rsidR="00987CFA" w:rsidRPr="00C37A11" w:rsidRDefault="00987CFA">
            <w:pPr>
              <w:rPr>
                <w:sz w:val="20"/>
                <w:szCs w:val="20"/>
              </w:rPr>
            </w:pPr>
          </w:p>
        </w:tc>
      </w:tr>
    </w:tbl>
    <w:p w14:paraId="2012F169" w14:textId="77777777" w:rsidR="00F30928" w:rsidRPr="00C37A11" w:rsidRDefault="00F30928" w:rsidP="00F30928">
      <w:pPr>
        <w:rPr>
          <w:lang w:eastAsia="en-US"/>
        </w:rPr>
      </w:pPr>
    </w:p>
    <w:p w14:paraId="11C418DF" w14:textId="77777777" w:rsidR="00905FDB" w:rsidRPr="00C37A11" w:rsidRDefault="00905FDB" w:rsidP="00F30928"/>
    <w:p w14:paraId="2AFAE0AE" w14:textId="77777777" w:rsidR="00987CFA" w:rsidRPr="00C37A11" w:rsidRDefault="00987CFA" w:rsidP="00F30928"/>
    <w:p w14:paraId="758A397E" w14:textId="77777777" w:rsidR="00987CFA" w:rsidRPr="0039688F" w:rsidRDefault="00987CFA" w:rsidP="00987CFA">
      <w:pPr>
        <w:rPr>
          <w:lang w:eastAsia="en-US"/>
        </w:rPr>
      </w:pPr>
      <w:r w:rsidRPr="00C37A11">
        <w:rPr>
          <w:i/>
          <w:iCs/>
          <w:sz w:val="20"/>
          <w:szCs w:val="20"/>
        </w:rPr>
        <w:t>Šaltinis: Rietavo savivaldybės administracija, 2019 m</w:t>
      </w:r>
    </w:p>
    <w:p w14:paraId="52CC7F26" w14:textId="77777777" w:rsidR="00987CFA" w:rsidRPr="0039688F" w:rsidRDefault="00987CFA" w:rsidP="00F30928"/>
    <w:sectPr w:rsidR="00987CFA" w:rsidRPr="0039688F" w:rsidSect="00DD4ED7">
      <w:footerReference w:type="default" r:id="rId149"/>
      <w:pgSz w:w="11907" w:h="16840" w:code="9"/>
      <w:pgMar w:top="1134" w:right="1134" w:bottom="1134" w:left="1701" w:header="567" w:footer="567" w:gutter="0"/>
      <w:cols w:space="1296"/>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92116" w16cid:durableId="216C6A06"/>
  <w16cid:commentId w16cid:paraId="56371352" w16cid:durableId="216C6A07"/>
  <w16cid:commentId w16cid:paraId="19ED11D3" w16cid:durableId="216C6A08"/>
  <w16cid:commentId w16cid:paraId="36D187BF" w16cid:durableId="216C6A09"/>
  <w16cid:commentId w16cid:paraId="1F5177CA" w16cid:durableId="216C6A0A"/>
  <w16cid:commentId w16cid:paraId="136D4C37" w16cid:durableId="216C6A0B"/>
  <w16cid:commentId w16cid:paraId="63118690" w16cid:durableId="216C6A0C"/>
  <w16cid:commentId w16cid:paraId="32641F13" w16cid:durableId="216C6A0D"/>
  <w16cid:commentId w16cid:paraId="4608F0CC" w16cid:durableId="216C6A0E"/>
  <w16cid:commentId w16cid:paraId="600A943B" w16cid:durableId="216C6A0F"/>
  <w16cid:commentId w16cid:paraId="4E43CAEE" w16cid:durableId="216C6A10"/>
  <w16cid:commentId w16cid:paraId="19CCDA77" w16cid:durableId="216C6A11"/>
  <w16cid:commentId w16cid:paraId="62E5BE14" w16cid:durableId="216C6A12"/>
  <w16cid:commentId w16cid:paraId="22B9DD9C" w16cid:durableId="216C6A13"/>
  <w16cid:commentId w16cid:paraId="32206243" w16cid:durableId="216C6A14"/>
  <w16cid:commentId w16cid:paraId="1F666B13" w16cid:durableId="216C6A15"/>
  <w16cid:commentId w16cid:paraId="37267D5D" w16cid:durableId="216C6A16"/>
  <w16cid:commentId w16cid:paraId="64A7BECB" w16cid:durableId="216C6A17"/>
  <w16cid:commentId w16cid:paraId="124F4D29" w16cid:durableId="216C6A18"/>
  <w16cid:commentId w16cid:paraId="074FE874" w16cid:durableId="216C6A19"/>
  <w16cid:commentId w16cid:paraId="1F95535A" w16cid:durableId="216C6A1A"/>
  <w16cid:commentId w16cid:paraId="3EAB79CA" w16cid:durableId="216C6A1B"/>
  <w16cid:commentId w16cid:paraId="536C08E8" w16cid:durableId="216C6A1C"/>
  <w16cid:commentId w16cid:paraId="729E93E8" w16cid:durableId="216C6A1D"/>
  <w16cid:commentId w16cid:paraId="489D0D23" w16cid:durableId="216C6A1E"/>
  <w16cid:commentId w16cid:paraId="4C0DDA3F" w16cid:durableId="216C6A1F"/>
  <w16cid:commentId w16cid:paraId="108E1C6F" w16cid:durableId="216C6A20"/>
  <w16cid:commentId w16cid:paraId="36E58EB0" w16cid:durableId="216C6A21"/>
  <w16cid:commentId w16cid:paraId="1F9FD0E7" w16cid:durableId="216C6A22"/>
  <w16cid:commentId w16cid:paraId="511DF506" w16cid:durableId="216C6A23"/>
  <w16cid:commentId w16cid:paraId="054DCF7C" w16cid:durableId="216C74BE"/>
  <w16cid:commentId w16cid:paraId="151D7588" w16cid:durableId="216C6A27"/>
  <w16cid:commentId w16cid:paraId="6B95C393" w16cid:durableId="216C6A28"/>
  <w16cid:commentId w16cid:paraId="6B7CCF8B" w16cid:durableId="216C6A29"/>
  <w16cid:commentId w16cid:paraId="2E32EC20" w16cid:durableId="216C6A2A"/>
  <w16cid:commentId w16cid:paraId="72995F5D" w16cid:durableId="216C6A2B"/>
  <w16cid:commentId w16cid:paraId="00EC6787" w16cid:durableId="216C6A2C"/>
  <w16cid:commentId w16cid:paraId="084C5986" w16cid:durableId="216C6A2D"/>
  <w16cid:commentId w16cid:paraId="741314FD" w16cid:durableId="216C6A2E"/>
  <w16cid:commentId w16cid:paraId="1B1912CE" w16cid:durableId="216C6A2F"/>
  <w16cid:commentId w16cid:paraId="2BF31F76" w16cid:durableId="216C6A30"/>
  <w16cid:commentId w16cid:paraId="408071AE" w16cid:durableId="216C6A32"/>
  <w16cid:commentId w16cid:paraId="2489528C" w16cid:durableId="216C6A33"/>
  <w16cid:commentId w16cid:paraId="43308EBD" w16cid:durableId="216C6A34"/>
  <w16cid:commentId w16cid:paraId="38E0C63F" w16cid:durableId="216C6A35"/>
  <w16cid:commentId w16cid:paraId="222233B5" w16cid:durableId="216C6A36"/>
  <w16cid:commentId w16cid:paraId="7EECB23C" w16cid:durableId="216C6A37"/>
  <w16cid:commentId w16cid:paraId="597EA9A5" w16cid:durableId="216C6A38"/>
  <w16cid:commentId w16cid:paraId="6B3F16E6" w16cid:durableId="216C6A39"/>
  <w16cid:commentId w16cid:paraId="6E5E6E56" w16cid:durableId="216C6A3A"/>
  <w16cid:commentId w16cid:paraId="37BBD1F4" w16cid:durableId="216C6A3B"/>
  <w16cid:commentId w16cid:paraId="3B724918" w16cid:durableId="216C6A3C"/>
  <w16cid:commentId w16cid:paraId="2A6AF430" w16cid:durableId="216C6A3D"/>
  <w16cid:commentId w16cid:paraId="6426A070" w16cid:durableId="216C6A3E"/>
  <w16cid:commentId w16cid:paraId="38E5E212" w16cid:durableId="216C6A3F"/>
  <w16cid:commentId w16cid:paraId="661EB044" w16cid:durableId="216C6A40"/>
  <w16cid:commentId w16cid:paraId="425D17D7" w16cid:durableId="216C6A41"/>
  <w16cid:commentId w16cid:paraId="0868659B" w16cid:durableId="216C6A42"/>
  <w16cid:commentId w16cid:paraId="280E9E43" w16cid:durableId="216C6A43"/>
  <w16cid:commentId w16cid:paraId="53DA3799" w16cid:durableId="216C6A44"/>
  <w16cid:commentId w16cid:paraId="7593B874" w16cid:durableId="216C6A45"/>
  <w16cid:commentId w16cid:paraId="3F182C1B" w16cid:durableId="216C6A46"/>
  <w16cid:commentId w16cid:paraId="1D60EC4A" w16cid:durableId="216C6A47"/>
  <w16cid:commentId w16cid:paraId="2A559C9D" w16cid:durableId="216C6A48"/>
  <w16cid:commentId w16cid:paraId="316602AF" w16cid:durableId="216C6A49"/>
  <w16cid:commentId w16cid:paraId="3181D0A3" w16cid:durableId="216C6A4A"/>
  <w16cid:commentId w16cid:paraId="634FE066" w16cid:durableId="216C6A4B"/>
  <w16cid:commentId w16cid:paraId="0A608765" w16cid:durableId="216C6A4C"/>
  <w16cid:commentId w16cid:paraId="3436D51B" w16cid:durableId="216C6A4D"/>
  <w16cid:commentId w16cid:paraId="369A351E" w16cid:durableId="216C6A4E"/>
  <w16cid:commentId w16cid:paraId="54F47E3D" w16cid:durableId="216C6A4F"/>
  <w16cid:commentId w16cid:paraId="429BC8CB" w16cid:durableId="216C6A50"/>
  <w16cid:commentId w16cid:paraId="6D72FD64" w16cid:durableId="216C6A51"/>
  <w16cid:commentId w16cid:paraId="6F6FE9E0" w16cid:durableId="216C6A52"/>
  <w16cid:commentId w16cid:paraId="336C1CA7" w16cid:durableId="216C6A53"/>
  <w16cid:commentId w16cid:paraId="470BF039" w16cid:durableId="216C6A54"/>
  <w16cid:commentId w16cid:paraId="56FB2A29" w16cid:durableId="216C6A55"/>
  <w16cid:commentId w16cid:paraId="7C8D5C4E" w16cid:durableId="216C6A56"/>
  <w16cid:commentId w16cid:paraId="561B0E60" w16cid:durableId="216C6A57"/>
  <w16cid:commentId w16cid:paraId="67036465" w16cid:durableId="216C6A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1608" w14:textId="77777777" w:rsidR="001A7016" w:rsidRDefault="001A7016">
      <w:r>
        <w:separator/>
      </w:r>
    </w:p>
    <w:p w14:paraId="2F46FC10" w14:textId="77777777" w:rsidR="001A7016" w:rsidRDefault="001A7016"/>
  </w:endnote>
  <w:endnote w:type="continuationSeparator" w:id="0">
    <w:p w14:paraId="3922ED45" w14:textId="77777777" w:rsidR="001A7016" w:rsidRDefault="001A7016">
      <w:r>
        <w:continuationSeparator/>
      </w:r>
    </w:p>
    <w:p w14:paraId="0BF54198" w14:textId="77777777" w:rsidR="001A7016" w:rsidRDefault="001A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Palatino Linotype">
    <w:panose1 w:val="02040502050505030304"/>
    <w:charset w:val="BA"/>
    <w:family w:val="roman"/>
    <w:pitch w:val="variable"/>
    <w:sig w:usb0="E0000287" w:usb1="40000013" w:usb2="00000000" w:usb3="00000000" w:csb0="0000019F"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03E1" w14:textId="77777777" w:rsidR="00CC3ED7" w:rsidRDefault="00CC3ED7" w:rsidP="0079441D">
    <w:pPr>
      <w:pStyle w:val="Porat"/>
      <w:framePr w:wrap="around" w:vAnchor="text" w:hAnchor="margin" w:xAlign="right" w:y="1"/>
      <w:rPr>
        <w:rStyle w:val="Puslapionumeris"/>
        <w:rFonts w:eastAsia="MS Mincho"/>
      </w:rPr>
    </w:pPr>
    <w:r>
      <w:rPr>
        <w:rStyle w:val="Puslapionumeris"/>
        <w:rFonts w:eastAsia="MS Mincho"/>
      </w:rPr>
      <w:fldChar w:fldCharType="begin"/>
    </w:r>
    <w:r>
      <w:rPr>
        <w:rStyle w:val="Puslapionumeris"/>
        <w:rFonts w:eastAsia="MS Mincho"/>
      </w:rPr>
      <w:instrText xml:space="preserve">PAGE  </w:instrText>
    </w:r>
    <w:r>
      <w:rPr>
        <w:rStyle w:val="Puslapionumeris"/>
        <w:rFonts w:eastAsia="MS Mincho"/>
      </w:rPr>
      <w:fldChar w:fldCharType="end"/>
    </w:r>
  </w:p>
  <w:p w14:paraId="7316AB32" w14:textId="77777777" w:rsidR="00CC3ED7" w:rsidRDefault="00CC3ED7" w:rsidP="0079441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A754" w14:textId="77777777" w:rsidR="00CC3ED7" w:rsidRDefault="00CC3ED7" w:rsidP="00512A50">
    <w:pPr>
      <w:pStyle w:val="Porat"/>
      <w:ind w:right="360"/>
    </w:pPr>
  </w:p>
  <w:p w14:paraId="1EBFFD76" w14:textId="77777777" w:rsidR="00CC3ED7" w:rsidRDefault="00CC3ED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2480"/>
      <w:gridCol w:w="4608"/>
      <w:gridCol w:w="2199"/>
    </w:tblGrid>
    <w:tr w:rsidR="00CC3ED7" w:rsidRPr="00512A50" w14:paraId="27BF2681" w14:textId="77777777" w:rsidTr="00512A50">
      <w:tc>
        <w:tcPr>
          <w:tcW w:w="1335" w:type="pct"/>
        </w:tcPr>
        <w:p w14:paraId="1F022BF3" w14:textId="77777777" w:rsidR="00CC3ED7" w:rsidRPr="00512A50" w:rsidRDefault="00CC3ED7" w:rsidP="00512A50">
          <w:pPr>
            <w:pStyle w:val="Porat"/>
          </w:pPr>
        </w:p>
      </w:tc>
      <w:tc>
        <w:tcPr>
          <w:tcW w:w="2481" w:type="pct"/>
        </w:tcPr>
        <w:p w14:paraId="315CDB7A" w14:textId="77777777" w:rsidR="00CC3ED7" w:rsidRPr="00512A50" w:rsidRDefault="00CC3ED7" w:rsidP="00ED34F9">
          <w:pPr>
            <w:pStyle w:val="Porat"/>
            <w:tabs>
              <w:tab w:val="clear" w:pos="9638"/>
            </w:tabs>
            <w:jc w:val="center"/>
          </w:pPr>
          <w:r>
            <w:t>Margininkų bendruomenė</w:t>
          </w:r>
        </w:p>
        <w:p w14:paraId="525C94C3" w14:textId="77777777" w:rsidR="00CC3ED7" w:rsidRPr="00512A50" w:rsidRDefault="00CC3ED7" w:rsidP="00CC4B98">
          <w:pPr>
            <w:pStyle w:val="Porat"/>
            <w:jc w:val="center"/>
          </w:pPr>
          <w:r w:rsidRPr="00512A50">
            <w:t>http://www.</w:t>
          </w:r>
          <w:r>
            <w:t>margininkai</w:t>
          </w:r>
          <w:r w:rsidRPr="00512A50">
            <w:t>.lt</w:t>
          </w:r>
        </w:p>
      </w:tc>
      <w:tc>
        <w:tcPr>
          <w:tcW w:w="1184" w:type="pct"/>
        </w:tcPr>
        <w:p w14:paraId="44C3D495" w14:textId="38078AE4" w:rsidR="00CC3ED7" w:rsidRPr="00512A50" w:rsidRDefault="00CC3ED7" w:rsidP="00ED34F9">
          <w:pPr>
            <w:pStyle w:val="Porat"/>
            <w:jc w:val="right"/>
          </w:pPr>
          <w:r>
            <w:fldChar w:fldCharType="begin"/>
          </w:r>
          <w:r>
            <w:instrText xml:space="preserve"> PAGE   \* MERGEFORMAT </w:instrText>
          </w:r>
          <w:r>
            <w:fldChar w:fldCharType="separate"/>
          </w:r>
          <w:r w:rsidR="00C37A11">
            <w:rPr>
              <w:noProof/>
            </w:rPr>
            <w:t>1</w:t>
          </w:r>
          <w:r>
            <w:rPr>
              <w:noProof/>
            </w:rPr>
            <w:fldChar w:fldCharType="end"/>
          </w:r>
        </w:p>
      </w:tc>
    </w:tr>
  </w:tbl>
  <w:p w14:paraId="6B34FC8D" w14:textId="77777777" w:rsidR="00CC3ED7" w:rsidRDefault="00CC3ED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359777"/>
      <w:docPartObj>
        <w:docPartGallery w:val="Page Numbers (Bottom of Page)"/>
        <w:docPartUnique/>
      </w:docPartObj>
    </w:sdtPr>
    <w:sdtEndPr/>
    <w:sdtContent>
      <w:p w14:paraId="52BF066B" w14:textId="703CA97A" w:rsidR="00CC3ED7" w:rsidRDefault="00CC3ED7">
        <w:pPr>
          <w:pStyle w:val="Porat"/>
          <w:jc w:val="right"/>
        </w:pPr>
        <w:r>
          <w:fldChar w:fldCharType="begin"/>
        </w:r>
        <w:r>
          <w:instrText>PAGE   \* MERGEFORMAT</w:instrText>
        </w:r>
        <w:r>
          <w:fldChar w:fldCharType="separate"/>
        </w:r>
        <w:r w:rsidR="00C37A11">
          <w:rPr>
            <w:noProof/>
          </w:rPr>
          <w:t>2</w:t>
        </w:r>
        <w:r>
          <w:fldChar w:fldCharType="end"/>
        </w:r>
      </w:p>
    </w:sdtContent>
  </w:sdt>
  <w:p w14:paraId="05662ACA" w14:textId="77777777" w:rsidR="00CC3ED7" w:rsidRDefault="00CC3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14F9" w14:textId="77777777" w:rsidR="001A7016" w:rsidRDefault="001A7016">
      <w:r>
        <w:separator/>
      </w:r>
    </w:p>
    <w:p w14:paraId="059565C2" w14:textId="77777777" w:rsidR="001A7016" w:rsidRDefault="001A7016"/>
  </w:footnote>
  <w:footnote w:type="continuationSeparator" w:id="0">
    <w:p w14:paraId="35EF1B03" w14:textId="77777777" w:rsidR="001A7016" w:rsidRDefault="001A7016">
      <w:r>
        <w:continuationSeparator/>
      </w:r>
    </w:p>
    <w:p w14:paraId="30EC0BF8" w14:textId="77777777" w:rsidR="001A7016" w:rsidRDefault="001A7016"/>
  </w:footnote>
  <w:footnote w:id="1">
    <w:p w14:paraId="77F8C5B7" w14:textId="77777777" w:rsidR="00CC3ED7" w:rsidRDefault="00CC3ED7" w:rsidP="00790B39">
      <w:pPr>
        <w:pStyle w:val="Puslapioinaostekstas"/>
      </w:pPr>
      <w:r>
        <w:rPr>
          <w:rStyle w:val="Puslapioinaosnuoroda"/>
        </w:rPr>
        <w:footnoteRef/>
      </w:r>
      <w:r>
        <w:t xml:space="preserve"> </w:t>
      </w:r>
      <w:r w:rsidRPr="00D92430">
        <w:t>Lietuvos Respublikos socialinės apsaugos ir darbo ministro 2006 m. balandžio 5 d. įsakymas Nr. A1-93 „Dėl Socialinių paslaugų katalogo patvirtinimo“</w:t>
      </w:r>
      <w:r>
        <w:t>.</w:t>
      </w:r>
    </w:p>
  </w:footnote>
  <w:footnote w:id="2">
    <w:p w14:paraId="1DC5F1B2" w14:textId="77777777" w:rsidR="00CC3ED7" w:rsidRDefault="00CC3ED7" w:rsidP="00790B39">
      <w:pPr>
        <w:pStyle w:val="Puslapioinaostekstas"/>
      </w:pPr>
      <w:r>
        <w:rPr>
          <w:rStyle w:val="Puslapioinaosnuoroda"/>
        </w:rPr>
        <w:footnoteRef/>
      </w:r>
      <w:r>
        <w:t xml:space="preserve"> </w:t>
      </w:r>
      <w:r w:rsidRPr="00C466E7">
        <w:t>Lietuvos Respublikos socialinės apsaugos ir darbo ministro 2007 m. vasario 20 d. įsakymas Nr. A1-46 „Dėl Socialinės globos normų aprašo patvirtinimo“</w:t>
      </w:r>
      <w:r>
        <w:t>.</w:t>
      </w:r>
    </w:p>
  </w:footnote>
  <w:footnote w:id="3">
    <w:p w14:paraId="4DD60903" w14:textId="77777777" w:rsidR="00CC3ED7" w:rsidRDefault="00CC3ED7" w:rsidP="005D387C">
      <w:pPr>
        <w:pStyle w:val="Puslapioinaostekstas"/>
      </w:pPr>
      <w:r>
        <w:rPr>
          <w:rStyle w:val="Puslapioinaosnuoroda"/>
        </w:rPr>
        <w:footnoteRef/>
      </w:r>
      <w:r>
        <w:t xml:space="preserve"> Įgyvendinant ES lėšomis finansuojamą projektą </w:t>
      </w:r>
      <w:r w:rsidRPr="00C73D25">
        <w:t>Nr. 08.4.1-ESFA-V-405-01-0001 ,,Tvaraus perėjimo nuo institucinės globos prie šeimoje ir bendruomenėje teikiamų paslaugų  sistemos sąlygų sukūrimas Lietuvoje“</w:t>
      </w:r>
      <w:r>
        <w:t xml:space="preserve"> parengtos metodinės priemonės patalpintos </w:t>
      </w:r>
      <w:hyperlink r:id="rId1" w:history="1">
        <w:r w:rsidRPr="00233E94">
          <w:rPr>
            <w:rStyle w:val="Hipersaitas"/>
          </w:rPr>
          <w:t>www.pertvarka.lt</w:t>
        </w:r>
      </w:hyperlink>
      <w:r>
        <w:t xml:space="preserve"> .</w:t>
      </w:r>
    </w:p>
  </w:footnote>
  <w:footnote w:id="4">
    <w:p w14:paraId="27249FA5" w14:textId="77777777" w:rsidR="00CC3ED7" w:rsidRPr="00DE5216" w:rsidRDefault="00CC3ED7" w:rsidP="00F726F0">
      <w:pPr>
        <w:pStyle w:val="Puslapioinaostekstas"/>
      </w:pPr>
      <w:r w:rsidRPr="00DE5216">
        <w:rPr>
          <w:rStyle w:val="Puslapioinaosnuoroda"/>
        </w:rPr>
        <w:footnoteRef/>
      </w:r>
      <w:r w:rsidRPr="00DE5216">
        <w:t xml:space="preserve"> 85 psl: http://www.ndt.lt/wp-content/uploads/JT_neigaliuju_teisiu_konvencijos_stebesenos_ataskaita_GALUTINE.pdf</w:t>
      </w:r>
    </w:p>
  </w:footnote>
  <w:footnote w:id="5">
    <w:p w14:paraId="430D3177" w14:textId="77777777" w:rsidR="00CC3ED7" w:rsidRDefault="00CC3ED7" w:rsidP="0099447C">
      <w:pPr>
        <w:pStyle w:val="Puslapioinaostekstas"/>
      </w:pPr>
      <w:r w:rsidRPr="00DE5216">
        <w:rPr>
          <w:rStyle w:val="Puslapioinaosnuoroda"/>
        </w:rPr>
        <w:footnoteRef/>
      </w:r>
      <w:r w:rsidRPr="00DE5216">
        <w:t xml:space="preserve"> Committee on the Rights of Persons with Disabilities. General comment on article 19: Living independently and being incl</w:t>
      </w:r>
      <w:r w:rsidRPr="00DE5216">
        <w:t>u</w:t>
      </w:r>
      <w:r w:rsidRPr="00DE5216">
        <w:t>ded in the community</w:t>
      </w:r>
    </w:p>
  </w:footnote>
  <w:footnote w:id="6">
    <w:p w14:paraId="0DA0289B" w14:textId="77777777" w:rsidR="00CC3ED7" w:rsidRDefault="00CC3ED7" w:rsidP="00931794">
      <w:pPr>
        <w:pStyle w:val="Puslapioinaostekstas"/>
      </w:pPr>
      <w:r>
        <w:rPr>
          <w:rStyle w:val="Puslapioinaosnuoroda"/>
        </w:rPr>
        <w:footnoteRef/>
      </w:r>
      <w:r>
        <w:t xml:space="preserve"> LR socialinių paslaugų įstatymas </w:t>
      </w:r>
      <w:hyperlink r:id="rId2" w:history="1">
        <w:r w:rsidRPr="000A5FFF">
          <w:rPr>
            <w:rStyle w:val="Hipersaitas"/>
          </w:rPr>
          <w:t>https://www.e-tar.lt/portal/lt/legalAct/TAR.91609F53E29E/NxrfelCkPt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12F"/>
    <w:multiLevelType w:val="hybridMultilevel"/>
    <w:tmpl w:val="21287F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0A300843"/>
    <w:multiLevelType w:val="hybridMultilevel"/>
    <w:tmpl w:val="6570D1A4"/>
    <w:lvl w:ilvl="0" w:tplc="1066698A">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06059B8"/>
    <w:multiLevelType w:val="hybridMultilevel"/>
    <w:tmpl w:val="52B2083C"/>
    <w:lvl w:ilvl="0" w:tplc="6936A8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06F2DF3"/>
    <w:multiLevelType w:val="multilevel"/>
    <w:tmpl w:val="142C5A84"/>
    <w:lvl w:ilvl="0">
      <w:start w:val="1"/>
      <w:numFmt w:val="bullet"/>
      <w:lvlText w:val=""/>
      <w:lvlJc w:val="left"/>
      <w:pPr>
        <w:ind w:left="390" w:hanging="390"/>
      </w:pPr>
      <w:rPr>
        <w:rFonts w:ascii="Wingdings" w:hAnsi="Wingding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19F45BE"/>
    <w:multiLevelType w:val="hybridMultilevel"/>
    <w:tmpl w:val="B816CE04"/>
    <w:lvl w:ilvl="0" w:tplc="B04C04D4">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55B6C55"/>
    <w:multiLevelType w:val="hybridMultilevel"/>
    <w:tmpl w:val="9E0818A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6">
    <w:nsid w:val="18536AB7"/>
    <w:multiLevelType w:val="hybridMultilevel"/>
    <w:tmpl w:val="65F28596"/>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1A8B04FA"/>
    <w:multiLevelType w:val="hybridMultilevel"/>
    <w:tmpl w:val="4B4E6A2A"/>
    <w:lvl w:ilvl="0" w:tplc="C248F570">
      <w:start w:val="1"/>
      <w:numFmt w:val="bullet"/>
      <w:lvlText w:val="-"/>
      <w:lvlJc w:val="left"/>
      <w:pPr>
        <w:ind w:left="720" w:hanging="360"/>
      </w:pPr>
      <w:rPr>
        <w:rFonts w:ascii="Arial Narrow" w:eastAsia="Times New Roman" w:hAnsi="Arial Narro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C03633D"/>
    <w:multiLevelType w:val="hybridMultilevel"/>
    <w:tmpl w:val="B816CE04"/>
    <w:lvl w:ilvl="0" w:tplc="B04C04D4">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0812258"/>
    <w:multiLevelType w:val="hybridMultilevel"/>
    <w:tmpl w:val="907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45D9E"/>
    <w:multiLevelType w:val="hybridMultilevel"/>
    <w:tmpl w:val="5DE477D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11E047E"/>
    <w:multiLevelType w:val="hybridMultilevel"/>
    <w:tmpl w:val="2414694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nsid w:val="3168252D"/>
    <w:multiLevelType w:val="hybridMultilevel"/>
    <w:tmpl w:val="B406E4D0"/>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32C14CD1"/>
    <w:multiLevelType w:val="hybridMultilevel"/>
    <w:tmpl w:val="43BAC69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6B52C3"/>
    <w:multiLevelType w:val="multilevel"/>
    <w:tmpl w:val="8938A108"/>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9466D74"/>
    <w:multiLevelType w:val="hybridMultilevel"/>
    <w:tmpl w:val="A502D3E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3E3416FE"/>
    <w:multiLevelType w:val="hybridMultilevel"/>
    <w:tmpl w:val="76C26842"/>
    <w:lvl w:ilvl="0" w:tplc="055E3A20">
      <w:start w:val="1"/>
      <w:numFmt w:val="bullet"/>
      <w:lvlText w:val="-"/>
      <w:lvlJc w:val="left"/>
      <w:pPr>
        <w:tabs>
          <w:tab w:val="num" w:pos="720"/>
        </w:tabs>
        <w:ind w:left="720" w:hanging="360"/>
      </w:pPr>
      <w:rPr>
        <w:rFonts w:ascii="Times New Roman" w:hAnsi="Times New Roman" w:hint="default"/>
      </w:rPr>
    </w:lvl>
    <w:lvl w:ilvl="1" w:tplc="283E3864" w:tentative="1">
      <w:start w:val="1"/>
      <w:numFmt w:val="bullet"/>
      <w:lvlText w:val="-"/>
      <w:lvlJc w:val="left"/>
      <w:pPr>
        <w:tabs>
          <w:tab w:val="num" w:pos="1440"/>
        </w:tabs>
        <w:ind w:left="1440" w:hanging="360"/>
      </w:pPr>
      <w:rPr>
        <w:rFonts w:ascii="Times New Roman" w:hAnsi="Times New Roman" w:hint="default"/>
      </w:rPr>
    </w:lvl>
    <w:lvl w:ilvl="2" w:tplc="B3D0BADC" w:tentative="1">
      <w:start w:val="1"/>
      <w:numFmt w:val="bullet"/>
      <w:lvlText w:val="-"/>
      <w:lvlJc w:val="left"/>
      <w:pPr>
        <w:tabs>
          <w:tab w:val="num" w:pos="2160"/>
        </w:tabs>
        <w:ind w:left="2160" w:hanging="360"/>
      </w:pPr>
      <w:rPr>
        <w:rFonts w:ascii="Times New Roman" w:hAnsi="Times New Roman" w:hint="default"/>
      </w:rPr>
    </w:lvl>
    <w:lvl w:ilvl="3" w:tplc="2CB21FB4" w:tentative="1">
      <w:start w:val="1"/>
      <w:numFmt w:val="bullet"/>
      <w:lvlText w:val="-"/>
      <w:lvlJc w:val="left"/>
      <w:pPr>
        <w:tabs>
          <w:tab w:val="num" w:pos="2880"/>
        </w:tabs>
        <w:ind w:left="2880" w:hanging="360"/>
      </w:pPr>
      <w:rPr>
        <w:rFonts w:ascii="Times New Roman" w:hAnsi="Times New Roman" w:hint="default"/>
      </w:rPr>
    </w:lvl>
    <w:lvl w:ilvl="4" w:tplc="9D3C7A84" w:tentative="1">
      <w:start w:val="1"/>
      <w:numFmt w:val="bullet"/>
      <w:lvlText w:val="-"/>
      <w:lvlJc w:val="left"/>
      <w:pPr>
        <w:tabs>
          <w:tab w:val="num" w:pos="3600"/>
        </w:tabs>
        <w:ind w:left="3600" w:hanging="360"/>
      </w:pPr>
      <w:rPr>
        <w:rFonts w:ascii="Times New Roman" w:hAnsi="Times New Roman" w:hint="default"/>
      </w:rPr>
    </w:lvl>
    <w:lvl w:ilvl="5" w:tplc="A1165E36" w:tentative="1">
      <w:start w:val="1"/>
      <w:numFmt w:val="bullet"/>
      <w:lvlText w:val="-"/>
      <w:lvlJc w:val="left"/>
      <w:pPr>
        <w:tabs>
          <w:tab w:val="num" w:pos="4320"/>
        </w:tabs>
        <w:ind w:left="4320" w:hanging="360"/>
      </w:pPr>
      <w:rPr>
        <w:rFonts w:ascii="Times New Roman" w:hAnsi="Times New Roman" w:hint="default"/>
      </w:rPr>
    </w:lvl>
    <w:lvl w:ilvl="6" w:tplc="BC92B7FC" w:tentative="1">
      <w:start w:val="1"/>
      <w:numFmt w:val="bullet"/>
      <w:lvlText w:val="-"/>
      <w:lvlJc w:val="left"/>
      <w:pPr>
        <w:tabs>
          <w:tab w:val="num" w:pos="5040"/>
        </w:tabs>
        <w:ind w:left="5040" w:hanging="360"/>
      </w:pPr>
      <w:rPr>
        <w:rFonts w:ascii="Times New Roman" w:hAnsi="Times New Roman" w:hint="default"/>
      </w:rPr>
    </w:lvl>
    <w:lvl w:ilvl="7" w:tplc="C5086324" w:tentative="1">
      <w:start w:val="1"/>
      <w:numFmt w:val="bullet"/>
      <w:lvlText w:val="-"/>
      <w:lvlJc w:val="left"/>
      <w:pPr>
        <w:tabs>
          <w:tab w:val="num" w:pos="5760"/>
        </w:tabs>
        <w:ind w:left="5760" w:hanging="360"/>
      </w:pPr>
      <w:rPr>
        <w:rFonts w:ascii="Times New Roman" w:hAnsi="Times New Roman" w:hint="default"/>
      </w:rPr>
    </w:lvl>
    <w:lvl w:ilvl="8" w:tplc="B726E45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4ED6CF8"/>
    <w:multiLevelType w:val="hybridMultilevel"/>
    <w:tmpl w:val="50A4319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E317D5B"/>
    <w:multiLevelType w:val="hybridMultilevel"/>
    <w:tmpl w:val="C2EE9E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F077B87"/>
    <w:multiLevelType w:val="hybridMultilevel"/>
    <w:tmpl w:val="6602EB68"/>
    <w:lvl w:ilvl="0" w:tplc="01CE7392">
      <w:start w:val="1"/>
      <w:numFmt w:val="bullet"/>
      <w:lvlText w:val=""/>
      <w:lvlJc w:val="left"/>
      <w:pPr>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nsid w:val="50551443"/>
    <w:multiLevelType w:val="hybridMultilevel"/>
    <w:tmpl w:val="E48A363C"/>
    <w:lvl w:ilvl="0" w:tplc="04270001">
      <w:start w:val="1"/>
      <w:numFmt w:val="bullet"/>
      <w:lvlText w:val=""/>
      <w:lvlJc w:val="left"/>
      <w:pPr>
        <w:ind w:left="1931" w:hanging="360"/>
      </w:pPr>
      <w:rPr>
        <w:rFonts w:ascii="Symbol" w:hAnsi="Symbol" w:hint="default"/>
      </w:rPr>
    </w:lvl>
    <w:lvl w:ilvl="1" w:tplc="04270003" w:tentative="1">
      <w:start w:val="1"/>
      <w:numFmt w:val="bullet"/>
      <w:lvlText w:val="o"/>
      <w:lvlJc w:val="left"/>
      <w:pPr>
        <w:ind w:left="2651" w:hanging="360"/>
      </w:pPr>
      <w:rPr>
        <w:rFonts w:ascii="Courier New" w:hAnsi="Courier New" w:cs="Courier New" w:hint="default"/>
      </w:rPr>
    </w:lvl>
    <w:lvl w:ilvl="2" w:tplc="04270005" w:tentative="1">
      <w:start w:val="1"/>
      <w:numFmt w:val="bullet"/>
      <w:lvlText w:val=""/>
      <w:lvlJc w:val="left"/>
      <w:pPr>
        <w:ind w:left="3371" w:hanging="360"/>
      </w:pPr>
      <w:rPr>
        <w:rFonts w:ascii="Wingdings" w:hAnsi="Wingdings" w:hint="default"/>
      </w:rPr>
    </w:lvl>
    <w:lvl w:ilvl="3" w:tplc="04270001" w:tentative="1">
      <w:start w:val="1"/>
      <w:numFmt w:val="bullet"/>
      <w:lvlText w:val=""/>
      <w:lvlJc w:val="left"/>
      <w:pPr>
        <w:ind w:left="4091" w:hanging="360"/>
      </w:pPr>
      <w:rPr>
        <w:rFonts w:ascii="Symbol" w:hAnsi="Symbol" w:hint="default"/>
      </w:rPr>
    </w:lvl>
    <w:lvl w:ilvl="4" w:tplc="04270003" w:tentative="1">
      <w:start w:val="1"/>
      <w:numFmt w:val="bullet"/>
      <w:lvlText w:val="o"/>
      <w:lvlJc w:val="left"/>
      <w:pPr>
        <w:ind w:left="4811" w:hanging="360"/>
      </w:pPr>
      <w:rPr>
        <w:rFonts w:ascii="Courier New" w:hAnsi="Courier New" w:cs="Courier New" w:hint="default"/>
      </w:rPr>
    </w:lvl>
    <w:lvl w:ilvl="5" w:tplc="04270005" w:tentative="1">
      <w:start w:val="1"/>
      <w:numFmt w:val="bullet"/>
      <w:lvlText w:val=""/>
      <w:lvlJc w:val="left"/>
      <w:pPr>
        <w:ind w:left="5531" w:hanging="360"/>
      </w:pPr>
      <w:rPr>
        <w:rFonts w:ascii="Wingdings" w:hAnsi="Wingdings" w:hint="default"/>
      </w:rPr>
    </w:lvl>
    <w:lvl w:ilvl="6" w:tplc="04270001" w:tentative="1">
      <w:start w:val="1"/>
      <w:numFmt w:val="bullet"/>
      <w:lvlText w:val=""/>
      <w:lvlJc w:val="left"/>
      <w:pPr>
        <w:ind w:left="6251" w:hanging="360"/>
      </w:pPr>
      <w:rPr>
        <w:rFonts w:ascii="Symbol" w:hAnsi="Symbol" w:hint="default"/>
      </w:rPr>
    </w:lvl>
    <w:lvl w:ilvl="7" w:tplc="04270003" w:tentative="1">
      <w:start w:val="1"/>
      <w:numFmt w:val="bullet"/>
      <w:lvlText w:val="o"/>
      <w:lvlJc w:val="left"/>
      <w:pPr>
        <w:ind w:left="6971" w:hanging="360"/>
      </w:pPr>
      <w:rPr>
        <w:rFonts w:ascii="Courier New" w:hAnsi="Courier New" w:cs="Courier New" w:hint="default"/>
      </w:rPr>
    </w:lvl>
    <w:lvl w:ilvl="8" w:tplc="04270005" w:tentative="1">
      <w:start w:val="1"/>
      <w:numFmt w:val="bullet"/>
      <w:lvlText w:val=""/>
      <w:lvlJc w:val="left"/>
      <w:pPr>
        <w:ind w:left="7691" w:hanging="360"/>
      </w:pPr>
      <w:rPr>
        <w:rFonts w:ascii="Wingdings" w:hAnsi="Wingdings" w:hint="default"/>
      </w:rPr>
    </w:lvl>
  </w:abstractNum>
  <w:abstractNum w:abstractNumId="22">
    <w:nsid w:val="53762F4A"/>
    <w:multiLevelType w:val="hybridMultilevel"/>
    <w:tmpl w:val="9D3A63D2"/>
    <w:lvl w:ilvl="0" w:tplc="03E60AAC">
      <w:start w:val="1"/>
      <w:numFmt w:val="decimal"/>
      <w:pStyle w:val="OAnum"/>
      <w:lvlText w:val="%1."/>
      <w:lvlJc w:val="center"/>
      <w:pPr>
        <w:tabs>
          <w:tab w:val="num" w:pos="1967"/>
        </w:tabs>
        <w:ind w:left="1134" w:firstLine="0"/>
      </w:pPr>
      <w:rPr>
        <w:rFonts w:hint="default"/>
      </w:r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23">
    <w:nsid w:val="54BC0105"/>
    <w:multiLevelType w:val="hybridMultilevel"/>
    <w:tmpl w:val="80468ED4"/>
    <w:name w:val="WW8Num222"/>
    <w:lvl w:ilvl="0" w:tplc="F86E41B4">
      <w:start w:val="1"/>
      <w:numFmt w:val="decimal"/>
      <w:lvlText w:val="%1."/>
      <w:lvlJc w:val="left"/>
      <w:pPr>
        <w:tabs>
          <w:tab w:val="num" w:pos="2887"/>
        </w:tabs>
        <w:ind w:left="2887" w:hanging="360"/>
      </w:pPr>
      <w:rPr>
        <w:rFonts w:ascii="Times New Roman" w:hAnsi="Times New Roman" w:cs="Times New Roman"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8945F31"/>
    <w:multiLevelType w:val="hybridMultilevel"/>
    <w:tmpl w:val="1E54D800"/>
    <w:lvl w:ilvl="0" w:tplc="0427000F">
      <w:start w:val="1"/>
      <w:numFmt w:val="decimal"/>
      <w:lvlText w:val="%1."/>
      <w:lvlJc w:val="left"/>
      <w:pPr>
        <w:tabs>
          <w:tab w:val="num" w:pos="720"/>
        </w:tabs>
        <w:ind w:left="720" w:hanging="360"/>
      </w:pPr>
      <w:rPr>
        <w:color w:val="auto"/>
      </w:rPr>
    </w:lvl>
    <w:lvl w:ilvl="1" w:tplc="01CE7392">
      <w:start w:val="1"/>
      <w:numFmt w:val="bullet"/>
      <w:lvlText w:val=""/>
      <w:lvlJc w:val="left"/>
      <w:pPr>
        <w:tabs>
          <w:tab w:val="num" w:pos="1440"/>
        </w:tabs>
        <w:ind w:left="1440" w:hanging="360"/>
      </w:pPr>
      <w:rPr>
        <w:rFonts w:ascii="Symbol" w:hAnsi="Symbol" w:hint="default"/>
        <w:color w:val="auto"/>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5">
    <w:nsid w:val="5E7B4DF6"/>
    <w:multiLevelType w:val="hybridMultilevel"/>
    <w:tmpl w:val="48569D9C"/>
    <w:lvl w:ilvl="0" w:tplc="C14C0A6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6">
    <w:nsid w:val="5ED43E01"/>
    <w:multiLevelType w:val="hybridMultilevel"/>
    <w:tmpl w:val="1E54D800"/>
    <w:lvl w:ilvl="0" w:tplc="0427000F">
      <w:start w:val="1"/>
      <w:numFmt w:val="decimal"/>
      <w:lvlText w:val="%1."/>
      <w:lvlJc w:val="left"/>
      <w:pPr>
        <w:tabs>
          <w:tab w:val="num" w:pos="720"/>
        </w:tabs>
        <w:ind w:left="720" w:hanging="360"/>
      </w:pPr>
      <w:rPr>
        <w:color w:val="auto"/>
      </w:rPr>
    </w:lvl>
    <w:lvl w:ilvl="1" w:tplc="01CE7392">
      <w:start w:val="1"/>
      <w:numFmt w:val="bullet"/>
      <w:lvlText w:val=""/>
      <w:lvlJc w:val="left"/>
      <w:pPr>
        <w:tabs>
          <w:tab w:val="num" w:pos="1440"/>
        </w:tabs>
        <w:ind w:left="1440" w:hanging="360"/>
      </w:pPr>
      <w:rPr>
        <w:rFonts w:ascii="Symbol" w:hAnsi="Symbol" w:hint="default"/>
        <w:color w:val="auto"/>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7">
    <w:nsid w:val="61BE1394"/>
    <w:multiLevelType w:val="hybridMultilevel"/>
    <w:tmpl w:val="95DA5E3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75A3CF5"/>
    <w:multiLevelType w:val="hybridMultilevel"/>
    <w:tmpl w:val="646CE3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nsid w:val="72934B6D"/>
    <w:multiLevelType w:val="multilevel"/>
    <w:tmpl w:val="D5DE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E334E0"/>
    <w:multiLevelType w:val="hybridMultilevel"/>
    <w:tmpl w:val="75E0B3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AC41670"/>
    <w:multiLevelType w:val="hybridMultilevel"/>
    <w:tmpl w:val="111E078E"/>
    <w:lvl w:ilvl="0" w:tplc="5FD282DC">
      <w:start w:val="1"/>
      <w:numFmt w:val="bullet"/>
      <w:lvlText w:val="-"/>
      <w:lvlJc w:val="left"/>
      <w:pPr>
        <w:ind w:left="1080" w:hanging="360"/>
      </w:pPr>
      <w:rPr>
        <w:rFonts w:ascii="Times New Roman" w:hAnsi="Times New Roman" w:cs="Times New Roman" w:hint="default"/>
        <w:color w:val="auto"/>
        <w:u w:color="C2B59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nsid w:val="7BB82504"/>
    <w:multiLevelType w:val="multilevel"/>
    <w:tmpl w:val="970C0D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CCF537F"/>
    <w:multiLevelType w:val="hybridMultilevel"/>
    <w:tmpl w:val="E8A4A2DC"/>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4">
    <w:nsid w:val="7E4321D0"/>
    <w:multiLevelType w:val="hybridMultilevel"/>
    <w:tmpl w:val="15107FBE"/>
    <w:lvl w:ilvl="0" w:tplc="26526E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7"/>
  </w:num>
  <w:num w:numId="3">
    <w:abstractNumId w:val="31"/>
  </w:num>
  <w:num w:numId="4">
    <w:abstractNumId w:val="20"/>
  </w:num>
  <w:num w:numId="5">
    <w:abstractNumId w:val="24"/>
  </w:num>
  <w:num w:numId="6">
    <w:abstractNumId w:val="25"/>
  </w:num>
  <w:num w:numId="7">
    <w:abstractNumId w:val="33"/>
  </w:num>
  <w:num w:numId="8">
    <w:abstractNumId w:val="1"/>
  </w:num>
  <w:num w:numId="9">
    <w:abstractNumId w:val="5"/>
  </w:num>
  <w:num w:numId="10">
    <w:abstractNumId w:val="34"/>
  </w:num>
  <w:num w:numId="11">
    <w:abstractNumId w:val="26"/>
  </w:num>
  <w:num w:numId="12">
    <w:abstractNumId w:val="32"/>
  </w:num>
  <w:num w:numId="13">
    <w:abstractNumId w:val="12"/>
  </w:num>
  <w:num w:numId="14">
    <w:abstractNumId w:val="15"/>
  </w:num>
  <w:num w:numId="15">
    <w:abstractNumId w:val="11"/>
  </w:num>
  <w:num w:numId="16">
    <w:abstractNumId w:val="28"/>
  </w:num>
  <w:num w:numId="17">
    <w:abstractNumId w:val="0"/>
  </w:num>
  <w:num w:numId="18">
    <w:abstractNumId w:val="9"/>
  </w:num>
  <w:num w:numId="19">
    <w:abstractNumId w:val="2"/>
  </w:num>
  <w:num w:numId="20">
    <w:abstractNumId w:val="14"/>
  </w:num>
  <w:num w:numId="21">
    <w:abstractNumId w:val="3"/>
  </w:num>
  <w:num w:numId="22">
    <w:abstractNumId w:val="18"/>
  </w:num>
  <w:num w:numId="23">
    <w:abstractNumId w:val="7"/>
  </w:num>
  <w:num w:numId="24">
    <w:abstractNumId w:val="6"/>
  </w:num>
  <w:num w:numId="25">
    <w:abstractNumId w:val="29"/>
  </w:num>
  <w:num w:numId="26">
    <w:abstractNumId w:val="16"/>
  </w:num>
  <w:num w:numId="27">
    <w:abstractNumId w:val="4"/>
  </w:num>
  <w:num w:numId="28">
    <w:abstractNumId w:val="21"/>
  </w:num>
  <w:num w:numId="29">
    <w:abstractNumId w:val="10"/>
  </w:num>
  <w:num w:numId="30">
    <w:abstractNumId w:val="19"/>
  </w:num>
  <w:num w:numId="31">
    <w:abstractNumId w:val="27"/>
  </w:num>
  <w:num w:numId="32">
    <w:abstractNumId w:val="30"/>
  </w:num>
  <w:num w:numId="33">
    <w:abstractNumId w:val="13"/>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6"/>
  <w:defaultTableStyle w:val="Lentelstinkleli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C8"/>
    <w:rsid w:val="000009C7"/>
    <w:rsid w:val="00000EFE"/>
    <w:rsid w:val="00001412"/>
    <w:rsid w:val="000017AD"/>
    <w:rsid w:val="000021B8"/>
    <w:rsid w:val="00003190"/>
    <w:rsid w:val="0000358C"/>
    <w:rsid w:val="0000444A"/>
    <w:rsid w:val="00004602"/>
    <w:rsid w:val="00004623"/>
    <w:rsid w:val="000049CC"/>
    <w:rsid w:val="0000564D"/>
    <w:rsid w:val="00005D0C"/>
    <w:rsid w:val="00006BBB"/>
    <w:rsid w:val="00007C29"/>
    <w:rsid w:val="00010D67"/>
    <w:rsid w:val="00011C85"/>
    <w:rsid w:val="0001207C"/>
    <w:rsid w:val="000131F8"/>
    <w:rsid w:val="000132C8"/>
    <w:rsid w:val="00014873"/>
    <w:rsid w:val="00016A96"/>
    <w:rsid w:val="00020548"/>
    <w:rsid w:val="000209F1"/>
    <w:rsid w:val="00020C0C"/>
    <w:rsid w:val="00020E93"/>
    <w:rsid w:val="000217E3"/>
    <w:rsid w:val="00021C4A"/>
    <w:rsid w:val="0002215A"/>
    <w:rsid w:val="000229C8"/>
    <w:rsid w:val="00023306"/>
    <w:rsid w:val="00023A6F"/>
    <w:rsid w:val="00023C7F"/>
    <w:rsid w:val="00024D31"/>
    <w:rsid w:val="00025FA8"/>
    <w:rsid w:val="0002668E"/>
    <w:rsid w:val="00026715"/>
    <w:rsid w:val="0002693F"/>
    <w:rsid w:val="00026BD4"/>
    <w:rsid w:val="00026E57"/>
    <w:rsid w:val="00027516"/>
    <w:rsid w:val="0002756E"/>
    <w:rsid w:val="000275EE"/>
    <w:rsid w:val="00027ACB"/>
    <w:rsid w:val="00027B19"/>
    <w:rsid w:val="00031960"/>
    <w:rsid w:val="00031B56"/>
    <w:rsid w:val="00031E14"/>
    <w:rsid w:val="00031E37"/>
    <w:rsid w:val="000324DE"/>
    <w:rsid w:val="000325B6"/>
    <w:rsid w:val="00032E62"/>
    <w:rsid w:val="00032FDB"/>
    <w:rsid w:val="00033021"/>
    <w:rsid w:val="000336B2"/>
    <w:rsid w:val="00033E69"/>
    <w:rsid w:val="00034753"/>
    <w:rsid w:val="00034C68"/>
    <w:rsid w:val="000351D7"/>
    <w:rsid w:val="000355C7"/>
    <w:rsid w:val="00035740"/>
    <w:rsid w:val="00035C1F"/>
    <w:rsid w:val="00035DDC"/>
    <w:rsid w:val="000361BD"/>
    <w:rsid w:val="00036829"/>
    <w:rsid w:val="00036A2D"/>
    <w:rsid w:val="00036F0C"/>
    <w:rsid w:val="0003732E"/>
    <w:rsid w:val="00037A0A"/>
    <w:rsid w:val="000403CF"/>
    <w:rsid w:val="000417AE"/>
    <w:rsid w:val="00042077"/>
    <w:rsid w:val="000427BD"/>
    <w:rsid w:val="00042B27"/>
    <w:rsid w:val="00042C38"/>
    <w:rsid w:val="00042E06"/>
    <w:rsid w:val="00043615"/>
    <w:rsid w:val="00043655"/>
    <w:rsid w:val="000440DE"/>
    <w:rsid w:val="00044760"/>
    <w:rsid w:val="00044E94"/>
    <w:rsid w:val="00045084"/>
    <w:rsid w:val="000452C9"/>
    <w:rsid w:val="000454E3"/>
    <w:rsid w:val="00045956"/>
    <w:rsid w:val="00045D38"/>
    <w:rsid w:val="00046419"/>
    <w:rsid w:val="00046E52"/>
    <w:rsid w:val="0004753E"/>
    <w:rsid w:val="000478E3"/>
    <w:rsid w:val="00047DB5"/>
    <w:rsid w:val="00050854"/>
    <w:rsid w:val="0005123B"/>
    <w:rsid w:val="00051588"/>
    <w:rsid w:val="00051CF3"/>
    <w:rsid w:val="00052447"/>
    <w:rsid w:val="00052C4B"/>
    <w:rsid w:val="0005304E"/>
    <w:rsid w:val="00053BE2"/>
    <w:rsid w:val="00053ECD"/>
    <w:rsid w:val="000554B0"/>
    <w:rsid w:val="000557EE"/>
    <w:rsid w:val="000559F4"/>
    <w:rsid w:val="000566B3"/>
    <w:rsid w:val="000568C2"/>
    <w:rsid w:val="00056B2E"/>
    <w:rsid w:val="000575C7"/>
    <w:rsid w:val="000576E3"/>
    <w:rsid w:val="00057CFE"/>
    <w:rsid w:val="00060081"/>
    <w:rsid w:val="00060C79"/>
    <w:rsid w:val="00060C9E"/>
    <w:rsid w:val="00060FA4"/>
    <w:rsid w:val="000611A0"/>
    <w:rsid w:val="00061B7E"/>
    <w:rsid w:val="00063108"/>
    <w:rsid w:val="00063148"/>
    <w:rsid w:val="0006384E"/>
    <w:rsid w:val="00063F47"/>
    <w:rsid w:val="000642F0"/>
    <w:rsid w:val="000643EB"/>
    <w:rsid w:val="00064DF8"/>
    <w:rsid w:val="00064F3E"/>
    <w:rsid w:val="00065D1D"/>
    <w:rsid w:val="00066444"/>
    <w:rsid w:val="0006710B"/>
    <w:rsid w:val="00067E54"/>
    <w:rsid w:val="0007012E"/>
    <w:rsid w:val="00071E16"/>
    <w:rsid w:val="00073041"/>
    <w:rsid w:val="00073533"/>
    <w:rsid w:val="00073CD8"/>
    <w:rsid w:val="00074171"/>
    <w:rsid w:val="000743E4"/>
    <w:rsid w:val="0007488C"/>
    <w:rsid w:val="00074D34"/>
    <w:rsid w:val="00075667"/>
    <w:rsid w:val="000766C8"/>
    <w:rsid w:val="00076A75"/>
    <w:rsid w:val="00076B94"/>
    <w:rsid w:val="000779DC"/>
    <w:rsid w:val="00080F3D"/>
    <w:rsid w:val="000814DE"/>
    <w:rsid w:val="0008275E"/>
    <w:rsid w:val="00082969"/>
    <w:rsid w:val="00082BBB"/>
    <w:rsid w:val="000834A3"/>
    <w:rsid w:val="00083D59"/>
    <w:rsid w:val="00083D96"/>
    <w:rsid w:val="0008640E"/>
    <w:rsid w:val="00086698"/>
    <w:rsid w:val="00086954"/>
    <w:rsid w:val="00086A62"/>
    <w:rsid w:val="00087B0F"/>
    <w:rsid w:val="00087EE1"/>
    <w:rsid w:val="00090A5F"/>
    <w:rsid w:val="00090C62"/>
    <w:rsid w:val="00090EEA"/>
    <w:rsid w:val="000910D7"/>
    <w:rsid w:val="0009130B"/>
    <w:rsid w:val="0009154E"/>
    <w:rsid w:val="00091634"/>
    <w:rsid w:val="000920BD"/>
    <w:rsid w:val="000931C1"/>
    <w:rsid w:val="0009349C"/>
    <w:rsid w:val="00093545"/>
    <w:rsid w:val="00093724"/>
    <w:rsid w:val="00093C59"/>
    <w:rsid w:val="00093CD3"/>
    <w:rsid w:val="00095214"/>
    <w:rsid w:val="000952B4"/>
    <w:rsid w:val="0009673D"/>
    <w:rsid w:val="000970AC"/>
    <w:rsid w:val="00097368"/>
    <w:rsid w:val="000A0289"/>
    <w:rsid w:val="000A0A03"/>
    <w:rsid w:val="000A0F00"/>
    <w:rsid w:val="000A12DD"/>
    <w:rsid w:val="000A1D04"/>
    <w:rsid w:val="000A20F1"/>
    <w:rsid w:val="000A22B1"/>
    <w:rsid w:val="000A291E"/>
    <w:rsid w:val="000A4490"/>
    <w:rsid w:val="000A64FF"/>
    <w:rsid w:val="000A6C79"/>
    <w:rsid w:val="000A7CEA"/>
    <w:rsid w:val="000A7DA2"/>
    <w:rsid w:val="000A7F18"/>
    <w:rsid w:val="000B094C"/>
    <w:rsid w:val="000B0FB8"/>
    <w:rsid w:val="000B1008"/>
    <w:rsid w:val="000B196B"/>
    <w:rsid w:val="000B1DF1"/>
    <w:rsid w:val="000B227A"/>
    <w:rsid w:val="000B2C77"/>
    <w:rsid w:val="000B3445"/>
    <w:rsid w:val="000B39A3"/>
    <w:rsid w:val="000B47F5"/>
    <w:rsid w:val="000B4A98"/>
    <w:rsid w:val="000B4C06"/>
    <w:rsid w:val="000B4D7A"/>
    <w:rsid w:val="000B4EB5"/>
    <w:rsid w:val="000B5968"/>
    <w:rsid w:val="000B6153"/>
    <w:rsid w:val="000B6661"/>
    <w:rsid w:val="000C0C1E"/>
    <w:rsid w:val="000C19D5"/>
    <w:rsid w:val="000C1F08"/>
    <w:rsid w:val="000C1F14"/>
    <w:rsid w:val="000C261C"/>
    <w:rsid w:val="000C2922"/>
    <w:rsid w:val="000C32F8"/>
    <w:rsid w:val="000C3438"/>
    <w:rsid w:val="000C3793"/>
    <w:rsid w:val="000C3ECD"/>
    <w:rsid w:val="000C450F"/>
    <w:rsid w:val="000C49CF"/>
    <w:rsid w:val="000C4CC9"/>
    <w:rsid w:val="000C4F17"/>
    <w:rsid w:val="000C55C6"/>
    <w:rsid w:val="000C5DFE"/>
    <w:rsid w:val="000C5E6D"/>
    <w:rsid w:val="000C5E73"/>
    <w:rsid w:val="000C7217"/>
    <w:rsid w:val="000C744E"/>
    <w:rsid w:val="000C7699"/>
    <w:rsid w:val="000C7F08"/>
    <w:rsid w:val="000D04A7"/>
    <w:rsid w:val="000D0817"/>
    <w:rsid w:val="000D1674"/>
    <w:rsid w:val="000D198E"/>
    <w:rsid w:val="000D274C"/>
    <w:rsid w:val="000D33DE"/>
    <w:rsid w:val="000D3A2A"/>
    <w:rsid w:val="000D44E6"/>
    <w:rsid w:val="000D50EE"/>
    <w:rsid w:val="000D52F0"/>
    <w:rsid w:val="000D57A1"/>
    <w:rsid w:val="000D57DD"/>
    <w:rsid w:val="000D59E1"/>
    <w:rsid w:val="000D7399"/>
    <w:rsid w:val="000E069E"/>
    <w:rsid w:val="000E08AB"/>
    <w:rsid w:val="000E0E7B"/>
    <w:rsid w:val="000E12BA"/>
    <w:rsid w:val="000E1581"/>
    <w:rsid w:val="000E1795"/>
    <w:rsid w:val="000E19DC"/>
    <w:rsid w:val="000E2018"/>
    <w:rsid w:val="000E247A"/>
    <w:rsid w:val="000E2CCF"/>
    <w:rsid w:val="000E2F8A"/>
    <w:rsid w:val="000E35C1"/>
    <w:rsid w:val="000E3B1E"/>
    <w:rsid w:val="000E3F79"/>
    <w:rsid w:val="000E5026"/>
    <w:rsid w:val="000E582F"/>
    <w:rsid w:val="000E5E6D"/>
    <w:rsid w:val="000E622B"/>
    <w:rsid w:val="000E6326"/>
    <w:rsid w:val="000E6492"/>
    <w:rsid w:val="000F0099"/>
    <w:rsid w:val="000F05FE"/>
    <w:rsid w:val="000F0621"/>
    <w:rsid w:val="000F120D"/>
    <w:rsid w:val="000F1D11"/>
    <w:rsid w:val="000F3122"/>
    <w:rsid w:val="000F3E74"/>
    <w:rsid w:val="000F400C"/>
    <w:rsid w:val="000F40EE"/>
    <w:rsid w:val="000F4DD2"/>
    <w:rsid w:val="000F562D"/>
    <w:rsid w:val="000F5713"/>
    <w:rsid w:val="000F5865"/>
    <w:rsid w:val="000F6975"/>
    <w:rsid w:val="000F6BD9"/>
    <w:rsid w:val="000F7CD2"/>
    <w:rsid w:val="000F7D37"/>
    <w:rsid w:val="000F7E44"/>
    <w:rsid w:val="000F7F98"/>
    <w:rsid w:val="00100674"/>
    <w:rsid w:val="00100B40"/>
    <w:rsid w:val="00102B24"/>
    <w:rsid w:val="00103575"/>
    <w:rsid w:val="00103B29"/>
    <w:rsid w:val="00103E6E"/>
    <w:rsid w:val="001042B9"/>
    <w:rsid w:val="00104401"/>
    <w:rsid w:val="00104DBE"/>
    <w:rsid w:val="00104ECB"/>
    <w:rsid w:val="00104EEE"/>
    <w:rsid w:val="00105D71"/>
    <w:rsid w:val="00106469"/>
    <w:rsid w:val="0010664B"/>
    <w:rsid w:val="001066E9"/>
    <w:rsid w:val="00106764"/>
    <w:rsid w:val="001070B5"/>
    <w:rsid w:val="001075A2"/>
    <w:rsid w:val="00107EA0"/>
    <w:rsid w:val="00110E05"/>
    <w:rsid w:val="0011131C"/>
    <w:rsid w:val="00111A1B"/>
    <w:rsid w:val="00111D61"/>
    <w:rsid w:val="001123DB"/>
    <w:rsid w:val="0011342F"/>
    <w:rsid w:val="001153BB"/>
    <w:rsid w:val="00115A6A"/>
    <w:rsid w:val="00115D1C"/>
    <w:rsid w:val="00115E76"/>
    <w:rsid w:val="0011635B"/>
    <w:rsid w:val="001164CB"/>
    <w:rsid w:val="00116BF2"/>
    <w:rsid w:val="00116E10"/>
    <w:rsid w:val="001172F1"/>
    <w:rsid w:val="00117979"/>
    <w:rsid w:val="0012033B"/>
    <w:rsid w:val="00120B2A"/>
    <w:rsid w:val="00120F0E"/>
    <w:rsid w:val="0012238A"/>
    <w:rsid w:val="00122767"/>
    <w:rsid w:val="00122E89"/>
    <w:rsid w:val="001230D7"/>
    <w:rsid w:val="00123FC8"/>
    <w:rsid w:val="00124B60"/>
    <w:rsid w:val="00125077"/>
    <w:rsid w:val="00125BC4"/>
    <w:rsid w:val="00125BC6"/>
    <w:rsid w:val="00125BE8"/>
    <w:rsid w:val="00126604"/>
    <w:rsid w:val="00126C99"/>
    <w:rsid w:val="001275CC"/>
    <w:rsid w:val="00127C1A"/>
    <w:rsid w:val="00130229"/>
    <w:rsid w:val="00130BBB"/>
    <w:rsid w:val="001312EF"/>
    <w:rsid w:val="001314FF"/>
    <w:rsid w:val="001316F8"/>
    <w:rsid w:val="00131B2D"/>
    <w:rsid w:val="00132511"/>
    <w:rsid w:val="001331B5"/>
    <w:rsid w:val="001332A0"/>
    <w:rsid w:val="001332E1"/>
    <w:rsid w:val="00133331"/>
    <w:rsid w:val="00133376"/>
    <w:rsid w:val="00133D20"/>
    <w:rsid w:val="00133F5C"/>
    <w:rsid w:val="001344CE"/>
    <w:rsid w:val="00134762"/>
    <w:rsid w:val="001347D6"/>
    <w:rsid w:val="001356F2"/>
    <w:rsid w:val="00135CB4"/>
    <w:rsid w:val="0013604A"/>
    <w:rsid w:val="001360F0"/>
    <w:rsid w:val="00136DCB"/>
    <w:rsid w:val="00136FBD"/>
    <w:rsid w:val="00137114"/>
    <w:rsid w:val="0013782B"/>
    <w:rsid w:val="00137D40"/>
    <w:rsid w:val="0014027C"/>
    <w:rsid w:val="00141253"/>
    <w:rsid w:val="00142156"/>
    <w:rsid w:val="00142919"/>
    <w:rsid w:val="001429C6"/>
    <w:rsid w:val="00142DF8"/>
    <w:rsid w:val="00143271"/>
    <w:rsid w:val="00143354"/>
    <w:rsid w:val="00143847"/>
    <w:rsid w:val="00143F25"/>
    <w:rsid w:val="00144AA2"/>
    <w:rsid w:val="00146CF0"/>
    <w:rsid w:val="0014724A"/>
    <w:rsid w:val="001476CD"/>
    <w:rsid w:val="00147825"/>
    <w:rsid w:val="00147ABB"/>
    <w:rsid w:val="001505E4"/>
    <w:rsid w:val="001507C8"/>
    <w:rsid w:val="00150B8A"/>
    <w:rsid w:val="00150EE1"/>
    <w:rsid w:val="001517C4"/>
    <w:rsid w:val="00151831"/>
    <w:rsid w:val="00151C86"/>
    <w:rsid w:val="00151E40"/>
    <w:rsid w:val="00151EA6"/>
    <w:rsid w:val="00152E3A"/>
    <w:rsid w:val="00152E5B"/>
    <w:rsid w:val="00153086"/>
    <w:rsid w:val="0015339C"/>
    <w:rsid w:val="00153A33"/>
    <w:rsid w:val="00153EC8"/>
    <w:rsid w:val="00154213"/>
    <w:rsid w:val="001546CA"/>
    <w:rsid w:val="00157FC3"/>
    <w:rsid w:val="00160414"/>
    <w:rsid w:val="001605AA"/>
    <w:rsid w:val="00161665"/>
    <w:rsid w:val="001616B3"/>
    <w:rsid w:val="0016192C"/>
    <w:rsid w:val="00161CB7"/>
    <w:rsid w:val="0016237C"/>
    <w:rsid w:val="00162920"/>
    <w:rsid w:val="00162A4F"/>
    <w:rsid w:val="00162BC7"/>
    <w:rsid w:val="0016306F"/>
    <w:rsid w:val="00163AAB"/>
    <w:rsid w:val="00163D9F"/>
    <w:rsid w:val="00163F21"/>
    <w:rsid w:val="0016402F"/>
    <w:rsid w:val="0016443D"/>
    <w:rsid w:val="001645F2"/>
    <w:rsid w:val="0016594C"/>
    <w:rsid w:val="00165AC8"/>
    <w:rsid w:val="00165EFB"/>
    <w:rsid w:val="001668E1"/>
    <w:rsid w:val="00166BFE"/>
    <w:rsid w:val="0016707B"/>
    <w:rsid w:val="00167608"/>
    <w:rsid w:val="00170AC5"/>
    <w:rsid w:val="00170E82"/>
    <w:rsid w:val="001719F4"/>
    <w:rsid w:val="00171C10"/>
    <w:rsid w:val="00172414"/>
    <w:rsid w:val="00172AD3"/>
    <w:rsid w:val="00172B53"/>
    <w:rsid w:val="00172BA5"/>
    <w:rsid w:val="00173090"/>
    <w:rsid w:val="0017318D"/>
    <w:rsid w:val="001731C7"/>
    <w:rsid w:val="00173F67"/>
    <w:rsid w:val="00174EC3"/>
    <w:rsid w:val="00176B73"/>
    <w:rsid w:val="00177169"/>
    <w:rsid w:val="00180173"/>
    <w:rsid w:val="001819DF"/>
    <w:rsid w:val="00181A31"/>
    <w:rsid w:val="00181AF4"/>
    <w:rsid w:val="00182544"/>
    <w:rsid w:val="00182A5A"/>
    <w:rsid w:val="00182AA4"/>
    <w:rsid w:val="0018324E"/>
    <w:rsid w:val="001835C7"/>
    <w:rsid w:val="001836C3"/>
    <w:rsid w:val="0018380F"/>
    <w:rsid w:val="00183B80"/>
    <w:rsid w:val="00184269"/>
    <w:rsid w:val="001842DC"/>
    <w:rsid w:val="0018485A"/>
    <w:rsid w:val="001848A9"/>
    <w:rsid w:val="00184A0E"/>
    <w:rsid w:val="00185621"/>
    <w:rsid w:val="00187C7F"/>
    <w:rsid w:val="001901CC"/>
    <w:rsid w:val="00191558"/>
    <w:rsid w:val="00191741"/>
    <w:rsid w:val="00191A1F"/>
    <w:rsid w:val="00191DB0"/>
    <w:rsid w:val="00192075"/>
    <w:rsid w:val="001923B1"/>
    <w:rsid w:val="001930A5"/>
    <w:rsid w:val="00193358"/>
    <w:rsid w:val="00193FBA"/>
    <w:rsid w:val="0019403B"/>
    <w:rsid w:val="00194103"/>
    <w:rsid w:val="001945A8"/>
    <w:rsid w:val="0019484D"/>
    <w:rsid w:val="00195840"/>
    <w:rsid w:val="00195A12"/>
    <w:rsid w:val="00195BC6"/>
    <w:rsid w:val="00196026"/>
    <w:rsid w:val="001961F6"/>
    <w:rsid w:val="00196784"/>
    <w:rsid w:val="00197162"/>
    <w:rsid w:val="001971EA"/>
    <w:rsid w:val="00197F85"/>
    <w:rsid w:val="001A0611"/>
    <w:rsid w:val="001A074D"/>
    <w:rsid w:val="001A081B"/>
    <w:rsid w:val="001A08A1"/>
    <w:rsid w:val="001A0C4B"/>
    <w:rsid w:val="001A2C02"/>
    <w:rsid w:val="001A308E"/>
    <w:rsid w:val="001A3DE8"/>
    <w:rsid w:val="001A503F"/>
    <w:rsid w:val="001A522B"/>
    <w:rsid w:val="001A5432"/>
    <w:rsid w:val="001A56D3"/>
    <w:rsid w:val="001A60AC"/>
    <w:rsid w:val="001A7016"/>
    <w:rsid w:val="001A75D7"/>
    <w:rsid w:val="001A7763"/>
    <w:rsid w:val="001B0666"/>
    <w:rsid w:val="001B087B"/>
    <w:rsid w:val="001B0CF6"/>
    <w:rsid w:val="001B12B1"/>
    <w:rsid w:val="001B1884"/>
    <w:rsid w:val="001B1918"/>
    <w:rsid w:val="001B1A05"/>
    <w:rsid w:val="001B2393"/>
    <w:rsid w:val="001B2410"/>
    <w:rsid w:val="001B2A2B"/>
    <w:rsid w:val="001B2E00"/>
    <w:rsid w:val="001B345D"/>
    <w:rsid w:val="001B3A25"/>
    <w:rsid w:val="001B4258"/>
    <w:rsid w:val="001B46C0"/>
    <w:rsid w:val="001B57BF"/>
    <w:rsid w:val="001B5ACC"/>
    <w:rsid w:val="001B6078"/>
    <w:rsid w:val="001B6A83"/>
    <w:rsid w:val="001B6C3B"/>
    <w:rsid w:val="001B6D18"/>
    <w:rsid w:val="001B6D38"/>
    <w:rsid w:val="001B708F"/>
    <w:rsid w:val="001B7690"/>
    <w:rsid w:val="001B777D"/>
    <w:rsid w:val="001B7C23"/>
    <w:rsid w:val="001B7F41"/>
    <w:rsid w:val="001C0470"/>
    <w:rsid w:val="001C059A"/>
    <w:rsid w:val="001C07B3"/>
    <w:rsid w:val="001C0CDA"/>
    <w:rsid w:val="001C1789"/>
    <w:rsid w:val="001C216D"/>
    <w:rsid w:val="001C272C"/>
    <w:rsid w:val="001C325E"/>
    <w:rsid w:val="001C3C3A"/>
    <w:rsid w:val="001C3C7C"/>
    <w:rsid w:val="001C3F64"/>
    <w:rsid w:val="001C4318"/>
    <w:rsid w:val="001C4A5E"/>
    <w:rsid w:val="001C4AE8"/>
    <w:rsid w:val="001C5085"/>
    <w:rsid w:val="001C53BC"/>
    <w:rsid w:val="001C5602"/>
    <w:rsid w:val="001C56EF"/>
    <w:rsid w:val="001C57FE"/>
    <w:rsid w:val="001C5A7D"/>
    <w:rsid w:val="001C5BDF"/>
    <w:rsid w:val="001C639F"/>
    <w:rsid w:val="001C66C0"/>
    <w:rsid w:val="001C6731"/>
    <w:rsid w:val="001C6C57"/>
    <w:rsid w:val="001C77E9"/>
    <w:rsid w:val="001C7D79"/>
    <w:rsid w:val="001C7F45"/>
    <w:rsid w:val="001D02DD"/>
    <w:rsid w:val="001D040D"/>
    <w:rsid w:val="001D04A9"/>
    <w:rsid w:val="001D0653"/>
    <w:rsid w:val="001D0D72"/>
    <w:rsid w:val="001D0E37"/>
    <w:rsid w:val="001D1575"/>
    <w:rsid w:val="001D1C01"/>
    <w:rsid w:val="001D1C55"/>
    <w:rsid w:val="001D355B"/>
    <w:rsid w:val="001D37AA"/>
    <w:rsid w:val="001D56FB"/>
    <w:rsid w:val="001D5AA7"/>
    <w:rsid w:val="001D739C"/>
    <w:rsid w:val="001E0491"/>
    <w:rsid w:val="001E11E3"/>
    <w:rsid w:val="001E12DE"/>
    <w:rsid w:val="001E152E"/>
    <w:rsid w:val="001E1992"/>
    <w:rsid w:val="001E1F78"/>
    <w:rsid w:val="001E24A6"/>
    <w:rsid w:val="001E24C4"/>
    <w:rsid w:val="001E3400"/>
    <w:rsid w:val="001E34CB"/>
    <w:rsid w:val="001E3C00"/>
    <w:rsid w:val="001E3E97"/>
    <w:rsid w:val="001E3F97"/>
    <w:rsid w:val="001E419A"/>
    <w:rsid w:val="001E5548"/>
    <w:rsid w:val="001E5ACB"/>
    <w:rsid w:val="001E6315"/>
    <w:rsid w:val="001E671A"/>
    <w:rsid w:val="001E6B17"/>
    <w:rsid w:val="001E6B50"/>
    <w:rsid w:val="001E7B20"/>
    <w:rsid w:val="001F2153"/>
    <w:rsid w:val="001F3279"/>
    <w:rsid w:val="001F369B"/>
    <w:rsid w:val="001F3964"/>
    <w:rsid w:val="001F3F25"/>
    <w:rsid w:val="001F437D"/>
    <w:rsid w:val="001F46BC"/>
    <w:rsid w:val="001F4DC5"/>
    <w:rsid w:val="001F6471"/>
    <w:rsid w:val="001F6842"/>
    <w:rsid w:val="001F6A6D"/>
    <w:rsid w:val="001F6B4F"/>
    <w:rsid w:val="001F723D"/>
    <w:rsid w:val="001F7DFA"/>
    <w:rsid w:val="00201DA0"/>
    <w:rsid w:val="00202285"/>
    <w:rsid w:val="00202C95"/>
    <w:rsid w:val="00202D84"/>
    <w:rsid w:val="00202DDE"/>
    <w:rsid w:val="00203038"/>
    <w:rsid w:val="002034A1"/>
    <w:rsid w:val="00203E27"/>
    <w:rsid w:val="00203EDC"/>
    <w:rsid w:val="00204893"/>
    <w:rsid w:val="00204ED6"/>
    <w:rsid w:val="00205208"/>
    <w:rsid w:val="0020528F"/>
    <w:rsid w:val="0020553A"/>
    <w:rsid w:val="00206A47"/>
    <w:rsid w:val="0021047D"/>
    <w:rsid w:val="00210A6E"/>
    <w:rsid w:val="00211234"/>
    <w:rsid w:val="00211754"/>
    <w:rsid w:val="00211C03"/>
    <w:rsid w:val="002123BE"/>
    <w:rsid w:val="00212482"/>
    <w:rsid w:val="002126A0"/>
    <w:rsid w:val="002134A9"/>
    <w:rsid w:val="00213AF8"/>
    <w:rsid w:val="00215747"/>
    <w:rsid w:val="00215F36"/>
    <w:rsid w:val="00217703"/>
    <w:rsid w:val="00217A35"/>
    <w:rsid w:val="00221132"/>
    <w:rsid w:val="00221375"/>
    <w:rsid w:val="00221685"/>
    <w:rsid w:val="00221718"/>
    <w:rsid w:val="00222F47"/>
    <w:rsid w:val="0022342E"/>
    <w:rsid w:val="0022365B"/>
    <w:rsid w:val="00223BB6"/>
    <w:rsid w:val="00224BDE"/>
    <w:rsid w:val="0022548C"/>
    <w:rsid w:val="00225B8A"/>
    <w:rsid w:val="00226178"/>
    <w:rsid w:val="002261A2"/>
    <w:rsid w:val="002264BF"/>
    <w:rsid w:val="00226606"/>
    <w:rsid w:val="00227179"/>
    <w:rsid w:val="002271FE"/>
    <w:rsid w:val="00227498"/>
    <w:rsid w:val="0022779C"/>
    <w:rsid w:val="00227FC1"/>
    <w:rsid w:val="00230A28"/>
    <w:rsid w:val="00230AA1"/>
    <w:rsid w:val="00230CEC"/>
    <w:rsid w:val="00230E8C"/>
    <w:rsid w:val="00230EEB"/>
    <w:rsid w:val="00230F84"/>
    <w:rsid w:val="00231560"/>
    <w:rsid w:val="00231920"/>
    <w:rsid w:val="00231A54"/>
    <w:rsid w:val="00231D1C"/>
    <w:rsid w:val="0023213E"/>
    <w:rsid w:val="00232BA5"/>
    <w:rsid w:val="002333B9"/>
    <w:rsid w:val="002336A5"/>
    <w:rsid w:val="00233A8F"/>
    <w:rsid w:val="002340AF"/>
    <w:rsid w:val="002345B6"/>
    <w:rsid w:val="00234768"/>
    <w:rsid w:val="00234A03"/>
    <w:rsid w:val="002351DC"/>
    <w:rsid w:val="002358EE"/>
    <w:rsid w:val="00235A00"/>
    <w:rsid w:val="00235AC9"/>
    <w:rsid w:val="00235AEA"/>
    <w:rsid w:val="00235C16"/>
    <w:rsid w:val="00236064"/>
    <w:rsid w:val="002360C9"/>
    <w:rsid w:val="00237775"/>
    <w:rsid w:val="00237CEE"/>
    <w:rsid w:val="00240631"/>
    <w:rsid w:val="00240BF6"/>
    <w:rsid w:val="00241ABD"/>
    <w:rsid w:val="00242DE0"/>
    <w:rsid w:val="002436BD"/>
    <w:rsid w:val="00244B5A"/>
    <w:rsid w:val="002462CE"/>
    <w:rsid w:val="0024675B"/>
    <w:rsid w:val="00247684"/>
    <w:rsid w:val="0024771A"/>
    <w:rsid w:val="00247B7C"/>
    <w:rsid w:val="00250707"/>
    <w:rsid w:val="00251B95"/>
    <w:rsid w:val="00251CC4"/>
    <w:rsid w:val="00251E9B"/>
    <w:rsid w:val="0025243E"/>
    <w:rsid w:val="00252FC6"/>
    <w:rsid w:val="002531D0"/>
    <w:rsid w:val="002532D1"/>
    <w:rsid w:val="00253785"/>
    <w:rsid w:val="00254574"/>
    <w:rsid w:val="00254F32"/>
    <w:rsid w:val="00255405"/>
    <w:rsid w:val="00255462"/>
    <w:rsid w:val="0025675C"/>
    <w:rsid w:val="002571FB"/>
    <w:rsid w:val="00257786"/>
    <w:rsid w:val="00260E1F"/>
    <w:rsid w:val="0026108A"/>
    <w:rsid w:val="00261C3B"/>
    <w:rsid w:val="002624BE"/>
    <w:rsid w:val="002625F9"/>
    <w:rsid w:val="00262C9B"/>
    <w:rsid w:val="00263437"/>
    <w:rsid w:val="00263522"/>
    <w:rsid w:val="002636EC"/>
    <w:rsid w:val="0026384D"/>
    <w:rsid w:val="00263CBB"/>
    <w:rsid w:val="00263E21"/>
    <w:rsid w:val="00264360"/>
    <w:rsid w:val="00264450"/>
    <w:rsid w:val="00265194"/>
    <w:rsid w:val="00265A22"/>
    <w:rsid w:val="00265E76"/>
    <w:rsid w:val="00266590"/>
    <w:rsid w:val="00266C40"/>
    <w:rsid w:val="00267069"/>
    <w:rsid w:val="00267943"/>
    <w:rsid w:val="00267B0B"/>
    <w:rsid w:val="00267C3D"/>
    <w:rsid w:val="00267C55"/>
    <w:rsid w:val="00267F6B"/>
    <w:rsid w:val="00267FB7"/>
    <w:rsid w:val="00270710"/>
    <w:rsid w:val="0027081A"/>
    <w:rsid w:val="002709BC"/>
    <w:rsid w:val="00270E89"/>
    <w:rsid w:val="00270ED3"/>
    <w:rsid w:val="0027113B"/>
    <w:rsid w:val="002712C7"/>
    <w:rsid w:val="00271729"/>
    <w:rsid w:val="00271809"/>
    <w:rsid w:val="00271AC1"/>
    <w:rsid w:val="00271FB6"/>
    <w:rsid w:val="00272FB6"/>
    <w:rsid w:val="0027347A"/>
    <w:rsid w:val="002745A9"/>
    <w:rsid w:val="00274C2E"/>
    <w:rsid w:val="0027578D"/>
    <w:rsid w:val="002761B9"/>
    <w:rsid w:val="0027695D"/>
    <w:rsid w:val="00276FA9"/>
    <w:rsid w:val="00277363"/>
    <w:rsid w:val="002778EC"/>
    <w:rsid w:val="00277D8E"/>
    <w:rsid w:val="002802B1"/>
    <w:rsid w:val="002803CB"/>
    <w:rsid w:val="00281A97"/>
    <w:rsid w:val="0028238C"/>
    <w:rsid w:val="00282A2B"/>
    <w:rsid w:val="0028335A"/>
    <w:rsid w:val="00283E14"/>
    <w:rsid w:val="00284035"/>
    <w:rsid w:val="0028470B"/>
    <w:rsid w:val="00284D93"/>
    <w:rsid w:val="00285971"/>
    <w:rsid w:val="002902A7"/>
    <w:rsid w:val="00291169"/>
    <w:rsid w:val="0029149E"/>
    <w:rsid w:val="002914C0"/>
    <w:rsid w:val="002914E5"/>
    <w:rsid w:val="00291B64"/>
    <w:rsid w:val="00291BC3"/>
    <w:rsid w:val="00291F19"/>
    <w:rsid w:val="00292E31"/>
    <w:rsid w:val="0029321F"/>
    <w:rsid w:val="00293A7F"/>
    <w:rsid w:val="002940E5"/>
    <w:rsid w:val="002945D2"/>
    <w:rsid w:val="002968EC"/>
    <w:rsid w:val="00296D13"/>
    <w:rsid w:val="002977E3"/>
    <w:rsid w:val="00297826"/>
    <w:rsid w:val="002A0488"/>
    <w:rsid w:val="002A0735"/>
    <w:rsid w:val="002A09B1"/>
    <w:rsid w:val="002A10F4"/>
    <w:rsid w:val="002A11B5"/>
    <w:rsid w:val="002A17AA"/>
    <w:rsid w:val="002A17CC"/>
    <w:rsid w:val="002A30AC"/>
    <w:rsid w:val="002A3104"/>
    <w:rsid w:val="002A4465"/>
    <w:rsid w:val="002A4F34"/>
    <w:rsid w:val="002A5758"/>
    <w:rsid w:val="002A62B2"/>
    <w:rsid w:val="002A660B"/>
    <w:rsid w:val="002A68AB"/>
    <w:rsid w:val="002A7A52"/>
    <w:rsid w:val="002B0037"/>
    <w:rsid w:val="002B07C1"/>
    <w:rsid w:val="002B0DAA"/>
    <w:rsid w:val="002B10ED"/>
    <w:rsid w:val="002B1C52"/>
    <w:rsid w:val="002B1FD2"/>
    <w:rsid w:val="002B2456"/>
    <w:rsid w:val="002B2731"/>
    <w:rsid w:val="002B4D56"/>
    <w:rsid w:val="002B4FA2"/>
    <w:rsid w:val="002B504A"/>
    <w:rsid w:val="002B556A"/>
    <w:rsid w:val="002B5786"/>
    <w:rsid w:val="002B5AD5"/>
    <w:rsid w:val="002B677D"/>
    <w:rsid w:val="002B6CB8"/>
    <w:rsid w:val="002C0D03"/>
    <w:rsid w:val="002C0D8B"/>
    <w:rsid w:val="002C0D98"/>
    <w:rsid w:val="002C0DF0"/>
    <w:rsid w:val="002C2837"/>
    <w:rsid w:val="002C2910"/>
    <w:rsid w:val="002C2B76"/>
    <w:rsid w:val="002C3EAD"/>
    <w:rsid w:val="002C3F4B"/>
    <w:rsid w:val="002C51D0"/>
    <w:rsid w:val="002C5958"/>
    <w:rsid w:val="002C5D0E"/>
    <w:rsid w:val="002C675A"/>
    <w:rsid w:val="002C6782"/>
    <w:rsid w:val="002C678F"/>
    <w:rsid w:val="002C6C4D"/>
    <w:rsid w:val="002C6CEE"/>
    <w:rsid w:val="002C7285"/>
    <w:rsid w:val="002C72C0"/>
    <w:rsid w:val="002C73EA"/>
    <w:rsid w:val="002C76A3"/>
    <w:rsid w:val="002C784E"/>
    <w:rsid w:val="002C7FD9"/>
    <w:rsid w:val="002D0407"/>
    <w:rsid w:val="002D0E16"/>
    <w:rsid w:val="002D2032"/>
    <w:rsid w:val="002D2206"/>
    <w:rsid w:val="002D4095"/>
    <w:rsid w:val="002D4332"/>
    <w:rsid w:val="002D44B3"/>
    <w:rsid w:val="002D49E2"/>
    <w:rsid w:val="002D4F15"/>
    <w:rsid w:val="002D531F"/>
    <w:rsid w:val="002D5D9B"/>
    <w:rsid w:val="002D6D8C"/>
    <w:rsid w:val="002D7145"/>
    <w:rsid w:val="002E040E"/>
    <w:rsid w:val="002E061F"/>
    <w:rsid w:val="002E128B"/>
    <w:rsid w:val="002E2A62"/>
    <w:rsid w:val="002E2B34"/>
    <w:rsid w:val="002E31FB"/>
    <w:rsid w:val="002E33E5"/>
    <w:rsid w:val="002E40BF"/>
    <w:rsid w:val="002E42B1"/>
    <w:rsid w:val="002E4367"/>
    <w:rsid w:val="002E469E"/>
    <w:rsid w:val="002E482A"/>
    <w:rsid w:val="002E4E20"/>
    <w:rsid w:val="002E5B81"/>
    <w:rsid w:val="002E60A3"/>
    <w:rsid w:val="002E63EC"/>
    <w:rsid w:val="002E6676"/>
    <w:rsid w:val="002E70AD"/>
    <w:rsid w:val="002E717A"/>
    <w:rsid w:val="002E7231"/>
    <w:rsid w:val="002F0046"/>
    <w:rsid w:val="002F03EB"/>
    <w:rsid w:val="002F0561"/>
    <w:rsid w:val="002F0D91"/>
    <w:rsid w:val="002F0DC6"/>
    <w:rsid w:val="002F0E57"/>
    <w:rsid w:val="002F1B38"/>
    <w:rsid w:val="002F20DE"/>
    <w:rsid w:val="002F24F9"/>
    <w:rsid w:val="002F316B"/>
    <w:rsid w:val="002F35AA"/>
    <w:rsid w:val="002F3E04"/>
    <w:rsid w:val="002F4033"/>
    <w:rsid w:val="002F439C"/>
    <w:rsid w:val="002F43C0"/>
    <w:rsid w:val="002F4D04"/>
    <w:rsid w:val="002F5125"/>
    <w:rsid w:val="002F54D7"/>
    <w:rsid w:val="002F66E8"/>
    <w:rsid w:val="002F70EC"/>
    <w:rsid w:val="002F7600"/>
    <w:rsid w:val="0030043A"/>
    <w:rsid w:val="00302854"/>
    <w:rsid w:val="003035CB"/>
    <w:rsid w:val="00303A9D"/>
    <w:rsid w:val="00305487"/>
    <w:rsid w:val="003054E8"/>
    <w:rsid w:val="00305781"/>
    <w:rsid w:val="00305D1A"/>
    <w:rsid w:val="00305F46"/>
    <w:rsid w:val="003075AC"/>
    <w:rsid w:val="00307655"/>
    <w:rsid w:val="00311C3B"/>
    <w:rsid w:val="00311F53"/>
    <w:rsid w:val="00311F8F"/>
    <w:rsid w:val="003127AD"/>
    <w:rsid w:val="00312C72"/>
    <w:rsid w:val="00312EE8"/>
    <w:rsid w:val="0031327B"/>
    <w:rsid w:val="003132BA"/>
    <w:rsid w:val="0031374D"/>
    <w:rsid w:val="003137AD"/>
    <w:rsid w:val="00313D4F"/>
    <w:rsid w:val="00314620"/>
    <w:rsid w:val="00314FAE"/>
    <w:rsid w:val="00315567"/>
    <w:rsid w:val="00315F39"/>
    <w:rsid w:val="0031631D"/>
    <w:rsid w:val="00320158"/>
    <w:rsid w:val="003219CF"/>
    <w:rsid w:val="00321C5D"/>
    <w:rsid w:val="003228DE"/>
    <w:rsid w:val="00322FAC"/>
    <w:rsid w:val="003232FA"/>
    <w:rsid w:val="0032453B"/>
    <w:rsid w:val="00324F5F"/>
    <w:rsid w:val="00325105"/>
    <w:rsid w:val="00325BDA"/>
    <w:rsid w:val="00325C72"/>
    <w:rsid w:val="003265B6"/>
    <w:rsid w:val="0032663D"/>
    <w:rsid w:val="00326A0E"/>
    <w:rsid w:val="00326BF5"/>
    <w:rsid w:val="00332159"/>
    <w:rsid w:val="003321A5"/>
    <w:rsid w:val="00332AB4"/>
    <w:rsid w:val="00332B1B"/>
    <w:rsid w:val="00332BDC"/>
    <w:rsid w:val="00332C05"/>
    <w:rsid w:val="00332DC3"/>
    <w:rsid w:val="00333514"/>
    <w:rsid w:val="003347E5"/>
    <w:rsid w:val="003348E4"/>
    <w:rsid w:val="003353B7"/>
    <w:rsid w:val="0033572F"/>
    <w:rsid w:val="00336D9E"/>
    <w:rsid w:val="00337E10"/>
    <w:rsid w:val="00341F46"/>
    <w:rsid w:val="00342211"/>
    <w:rsid w:val="00342CAB"/>
    <w:rsid w:val="003430AF"/>
    <w:rsid w:val="00343B53"/>
    <w:rsid w:val="00343BEF"/>
    <w:rsid w:val="003443BD"/>
    <w:rsid w:val="00344875"/>
    <w:rsid w:val="00344B83"/>
    <w:rsid w:val="00345E12"/>
    <w:rsid w:val="00347590"/>
    <w:rsid w:val="003475A8"/>
    <w:rsid w:val="00347773"/>
    <w:rsid w:val="00350656"/>
    <w:rsid w:val="00350B16"/>
    <w:rsid w:val="00350F33"/>
    <w:rsid w:val="00351072"/>
    <w:rsid w:val="0035109A"/>
    <w:rsid w:val="003512A5"/>
    <w:rsid w:val="00351985"/>
    <w:rsid w:val="00351A3A"/>
    <w:rsid w:val="00351A9A"/>
    <w:rsid w:val="00351B80"/>
    <w:rsid w:val="003524FC"/>
    <w:rsid w:val="00352917"/>
    <w:rsid w:val="0035343F"/>
    <w:rsid w:val="003538E0"/>
    <w:rsid w:val="0035436A"/>
    <w:rsid w:val="0035464F"/>
    <w:rsid w:val="00354795"/>
    <w:rsid w:val="0035501D"/>
    <w:rsid w:val="003568B0"/>
    <w:rsid w:val="003569EE"/>
    <w:rsid w:val="00357099"/>
    <w:rsid w:val="00357298"/>
    <w:rsid w:val="00357542"/>
    <w:rsid w:val="00357C88"/>
    <w:rsid w:val="00360488"/>
    <w:rsid w:val="0036065C"/>
    <w:rsid w:val="003616BE"/>
    <w:rsid w:val="0036198D"/>
    <w:rsid w:val="00361AB4"/>
    <w:rsid w:val="00361D32"/>
    <w:rsid w:val="00361EE6"/>
    <w:rsid w:val="0036243A"/>
    <w:rsid w:val="0036287F"/>
    <w:rsid w:val="00363785"/>
    <w:rsid w:val="00363900"/>
    <w:rsid w:val="00363979"/>
    <w:rsid w:val="003639C8"/>
    <w:rsid w:val="00363B0F"/>
    <w:rsid w:val="003642E6"/>
    <w:rsid w:val="003644AE"/>
    <w:rsid w:val="00364699"/>
    <w:rsid w:val="003649E3"/>
    <w:rsid w:val="00365586"/>
    <w:rsid w:val="00366566"/>
    <w:rsid w:val="003666BF"/>
    <w:rsid w:val="00366B8C"/>
    <w:rsid w:val="003670F0"/>
    <w:rsid w:val="0036755D"/>
    <w:rsid w:val="00367F62"/>
    <w:rsid w:val="0037029E"/>
    <w:rsid w:val="00371786"/>
    <w:rsid w:val="00371B69"/>
    <w:rsid w:val="0037253A"/>
    <w:rsid w:val="00372BC9"/>
    <w:rsid w:val="00372C50"/>
    <w:rsid w:val="00372EDE"/>
    <w:rsid w:val="00372FF5"/>
    <w:rsid w:val="00373A44"/>
    <w:rsid w:val="00374834"/>
    <w:rsid w:val="00374CBD"/>
    <w:rsid w:val="003762F6"/>
    <w:rsid w:val="00376532"/>
    <w:rsid w:val="0037663D"/>
    <w:rsid w:val="00376A63"/>
    <w:rsid w:val="00376B28"/>
    <w:rsid w:val="00376FB0"/>
    <w:rsid w:val="003776AD"/>
    <w:rsid w:val="00380296"/>
    <w:rsid w:val="00380A05"/>
    <w:rsid w:val="00381001"/>
    <w:rsid w:val="00381BDF"/>
    <w:rsid w:val="00381E28"/>
    <w:rsid w:val="00382356"/>
    <w:rsid w:val="003828E6"/>
    <w:rsid w:val="00383085"/>
    <w:rsid w:val="0038335C"/>
    <w:rsid w:val="003838FB"/>
    <w:rsid w:val="00383A42"/>
    <w:rsid w:val="00383D1D"/>
    <w:rsid w:val="003846C3"/>
    <w:rsid w:val="00384831"/>
    <w:rsid w:val="00384844"/>
    <w:rsid w:val="00384B03"/>
    <w:rsid w:val="003850BF"/>
    <w:rsid w:val="003853EB"/>
    <w:rsid w:val="003859EE"/>
    <w:rsid w:val="00385D53"/>
    <w:rsid w:val="00386329"/>
    <w:rsid w:val="003869A5"/>
    <w:rsid w:val="003873B9"/>
    <w:rsid w:val="003901B2"/>
    <w:rsid w:val="003907BD"/>
    <w:rsid w:val="0039089C"/>
    <w:rsid w:val="00390AAF"/>
    <w:rsid w:val="00390B19"/>
    <w:rsid w:val="00390F0F"/>
    <w:rsid w:val="00392031"/>
    <w:rsid w:val="0039269A"/>
    <w:rsid w:val="0039299F"/>
    <w:rsid w:val="003929CC"/>
    <w:rsid w:val="00392E01"/>
    <w:rsid w:val="00393985"/>
    <w:rsid w:val="00393FA2"/>
    <w:rsid w:val="0039434E"/>
    <w:rsid w:val="00394825"/>
    <w:rsid w:val="0039515D"/>
    <w:rsid w:val="0039566E"/>
    <w:rsid w:val="0039688F"/>
    <w:rsid w:val="00396F54"/>
    <w:rsid w:val="00397016"/>
    <w:rsid w:val="003A0926"/>
    <w:rsid w:val="003A0AE5"/>
    <w:rsid w:val="003A142C"/>
    <w:rsid w:val="003A2102"/>
    <w:rsid w:val="003A22DF"/>
    <w:rsid w:val="003A2374"/>
    <w:rsid w:val="003A32A4"/>
    <w:rsid w:val="003A3485"/>
    <w:rsid w:val="003A34FD"/>
    <w:rsid w:val="003A3B0B"/>
    <w:rsid w:val="003A44B3"/>
    <w:rsid w:val="003A46A8"/>
    <w:rsid w:val="003A49D5"/>
    <w:rsid w:val="003A4BC1"/>
    <w:rsid w:val="003A4DB9"/>
    <w:rsid w:val="003A5012"/>
    <w:rsid w:val="003A57FD"/>
    <w:rsid w:val="003A5A3D"/>
    <w:rsid w:val="003A5C00"/>
    <w:rsid w:val="003A5C40"/>
    <w:rsid w:val="003A6348"/>
    <w:rsid w:val="003B027A"/>
    <w:rsid w:val="003B32A4"/>
    <w:rsid w:val="003B3504"/>
    <w:rsid w:val="003B37DD"/>
    <w:rsid w:val="003B394E"/>
    <w:rsid w:val="003B6414"/>
    <w:rsid w:val="003B67F3"/>
    <w:rsid w:val="003B6A97"/>
    <w:rsid w:val="003B7283"/>
    <w:rsid w:val="003B7B23"/>
    <w:rsid w:val="003B7DAA"/>
    <w:rsid w:val="003C0239"/>
    <w:rsid w:val="003C03BB"/>
    <w:rsid w:val="003C084E"/>
    <w:rsid w:val="003C0ABD"/>
    <w:rsid w:val="003C0C91"/>
    <w:rsid w:val="003C1B62"/>
    <w:rsid w:val="003C2600"/>
    <w:rsid w:val="003C2FA5"/>
    <w:rsid w:val="003C3502"/>
    <w:rsid w:val="003C4092"/>
    <w:rsid w:val="003C60D1"/>
    <w:rsid w:val="003C7AC3"/>
    <w:rsid w:val="003D0AB4"/>
    <w:rsid w:val="003D1765"/>
    <w:rsid w:val="003D195C"/>
    <w:rsid w:val="003D1A11"/>
    <w:rsid w:val="003D248A"/>
    <w:rsid w:val="003D340D"/>
    <w:rsid w:val="003D3D6F"/>
    <w:rsid w:val="003D3ED3"/>
    <w:rsid w:val="003D5E00"/>
    <w:rsid w:val="003D614B"/>
    <w:rsid w:val="003D7194"/>
    <w:rsid w:val="003D7A25"/>
    <w:rsid w:val="003E1002"/>
    <w:rsid w:val="003E1788"/>
    <w:rsid w:val="003E1832"/>
    <w:rsid w:val="003E1AFD"/>
    <w:rsid w:val="003E1D6D"/>
    <w:rsid w:val="003E1DE7"/>
    <w:rsid w:val="003E276B"/>
    <w:rsid w:val="003E2A1A"/>
    <w:rsid w:val="003E3196"/>
    <w:rsid w:val="003E331A"/>
    <w:rsid w:val="003E33EA"/>
    <w:rsid w:val="003E34E0"/>
    <w:rsid w:val="003E36D0"/>
    <w:rsid w:val="003E37A3"/>
    <w:rsid w:val="003E37EE"/>
    <w:rsid w:val="003E3B64"/>
    <w:rsid w:val="003E420C"/>
    <w:rsid w:val="003E4573"/>
    <w:rsid w:val="003E49E6"/>
    <w:rsid w:val="003E4CAD"/>
    <w:rsid w:val="003E4EFB"/>
    <w:rsid w:val="003E5843"/>
    <w:rsid w:val="003E59C6"/>
    <w:rsid w:val="003E6561"/>
    <w:rsid w:val="003E67EB"/>
    <w:rsid w:val="003E79E4"/>
    <w:rsid w:val="003F09A2"/>
    <w:rsid w:val="003F0C7A"/>
    <w:rsid w:val="003F0E40"/>
    <w:rsid w:val="003F1309"/>
    <w:rsid w:val="003F1A64"/>
    <w:rsid w:val="003F1BD5"/>
    <w:rsid w:val="003F302E"/>
    <w:rsid w:val="003F3051"/>
    <w:rsid w:val="003F39BC"/>
    <w:rsid w:val="003F3B41"/>
    <w:rsid w:val="003F3CE8"/>
    <w:rsid w:val="003F448E"/>
    <w:rsid w:val="003F4C0E"/>
    <w:rsid w:val="003F560F"/>
    <w:rsid w:val="003F60B9"/>
    <w:rsid w:val="003F6274"/>
    <w:rsid w:val="003F6753"/>
    <w:rsid w:val="003F67F3"/>
    <w:rsid w:val="003F7380"/>
    <w:rsid w:val="0040089A"/>
    <w:rsid w:val="00402DDF"/>
    <w:rsid w:val="004032C1"/>
    <w:rsid w:val="0040339A"/>
    <w:rsid w:val="00403A2B"/>
    <w:rsid w:val="00403EA1"/>
    <w:rsid w:val="00404209"/>
    <w:rsid w:val="004050C3"/>
    <w:rsid w:val="00405B62"/>
    <w:rsid w:val="00406600"/>
    <w:rsid w:val="004068DE"/>
    <w:rsid w:val="00407052"/>
    <w:rsid w:val="00410536"/>
    <w:rsid w:val="00410E54"/>
    <w:rsid w:val="00410E96"/>
    <w:rsid w:val="00412214"/>
    <w:rsid w:val="00412C19"/>
    <w:rsid w:val="0041393A"/>
    <w:rsid w:val="00413A01"/>
    <w:rsid w:val="00413B66"/>
    <w:rsid w:val="00413CAF"/>
    <w:rsid w:val="0041423B"/>
    <w:rsid w:val="00415129"/>
    <w:rsid w:val="00415473"/>
    <w:rsid w:val="00415621"/>
    <w:rsid w:val="00415B87"/>
    <w:rsid w:val="00416084"/>
    <w:rsid w:val="00416643"/>
    <w:rsid w:val="0041684A"/>
    <w:rsid w:val="004168F1"/>
    <w:rsid w:val="00417190"/>
    <w:rsid w:val="004172E0"/>
    <w:rsid w:val="00417808"/>
    <w:rsid w:val="00417BEE"/>
    <w:rsid w:val="00420004"/>
    <w:rsid w:val="00420557"/>
    <w:rsid w:val="00420747"/>
    <w:rsid w:val="00421A90"/>
    <w:rsid w:val="004236CD"/>
    <w:rsid w:val="0042389B"/>
    <w:rsid w:val="00423C3D"/>
    <w:rsid w:val="00423E11"/>
    <w:rsid w:val="00424F6F"/>
    <w:rsid w:val="0042500C"/>
    <w:rsid w:val="00425414"/>
    <w:rsid w:val="00426456"/>
    <w:rsid w:val="00426C9B"/>
    <w:rsid w:val="00427395"/>
    <w:rsid w:val="004309EC"/>
    <w:rsid w:val="00431262"/>
    <w:rsid w:val="0043129D"/>
    <w:rsid w:val="004317B8"/>
    <w:rsid w:val="004324DF"/>
    <w:rsid w:val="00432EF4"/>
    <w:rsid w:val="0043324A"/>
    <w:rsid w:val="00433A1B"/>
    <w:rsid w:val="00433B8D"/>
    <w:rsid w:val="00433F8E"/>
    <w:rsid w:val="00434439"/>
    <w:rsid w:val="00434A40"/>
    <w:rsid w:val="004352D0"/>
    <w:rsid w:val="00436BE0"/>
    <w:rsid w:val="00436FD5"/>
    <w:rsid w:val="00437607"/>
    <w:rsid w:val="00437D6B"/>
    <w:rsid w:val="0044027B"/>
    <w:rsid w:val="0044090F"/>
    <w:rsid w:val="00440E9B"/>
    <w:rsid w:val="00440F14"/>
    <w:rsid w:val="00440F3C"/>
    <w:rsid w:val="004412B6"/>
    <w:rsid w:val="00441B3E"/>
    <w:rsid w:val="00441B49"/>
    <w:rsid w:val="00441C44"/>
    <w:rsid w:val="00441FF0"/>
    <w:rsid w:val="00442278"/>
    <w:rsid w:val="00443D85"/>
    <w:rsid w:val="0044429B"/>
    <w:rsid w:val="00445545"/>
    <w:rsid w:val="004458BA"/>
    <w:rsid w:val="0044591E"/>
    <w:rsid w:val="00445C24"/>
    <w:rsid w:val="00447065"/>
    <w:rsid w:val="004470DB"/>
    <w:rsid w:val="00447477"/>
    <w:rsid w:val="004500C3"/>
    <w:rsid w:val="004509B0"/>
    <w:rsid w:val="00450F8B"/>
    <w:rsid w:val="0045101C"/>
    <w:rsid w:val="0045267A"/>
    <w:rsid w:val="0045267B"/>
    <w:rsid w:val="004535B5"/>
    <w:rsid w:val="00454079"/>
    <w:rsid w:val="004540E4"/>
    <w:rsid w:val="004541E5"/>
    <w:rsid w:val="00454301"/>
    <w:rsid w:val="00455222"/>
    <w:rsid w:val="004554F9"/>
    <w:rsid w:val="00455B36"/>
    <w:rsid w:val="00456198"/>
    <w:rsid w:val="00456B9B"/>
    <w:rsid w:val="00457B8E"/>
    <w:rsid w:val="00460619"/>
    <w:rsid w:val="00460995"/>
    <w:rsid w:val="00460B39"/>
    <w:rsid w:val="0046113F"/>
    <w:rsid w:val="00461181"/>
    <w:rsid w:val="004612AC"/>
    <w:rsid w:val="00461E21"/>
    <w:rsid w:val="00461EF7"/>
    <w:rsid w:val="00461F22"/>
    <w:rsid w:val="00462C0F"/>
    <w:rsid w:val="0046323C"/>
    <w:rsid w:val="00463333"/>
    <w:rsid w:val="00463B98"/>
    <w:rsid w:val="004641AA"/>
    <w:rsid w:val="00464A68"/>
    <w:rsid w:val="00464F00"/>
    <w:rsid w:val="004650B6"/>
    <w:rsid w:val="00465807"/>
    <w:rsid w:val="004659AC"/>
    <w:rsid w:val="00465FDB"/>
    <w:rsid w:val="0046621A"/>
    <w:rsid w:val="00466269"/>
    <w:rsid w:val="00467245"/>
    <w:rsid w:val="00467352"/>
    <w:rsid w:val="004673F0"/>
    <w:rsid w:val="00467401"/>
    <w:rsid w:val="00467AC4"/>
    <w:rsid w:val="00470383"/>
    <w:rsid w:val="00470469"/>
    <w:rsid w:val="00470924"/>
    <w:rsid w:val="00470C71"/>
    <w:rsid w:val="00470E99"/>
    <w:rsid w:val="00472398"/>
    <w:rsid w:val="00472596"/>
    <w:rsid w:val="004732ED"/>
    <w:rsid w:val="004733FD"/>
    <w:rsid w:val="00473954"/>
    <w:rsid w:val="004739D1"/>
    <w:rsid w:val="00473CB0"/>
    <w:rsid w:val="00473F91"/>
    <w:rsid w:val="004742E8"/>
    <w:rsid w:val="004748A2"/>
    <w:rsid w:val="00474C3B"/>
    <w:rsid w:val="00475092"/>
    <w:rsid w:val="00475813"/>
    <w:rsid w:val="00475AEB"/>
    <w:rsid w:val="00475EAB"/>
    <w:rsid w:val="00475F63"/>
    <w:rsid w:val="0047636E"/>
    <w:rsid w:val="00476546"/>
    <w:rsid w:val="0047796C"/>
    <w:rsid w:val="004779E0"/>
    <w:rsid w:val="00477D9C"/>
    <w:rsid w:val="00481577"/>
    <w:rsid w:val="00482409"/>
    <w:rsid w:val="004824ED"/>
    <w:rsid w:val="004828FF"/>
    <w:rsid w:val="00482D34"/>
    <w:rsid w:val="00482E8B"/>
    <w:rsid w:val="0048308D"/>
    <w:rsid w:val="004837FF"/>
    <w:rsid w:val="00483815"/>
    <w:rsid w:val="00483961"/>
    <w:rsid w:val="004839B2"/>
    <w:rsid w:val="0048516A"/>
    <w:rsid w:val="0048578C"/>
    <w:rsid w:val="00485871"/>
    <w:rsid w:val="00485F36"/>
    <w:rsid w:val="004862E1"/>
    <w:rsid w:val="00487BF3"/>
    <w:rsid w:val="00487C6F"/>
    <w:rsid w:val="00487D09"/>
    <w:rsid w:val="00487DE0"/>
    <w:rsid w:val="00490945"/>
    <w:rsid w:val="00490F7C"/>
    <w:rsid w:val="00491154"/>
    <w:rsid w:val="00491BBA"/>
    <w:rsid w:val="00491BE3"/>
    <w:rsid w:val="004920D7"/>
    <w:rsid w:val="00492369"/>
    <w:rsid w:val="00492F72"/>
    <w:rsid w:val="00494121"/>
    <w:rsid w:val="004954DC"/>
    <w:rsid w:val="00495AD1"/>
    <w:rsid w:val="00496CC7"/>
    <w:rsid w:val="00496E1B"/>
    <w:rsid w:val="00497769"/>
    <w:rsid w:val="004A0118"/>
    <w:rsid w:val="004A03DD"/>
    <w:rsid w:val="004A0AD2"/>
    <w:rsid w:val="004A0D80"/>
    <w:rsid w:val="004A1AA0"/>
    <w:rsid w:val="004A1CB1"/>
    <w:rsid w:val="004A28C1"/>
    <w:rsid w:val="004A296C"/>
    <w:rsid w:val="004A2EE5"/>
    <w:rsid w:val="004A30FB"/>
    <w:rsid w:val="004A3233"/>
    <w:rsid w:val="004A3F7A"/>
    <w:rsid w:val="004A5F1B"/>
    <w:rsid w:val="004A6087"/>
    <w:rsid w:val="004A60AD"/>
    <w:rsid w:val="004A6225"/>
    <w:rsid w:val="004A6C05"/>
    <w:rsid w:val="004A6D10"/>
    <w:rsid w:val="004A7731"/>
    <w:rsid w:val="004A7C13"/>
    <w:rsid w:val="004B0A35"/>
    <w:rsid w:val="004B0CFD"/>
    <w:rsid w:val="004B0DF6"/>
    <w:rsid w:val="004B144E"/>
    <w:rsid w:val="004B1946"/>
    <w:rsid w:val="004B2592"/>
    <w:rsid w:val="004B2825"/>
    <w:rsid w:val="004B2D64"/>
    <w:rsid w:val="004B2FA2"/>
    <w:rsid w:val="004B34A2"/>
    <w:rsid w:val="004B37FA"/>
    <w:rsid w:val="004B4314"/>
    <w:rsid w:val="004B4782"/>
    <w:rsid w:val="004B4BCB"/>
    <w:rsid w:val="004B5988"/>
    <w:rsid w:val="004B5CED"/>
    <w:rsid w:val="004B68B2"/>
    <w:rsid w:val="004B69E2"/>
    <w:rsid w:val="004B6B09"/>
    <w:rsid w:val="004B6CCC"/>
    <w:rsid w:val="004B7B6A"/>
    <w:rsid w:val="004C1F9A"/>
    <w:rsid w:val="004C2306"/>
    <w:rsid w:val="004C313C"/>
    <w:rsid w:val="004C3247"/>
    <w:rsid w:val="004C3845"/>
    <w:rsid w:val="004C398D"/>
    <w:rsid w:val="004C4A01"/>
    <w:rsid w:val="004C51AE"/>
    <w:rsid w:val="004C5CC2"/>
    <w:rsid w:val="004C6276"/>
    <w:rsid w:val="004C6891"/>
    <w:rsid w:val="004C6EAE"/>
    <w:rsid w:val="004C6F63"/>
    <w:rsid w:val="004C729A"/>
    <w:rsid w:val="004D110F"/>
    <w:rsid w:val="004D1498"/>
    <w:rsid w:val="004D1BF1"/>
    <w:rsid w:val="004D1D03"/>
    <w:rsid w:val="004D2000"/>
    <w:rsid w:val="004D25D0"/>
    <w:rsid w:val="004D3734"/>
    <w:rsid w:val="004D37F7"/>
    <w:rsid w:val="004D3ABE"/>
    <w:rsid w:val="004D3B47"/>
    <w:rsid w:val="004D4200"/>
    <w:rsid w:val="004D4229"/>
    <w:rsid w:val="004D42AD"/>
    <w:rsid w:val="004D6649"/>
    <w:rsid w:val="004D7294"/>
    <w:rsid w:val="004D7719"/>
    <w:rsid w:val="004D77FF"/>
    <w:rsid w:val="004D7E12"/>
    <w:rsid w:val="004E136D"/>
    <w:rsid w:val="004E1CDE"/>
    <w:rsid w:val="004E20C1"/>
    <w:rsid w:val="004E2150"/>
    <w:rsid w:val="004E275C"/>
    <w:rsid w:val="004E343F"/>
    <w:rsid w:val="004E3C5B"/>
    <w:rsid w:val="004E435B"/>
    <w:rsid w:val="004E5073"/>
    <w:rsid w:val="004E5266"/>
    <w:rsid w:val="004E5740"/>
    <w:rsid w:val="004E607A"/>
    <w:rsid w:val="004E7670"/>
    <w:rsid w:val="004F1A42"/>
    <w:rsid w:val="004F1DC0"/>
    <w:rsid w:val="004F2136"/>
    <w:rsid w:val="004F2B22"/>
    <w:rsid w:val="004F30E3"/>
    <w:rsid w:val="004F3231"/>
    <w:rsid w:val="004F3405"/>
    <w:rsid w:val="004F34DC"/>
    <w:rsid w:val="004F3620"/>
    <w:rsid w:val="004F3789"/>
    <w:rsid w:val="004F3AC4"/>
    <w:rsid w:val="004F3C36"/>
    <w:rsid w:val="004F4626"/>
    <w:rsid w:val="004F4D95"/>
    <w:rsid w:val="004F5B39"/>
    <w:rsid w:val="004F6103"/>
    <w:rsid w:val="004F656B"/>
    <w:rsid w:val="004F66E7"/>
    <w:rsid w:val="004F6D30"/>
    <w:rsid w:val="004F70A3"/>
    <w:rsid w:val="004F72DB"/>
    <w:rsid w:val="004F7453"/>
    <w:rsid w:val="004F7B06"/>
    <w:rsid w:val="00500059"/>
    <w:rsid w:val="005006E5"/>
    <w:rsid w:val="00500869"/>
    <w:rsid w:val="005008C5"/>
    <w:rsid w:val="00500CED"/>
    <w:rsid w:val="005012D8"/>
    <w:rsid w:val="00501CE8"/>
    <w:rsid w:val="00502771"/>
    <w:rsid w:val="00502A4B"/>
    <w:rsid w:val="00503200"/>
    <w:rsid w:val="00503798"/>
    <w:rsid w:val="00504028"/>
    <w:rsid w:val="00504C4B"/>
    <w:rsid w:val="00504CD6"/>
    <w:rsid w:val="00504EEF"/>
    <w:rsid w:val="005063E5"/>
    <w:rsid w:val="00506B62"/>
    <w:rsid w:val="00507635"/>
    <w:rsid w:val="005101CD"/>
    <w:rsid w:val="00510295"/>
    <w:rsid w:val="005105D3"/>
    <w:rsid w:val="005106E4"/>
    <w:rsid w:val="00510CFA"/>
    <w:rsid w:val="00510E0E"/>
    <w:rsid w:val="00511333"/>
    <w:rsid w:val="00511E94"/>
    <w:rsid w:val="00512A50"/>
    <w:rsid w:val="00512A5E"/>
    <w:rsid w:val="00512CCA"/>
    <w:rsid w:val="00512ED8"/>
    <w:rsid w:val="00514069"/>
    <w:rsid w:val="005146C4"/>
    <w:rsid w:val="0051479F"/>
    <w:rsid w:val="005147BB"/>
    <w:rsid w:val="00514DEB"/>
    <w:rsid w:val="00514E03"/>
    <w:rsid w:val="00514F27"/>
    <w:rsid w:val="00515209"/>
    <w:rsid w:val="00515BC1"/>
    <w:rsid w:val="00516023"/>
    <w:rsid w:val="005163BA"/>
    <w:rsid w:val="00517157"/>
    <w:rsid w:val="005172DE"/>
    <w:rsid w:val="005203F7"/>
    <w:rsid w:val="0052040D"/>
    <w:rsid w:val="005206AF"/>
    <w:rsid w:val="005206FF"/>
    <w:rsid w:val="00520D5A"/>
    <w:rsid w:val="00521413"/>
    <w:rsid w:val="0052152C"/>
    <w:rsid w:val="00522306"/>
    <w:rsid w:val="00523430"/>
    <w:rsid w:val="0052381F"/>
    <w:rsid w:val="005243B2"/>
    <w:rsid w:val="00524FD3"/>
    <w:rsid w:val="0052522E"/>
    <w:rsid w:val="00525E23"/>
    <w:rsid w:val="00525FCF"/>
    <w:rsid w:val="00526486"/>
    <w:rsid w:val="005266C6"/>
    <w:rsid w:val="00526CF0"/>
    <w:rsid w:val="005273A5"/>
    <w:rsid w:val="00527614"/>
    <w:rsid w:val="00527735"/>
    <w:rsid w:val="005279C9"/>
    <w:rsid w:val="0053015F"/>
    <w:rsid w:val="0053026F"/>
    <w:rsid w:val="00530DEA"/>
    <w:rsid w:val="00531279"/>
    <w:rsid w:val="005314E5"/>
    <w:rsid w:val="00531B5D"/>
    <w:rsid w:val="00531BBD"/>
    <w:rsid w:val="00532423"/>
    <w:rsid w:val="0053259D"/>
    <w:rsid w:val="00532FFE"/>
    <w:rsid w:val="0053304D"/>
    <w:rsid w:val="0053351E"/>
    <w:rsid w:val="00533DB6"/>
    <w:rsid w:val="00534627"/>
    <w:rsid w:val="00534676"/>
    <w:rsid w:val="00535C00"/>
    <w:rsid w:val="0053676A"/>
    <w:rsid w:val="00537808"/>
    <w:rsid w:val="00540871"/>
    <w:rsid w:val="00540BF1"/>
    <w:rsid w:val="005411ED"/>
    <w:rsid w:val="005416C9"/>
    <w:rsid w:val="00541E8E"/>
    <w:rsid w:val="0054202F"/>
    <w:rsid w:val="00542A45"/>
    <w:rsid w:val="00543032"/>
    <w:rsid w:val="0054332B"/>
    <w:rsid w:val="00543B23"/>
    <w:rsid w:val="00543D27"/>
    <w:rsid w:val="005447EF"/>
    <w:rsid w:val="00547D1C"/>
    <w:rsid w:val="00547FE7"/>
    <w:rsid w:val="00550AEE"/>
    <w:rsid w:val="0055105D"/>
    <w:rsid w:val="0055157F"/>
    <w:rsid w:val="00551EAA"/>
    <w:rsid w:val="0055219D"/>
    <w:rsid w:val="005529C7"/>
    <w:rsid w:val="005531A4"/>
    <w:rsid w:val="0055330F"/>
    <w:rsid w:val="005544EA"/>
    <w:rsid w:val="005548A7"/>
    <w:rsid w:val="0055696E"/>
    <w:rsid w:val="005569E2"/>
    <w:rsid w:val="00556DA2"/>
    <w:rsid w:val="00557500"/>
    <w:rsid w:val="0055753A"/>
    <w:rsid w:val="00557CE0"/>
    <w:rsid w:val="0056027B"/>
    <w:rsid w:val="00560308"/>
    <w:rsid w:val="00560B12"/>
    <w:rsid w:val="0056122E"/>
    <w:rsid w:val="00561572"/>
    <w:rsid w:val="00561E48"/>
    <w:rsid w:val="005627C8"/>
    <w:rsid w:val="00563107"/>
    <w:rsid w:val="0056356A"/>
    <w:rsid w:val="0056470B"/>
    <w:rsid w:val="00564773"/>
    <w:rsid w:val="00564E4C"/>
    <w:rsid w:val="00564F7A"/>
    <w:rsid w:val="00565B7D"/>
    <w:rsid w:val="00565EBA"/>
    <w:rsid w:val="0056691B"/>
    <w:rsid w:val="00567603"/>
    <w:rsid w:val="005678AC"/>
    <w:rsid w:val="0057088D"/>
    <w:rsid w:val="00571242"/>
    <w:rsid w:val="00571D2F"/>
    <w:rsid w:val="0057222B"/>
    <w:rsid w:val="005725D3"/>
    <w:rsid w:val="00572643"/>
    <w:rsid w:val="00572F44"/>
    <w:rsid w:val="005736A8"/>
    <w:rsid w:val="005739E9"/>
    <w:rsid w:val="00573A5C"/>
    <w:rsid w:val="005744B8"/>
    <w:rsid w:val="00574842"/>
    <w:rsid w:val="00575C1D"/>
    <w:rsid w:val="00576D32"/>
    <w:rsid w:val="0057728B"/>
    <w:rsid w:val="00577325"/>
    <w:rsid w:val="0057742C"/>
    <w:rsid w:val="005801F3"/>
    <w:rsid w:val="005804C9"/>
    <w:rsid w:val="005809B9"/>
    <w:rsid w:val="0058111E"/>
    <w:rsid w:val="00581E72"/>
    <w:rsid w:val="0058223E"/>
    <w:rsid w:val="0058240D"/>
    <w:rsid w:val="00582D8B"/>
    <w:rsid w:val="005840D8"/>
    <w:rsid w:val="00584197"/>
    <w:rsid w:val="0058447B"/>
    <w:rsid w:val="00584AA7"/>
    <w:rsid w:val="00584B97"/>
    <w:rsid w:val="00585094"/>
    <w:rsid w:val="00585473"/>
    <w:rsid w:val="00585A3C"/>
    <w:rsid w:val="00586232"/>
    <w:rsid w:val="0058681B"/>
    <w:rsid w:val="00586D4E"/>
    <w:rsid w:val="00587332"/>
    <w:rsid w:val="00587ABC"/>
    <w:rsid w:val="00587BA5"/>
    <w:rsid w:val="00590410"/>
    <w:rsid w:val="00590CA2"/>
    <w:rsid w:val="0059119A"/>
    <w:rsid w:val="005916BE"/>
    <w:rsid w:val="00591A86"/>
    <w:rsid w:val="005930C0"/>
    <w:rsid w:val="005931FE"/>
    <w:rsid w:val="005937F7"/>
    <w:rsid w:val="005939DC"/>
    <w:rsid w:val="00593ABE"/>
    <w:rsid w:val="00594D7E"/>
    <w:rsid w:val="00594DF4"/>
    <w:rsid w:val="00594ECE"/>
    <w:rsid w:val="0059664D"/>
    <w:rsid w:val="00596901"/>
    <w:rsid w:val="00596D91"/>
    <w:rsid w:val="00597165"/>
    <w:rsid w:val="0059746D"/>
    <w:rsid w:val="005A10D7"/>
    <w:rsid w:val="005A12F1"/>
    <w:rsid w:val="005A218E"/>
    <w:rsid w:val="005A2274"/>
    <w:rsid w:val="005A2489"/>
    <w:rsid w:val="005A257E"/>
    <w:rsid w:val="005A2C6E"/>
    <w:rsid w:val="005A2F8A"/>
    <w:rsid w:val="005A3329"/>
    <w:rsid w:val="005A380B"/>
    <w:rsid w:val="005A40A3"/>
    <w:rsid w:val="005A41B2"/>
    <w:rsid w:val="005A4DB2"/>
    <w:rsid w:val="005A55F0"/>
    <w:rsid w:val="005A5D87"/>
    <w:rsid w:val="005A6531"/>
    <w:rsid w:val="005A772F"/>
    <w:rsid w:val="005B05B0"/>
    <w:rsid w:val="005B0F8B"/>
    <w:rsid w:val="005B11FC"/>
    <w:rsid w:val="005B18C3"/>
    <w:rsid w:val="005B1B7A"/>
    <w:rsid w:val="005B27D6"/>
    <w:rsid w:val="005B3300"/>
    <w:rsid w:val="005B42D3"/>
    <w:rsid w:val="005B4310"/>
    <w:rsid w:val="005B50B5"/>
    <w:rsid w:val="005B57AF"/>
    <w:rsid w:val="005B5823"/>
    <w:rsid w:val="005B62ED"/>
    <w:rsid w:val="005B6B23"/>
    <w:rsid w:val="005C007B"/>
    <w:rsid w:val="005C0162"/>
    <w:rsid w:val="005C079C"/>
    <w:rsid w:val="005C0B3B"/>
    <w:rsid w:val="005C1662"/>
    <w:rsid w:val="005C1796"/>
    <w:rsid w:val="005C1913"/>
    <w:rsid w:val="005C1C25"/>
    <w:rsid w:val="005C1EC1"/>
    <w:rsid w:val="005C21FE"/>
    <w:rsid w:val="005C24F2"/>
    <w:rsid w:val="005C2B1E"/>
    <w:rsid w:val="005C39D7"/>
    <w:rsid w:val="005C4241"/>
    <w:rsid w:val="005C5783"/>
    <w:rsid w:val="005C715D"/>
    <w:rsid w:val="005D09A5"/>
    <w:rsid w:val="005D0BC2"/>
    <w:rsid w:val="005D13DC"/>
    <w:rsid w:val="005D1EEA"/>
    <w:rsid w:val="005D227D"/>
    <w:rsid w:val="005D2373"/>
    <w:rsid w:val="005D357C"/>
    <w:rsid w:val="005D387C"/>
    <w:rsid w:val="005D4CF9"/>
    <w:rsid w:val="005D536B"/>
    <w:rsid w:val="005D5378"/>
    <w:rsid w:val="005D54C5"/>
    <w:rsid w:val="005D607E"/>
    <w:rsid w:val="005D62E7"/>
    <w:rsid w:val="005D70BF"/>
    <w:rsid w:val="005D7E18"/>
    <w:rsid w:val="005E0618"/>
    <w:rsid w:val="005E1987"/>
    <w:rsid w:val="005E1A73"/>
    <w:rsid w:val="005E2378"/>
    <w:rsid w:val="005E2613"/>
    <w:rsid w:val="005E36CF"/>
    <w:rsid w:val="005E3C17"/>
    <w:rsid w:val="005E408F"/>
    <w:rsid w:val="005E41FA"/>
    <w:rsid w:val="005E4724"/>
    <w:rsid w:val="005E4F75"/>
    <w:rsid w:val="005E60DC"/>
    <w:rsid w:val="005E616C"/>
    <w:rsid w:val="005E6B76"/>
    <w:rsid w:val="005E6E1B"/>
    <w:rsid w:val="005E7B36"/>
    <w:rsid w:val="005F02EE"/>
    <w:rsid w:val="005F096B"/>
    <w:rsid w:val="005F1396"/>
    <w:rsid w:val="005F1B7E"/>
    <w:rsid w:val="005F1EF2"/>
    <w:rsid w:val="005F20C2"/>
    <w:rsid w:val="005F25FC"/>
    <w:rsid w:val="005F2E3D"/>
    <w:rsid w:val="005F35A9"/>
    <w:rsid w:val="005F3650"/>
    <w:rsid w:val="005F3D83"/>
    <w:rsid w:val="005F3DA4"/>
    <w:rsid w:val="005F3F3B"/>
    <w:rsid w:val="005F461C"/>
    <w:rsid w:val="005F5E58"/>
    <w:rsid w:val="005F6293"/>
    <w:rsid w:val="005F6754"/>
    <w:rsid w:val="005F691A"/>
    <w:rsid w:val="005F738B"/>
    <w:rsid w:val="005F7E62"/>
    <w:rsid w:val="00600165"/>
    <w:rsid w:val="006003B8"/>
    <w:rsid w:val="0060098A"/>
    <w:rsid w:val="00600E4E"/>
    <w:rsid w:val="00600F3A"/>
    <w:rsid w:val="00600F45"/>
    <w:rsid w:val="00601344"/>
    <w:rsid w:val="00601E7B"/>
    <w:rsid w:val="00601FAF"/>
    <w:rsid w:val="00602224"/>
    <w:rsid w:val="00602793"/>
    <w:rsid w:val="00602CB0"/>
    <w:rsid w:val="0060362B"/>
    <w:rsid w:val="00604467"/>
    <w:rsid w:val="00604656"/>
    <w:rsid w:val="00604E9F"/>
    <w:rsid w:val="006050EC"/>
    <w:rsid w:val="00605BA4"/>
    <w:rsid w:val="00606004"/>
    <w:rsid w:val="00606240"/>
    <w:rsid w:val="00607247"/>
    <w:rsid w:val="00607B6E"/>
    <w:rsid w:val="00607EA7"/>
    <w:rsid w:val="006102A5"/>
    <w:rsid w:val="006103FC"/>
    <w:rsid w:val="006108AB"/>
    <w:rsid w:val="00611012"/>
    <w:rsid w:val="006122FE"/>
    <w:rsid w:val="00612A9C"/>
    <w:rsid w:val="00612C2D"/>
    <w:rsid w:val="00614240"/>
    <w:rsid w:val="006145EF"/>
    <w:rsid w:val="00614CD1"/>
    <w:rsid w:val="00615802"/>
    <w:rsid w:val="00615F31"/>
    <w:rsid w:val="00616224"/>
    <w:rsid w:val="0061627A"/>
    <w:rsid w:val="006217CA"/>
    <w:rsid w:val="00621C7B"/>
    <w:rsid w:val="00622966"/>
    <w:rsid w:val="00622ACF"/>
    <w:rsid w:val="00624FDC"/>
    <w:rsid w:val="00627087"/>
    <w:rsid w:val="006272AC"/>
    <w:rsid w:val="00627B96"/>
    <w:rsid w:val="00627C68"/>
    <w:rsid w:val="00631431"/>
    <w:rsid w:val="00631513"/>
    <w:rsid w:val="00631595"/>
    <w:rsid w:val="006318C1"/>
    <w:rsid w:val="00632296"/>
    <w:rsid w:val="006322AB"/>
    <w:rsid w:val="0063232C"/>
    <w:rsid w:val="0063244A"/>
    <w:rsid w:val="006339AA"/>
    <w:rsid w:val="00633EBC"/>
    <w:rsid w:val="00634059"/>
    <w:rsid w:val="00634063"/>
    <w:rsid w:val="006340A8"/>
    <w:rsid w:val="00634BAE"/>
    <w:rsid w:val="006353CB"/>
    <w:rsid w:val="00635C32"/>
    <w:rsid w:val="00635DEB"/>
    <w:rsid w:val="00636007"/>
    <w:rsid w:val="00636074"/>
    <w:rsid w:val="00637159"/>
    <w:rsid w:val="0063728A"/>
    <w:rsid w:val="00637450"/>
    <w:rsid w:val="00637ACD"/>
    <w:rsid w:val="00637BA4"/>
    <w:rsid w:val="00640A58"/>
    <w:rsid w:val="00640D64"/>
    <w:rsid w:val="0064131C"/>
    <w:rsid w:val="00642107"/>
    <w:rsid w:val="0064489D"/>
    <w:rsid w:val="00644A56"/>
    <w:rsid w:val="00644AA5"/>
    <w:rsid w:val="006450AB"/>
    <w:rsid w:val="0064583E"/>
    <w:rsid w:val="00645CE5"/>
    <w:rsid w:val="0064769B"/>
    <w:rsid w:val="00647DD5"/>
    <w:rsid w:val="00651297"/>
    <w:rsid w:val="0065147E"/>
    <w:rsid w:val="00651586"/>
    <w:rsid w:val="00653814"/>
    <w:rsid w:val="0065421B"/>
    <w:rsid w:val="00654355"/>
    <w:rsid w:val="00654A67"/>
    <w:rsid w:val="00654B9A"/>
    <w:rsid w:val="00654E39"/>
    <w:rsid w:val="00655D4F"/>
    <w:rsid w:val="00655D7B"/>
    <w:rsid w:val="00655EF6"/>
    <w:rsid w:val="006569B9"/>
    <w:rsid w:val="00656E3A"/>
    <w:rsid w:val="006571E9"/>
    <w:rsid w:val="00657DDE"/>
    <w:rsid w:val="00657ED2"/>
    <w:rsid w:val="006603FA"/>
    <w:rsid w:val="006607EA"/>
    <w:rsid w:val="006619E0"/>
    <w:rsid w:val="00661D31"/>
    <w:rsid w:val="00661DBA"/>
    <w:rsid w:val="00661ED1"/>
    <w:rsid w:val="00662353"/>
    <w:rsid w:val="006623CE"/>
    <w:rsid w:val="00662CE2"/>
    <w:rsid w:val="0066319B"/>
    <w:rsid w:val="006631B5"/>
    <w:rsid w:val="00663F13"/>
    <w:rsid w:val="00664096"/>
    <w:rsid w:val="006647DE"/>
    <w:rsid w:val="00664892"/>
    <w:rsid w:val="00664F72"/>
    <w:rsid w:val="006653FA"/>
    <w:rsid w:val="0066546E"/>
    <w:rsid w:val="006662F7"/>
    <w:rsid w:val="00666E93"/>
    <w:rsid w:val="00666F2D"/>
    <w:rsid w:val="00667AEA"/>
    <w:rsid w:val="006704D2"/>
    <w:rsid w:val="006705EC"/>
    <w:rsid w:val="006711A8"/>
    <w:rsid w:val="00671B77"/>
    <w:rsid w:val="00673717"/>
    <w:rsid w:val="00673CFB"/>
    <w:rsid w:val="00674768"/>
    <w:rsid w:val="00675429"/>
    <w:rsid w:val="006756DA"/>
    <w:rsid w:val="006760B2"/>
    <w:rsid w:val="0067773D"/>
    <w:rsid w:val="00680860"/>
    <w:rsid w:val="0068091E"/>
    <w:rsid w:val="00680ED1"/>
    <w:rsid w:val="006810B5"/>
    <w:rsid w:val="00681C44"/>
    <w:rsid w:val="006822AA"/>
    <w:rsid w:val="006825CA"/>
    <w:rsid w:val="0068279D"/>
    <w:rsid w:val="00682B98"/>
    <w:rsid w:val="00682D68"/>
    <w:rsid w:val="00683E49"/>
    <w:rsid w:val="00683F49"/>
    <w:rsid w:val="00684415"/>
    <w:rsid w:val="0068624B"/>
    <w:rsid w:val="006863E9"/>
    <w:rsid w:val="00686454"/>
    <w:rsid w:val="00686810"/>
    <w:rsid w:val="00686A74"/>
    <w:rsid w:val="00686FA1"/>
    <w:rsid w:val="00687774"/>
    <w:rsid w:val="00687B10"/>
    <w:rsid w:val="00692766"/>
    <w:rsid w:val="00692920"/>
    <w:rsid w:val="00692EFB"/>
    <w:rsid w:val="00693561"/>
    <w:rsid w:val="00693C33"/>
    <w:rsid w:val="00694839"/>
    <w:rsid w:val="006955AF"/>
    <w:rsid w:val="006959D1"/>
    <w:rsid w:val="0069682A"/>
    <w:rsid w:val="00696EEF"/>
    <w:rsid w:val="00697272"/>
    <w:rsid w:val="006973FC"/>
    <w:rsid w:val="006A0592"/>
    <w:rsid w:val="006A0766"/>
    <w:rsid w:val="006A10EC"/>
    <w:rsid w:val="006A1170"/>
    <w:rsid w:val="006A169D"/>
    <w:rsid w:val="006A2B60"/>
    <w:rsid w:val="006A2EF9"/>
    <w:rsid w:val="006A3125"/>
    <w:rsid w:val="006A3781"/>
    <w:rsid w:val="006A3FAF"/>
    <w:rsid w:val="006A43AA"/>
    <w:rsid w:val="006A558A"/>
    <w:rsid w:val="006A5F17"/>
    <w:rsid w:val="006A61F9"/>
    <w:rsid w:val="006B0322"/>
    <w:rsid w:val="006B0430"/>
    <w:rsid w:val="006B09FC"/>
    <w:rsid w:val="006B0E9C"/>
    <w:rsid w:val="006B136A"/>
    <w:rsid w:val="006B136E"/>
    <w:rsid w:val="006B13F3"/>
    <w:rsid w:val="006B1D8C"/>
    <w:rsid w:val="006B2510"/>
    <w:rsid w:val="006B2A49"/>
    <w:rsid w:val="006B3B9F"/>
    <w:rsid w:val="006B3D11"/>
    <w:rsid w:val="006B462A"/>
    <w:rsid w:val="006B46C9"/>
    <w:rsid w:val="006B47C4"/>
    <w:rsid w:val="006B551E"/>
    <w:rsid w:val="006B69AA"/>
    <w:rsid w:val="006B77F4"/>
    <w:rsid w:val="006B79A1"/>
    <w:rsid w:val="006B7E97"/>
    <w:rsid w:val="006C0031"/>
    <w:rsid w:val="006C0139"/>
    <w:rsid w:val="006C09FB"/>
    <w:rsid w:val="006C0D15"/>
    <w:rsid w:val="006C17D8"/>
    <w:rsid w:val="006C1DBF"/>
    <w:rsid w:val="006C2917"/>
    <w:rsid w:val="006C3193"/>
    <w:rsid w:val="006C326F"/>
    <w:rsid w:val="006C4856"/>
    <w:rsid w:val="006C48B6"/>
    <w:rsid w:val="006C4DB3"/>
    <w:rsid w:val="006C4E0C"/>
    <w:rsid w:val="006C5456"/>
    <w:rsid w:val="006C5498"/>
    <w:rsid w:val="006C68D0"/>
    <w:rsid w:val="006C6C2A"/>
    <w:rsid w:val="006C6F24"/>
    <w:rsid w:val="006C71D6"/>
    <w:rsid w:val="006D1800"/>
    <w:rsid w:val="006D18C8"/>
    <w:rsid w:val="006D2042"/>
    <w:rsid w:val="006D275A"/>
    <w:rsid w:val="006D3177"/>
    <w:rsid w:val="006D318F"/>
    <w:rsid w:val="006D327D"/>
    <w:rsid w:val="006D3FF2"/>
    <w:rsid w:val="006D45A5"/>
    <w:rsid w:val="006D4964"/>
    <w:rsid w:val="006D4990"/>
    <w:rsid w:val="006D5A9E"/>
    <w:rsid w:val="006D7901"/>
    <w:rsid w:val="006D7B9E"/>
    <w:rsid w:val="006E0373"/>
    <w:rsid w:val="006E0467"/>
    <w:rsid w:val="006E0A9A"/>
    <w:rsid w:val="006E0D7A"/>
    <w:rsid w:val="006E0FFF"/>
    <w:rsid w:val="006E103B"/>
    <w:rsid w:val="006E152D"/>
    <w:rsid w:val="006E247D"/>
    <w:rsid w:val="006E2DBD"/>
    <w:rsid w:val="006E328C"/>
    <w:rsid w:val="006E32E6"/>
    <w:rsid w:val="006E3441"/>
    <w:rsid w:val="006E40A3"/>
    <w:rsid w:val="006E44E3"/>
    <w:rsid w:val="006E5F5A"/>
    <w:rsid w:val="006E62B4"/>
    <w:rsid w:val="006E678F"/>
    <w:rsid w:val="006E6B9B"/>
    <w:rsid w:val="006E70CA"/>
    <w:rsid w:val="006E7A35"/>
    <w:rsid w:val="006E7B4E"/>
    <w:rsid w:val="006F12E6"/>
    <w:rsid w:val="006F2DB4"/>
    <w:rsid w:val="006F2E5C"/>
    <w:rsid w:val="006F32DA"/>
    <w:rsid w:val="006F36B9"/>
    <w:rsid w:val="006F3AD5"/>
    <w:rsid w:val="006F4F50"/>
    <w:rsid w:val="006F5ED8"/>
    <w:rsid w:val="006F6005"/>
    <w:rsid w:val="006F66AA"/>
    <w:rsid w:val="006F67B4"/>
    <w:rsid w:val="006F69C5"/>
    <w:rsid w:val="007002FB"/>
    <w:rsid w:val="0070052B"/>
    <w:rsid w:val="00700571"/>
    <w:rsid w:val="00700CA4"/>
    <w:rsid w:val="00700CE2"/>
    <w:rsid w:val="0070101E"/>
    <w:rsid w:val="00701E47"/>
    <w:rsid w:val="00701E8D"/>
    <w:rsid w:val="007020FE"/>
    <w:rsid w:val="00702DB3"/>
    <w:rsid w:val="007030D6"/>
    <w:rsid w:val="00703203"/>
    <w:rsid w:val="007032DA"/>
    <w:rsid w:val="00703512"/>
    <w:rsid w:val="007037C1"/>
    <w:rsid w:val="00703F63"/>
    <w:rsid w:val="0070428C"/>
    <w:rsid w:val="007043C9"/>
    <w:rsid w:val="00704C8A"/>
    <w:rsid w:val="00704D64"/>
    <w:rsid w:val="0070533A"/>
    <w:rsid w:val="007054DC"/>
    <w:rsid w:val="00705A70"/>
    <w:rsid w:val="00705C0C"/>
    <w:rsid w:val="00706987"/>
    <w:rsid w:val="00706CEB"/>
    <w:rsid w:val="00706E03"/>
    <w:rsid w:val="00706F3E"/>
    <w:rsid w:val="0070726C"/>
    <w:rsid w:val="007074C0"/>
    <w:rsid w:val="007077E6"/>
    <w:rsid w:val="007104B1"/>
    <w:rsid w:val="007109AD"/>
    <w:rsid w:val="00711926"/>
    <w:rsid w:val="0071228F"/>
    <w:rsid w:val="00712DFA"/>
    <w:rsid w:val="00712E2C"/>
    <w:rsid w:val="007130BA"/>
    <w:rsid w:val="00713131"/>
    <w:rsid w:val="00713260"/>
    <w:rsid w:val="007132E2"/>
    <w:rsid w:val="007138EF"/>
    <w:rsid w:val="00713EB9"/>
    <w:rsid w:val="0071437A"/>
    <w:rsid w:val="00714F7A"/>
    <w:rsid w:val="0071548A"/>
    <w:rsid w:val="00715E6C"/>
    <w:rsid w:val="00716085"/>
    <w:rsid w:val="00716CCB"/>
    <w:rsid w:val="00716F20"/>
    <w:rsid w:val="00717685"/>
    <w:rsid w:val="00721303"/>
    <w:rsid w:val="00721374"/>
    <w:rsid w:val="0072147C"/>
    <w:rsid w:val="00721714"/>
    <w:rsid w:val="007227A0"/>
    <w:rsid w:val="00722865"/>
    <w:rsid w:val="007233A2"/>
    <w:rsid w:val="00723C30"/>
    <w:rsid w:val="00723C57"/>
    <w:rsid w:val="00723F47"/>
    <w:rsid w:val="00724651"/>
    <w:rsid w:val="00724682"/>
    <w:rsid w:val="007248D5"/>
    <w:rsid w:val="00724D0D"/>
    <w:rsid w:val="00724F24"/>
    <w:rsid w:val="00725452"/>
    <w:rsid w:val="00725738"/>
    <w:rsid w:val="00725D14"/>
    <w:rsid w:val="007265AD"/>
    <w:rsid w:val="00726686"/>
    <w:rsid w:val="007266E0"/>
    <w:rsid w:val="00726A1A"/>
    <w:rsid w:val="00727CD2"/>
    <w:rsid w:val="00727F65"/>
    <w:rsid w:val="00730554"/>
    <w:rsid w:val="007305E2"/>
    <w:rsid w:val="007308C7"/>
    <w:rsid w:val="00731670"/>
    <w:rsid w:val="0073172D"/>
    <w:rsid w:val="00732433"/>
    <w:rsid w:val="00732F76"/>
    <w:rsid w:val="00733212"/>
    <w:rsid w:val="007332A2"/>
    <w:rsid w:val="007335AC"/>
    <w:rsid w:val="00733698"/>
    <w:rsid w:val="007342C7"/>
    <w:rsid w:val="0073503B"/>
    <w:rsid w:val="007352AC"/>
    <w:rsid w:val="0073537B"/>
    <w:rsid w:val="0073579A"/>
    <w:rsid w:val="00735BC7"/>
    <w:rsid w:val="00736106"/>
    <w:rsid w:val="007361FC"/>
    <w:rsid w:val="00736889"/>
    <w:rsid w:val="00736A86"/>
    <w:rsid w:val="00736D99"/>
    <w:rsid w:val="0073795F"/>
    <w:rsid w:val="00737D68"/>
    <w:rsid w:val="00737D8F"/>
    <w:rsid w:val="00740B9C"/>
    <w:rsid w:val="00741639"/>
    <w:rsid w:val="00741647"/>
    <w:rsid w:val="00741981"/>
    <w:rsid w:val="00741ED0"/>
    <w:rsid w:val="00742039"/>
    <w:rsid w:val="00742239"/>
    <w:rsid w:val="00742819"/>
    <w:rsid w:val="00742F5F"/>
    <w:rsid w:val="00743818"/>
    <w:rsid w:val="0074386F"/>
    <w:rsid w:val="00743FD0"/>
    <w:rsid w:val="0074429B"/>
    <w:rsid w:val="007442E5"/>
    <w:rsid w:val="007445D4"/>
    <w:rsid w:val="007449CB"/>
    <w:rsid w:val="00745917"/>
    <w:rsid w:val="00745C78"/>
    <w:rsid w:val="00745D34"/>
    <w:rsid w:val="007469AF"/>
    <w:rsid w:val="0074713E"/>
    <w:rsid w:val="0074724B"/>
    <w:rsid w:val="0074729A"/>
    <w:rsid w:val="00747369"/>
    <w:rsid w:val="00750017"/>
    <w:rsid w:val="00751ADD"/>
    <w:rsid w:val="0075315B"/>
    <w:rsid w:val="00753A85"/>
    <w:rsid w:val="00753AAB"/>
    <w:rsid w:val="00754FE4"/>
    <w:rsid w:val="00755A85"/>
    <w:rsid w:val="00756B01"/>
    <w:rsid w:val="00756C4F"/>
    <w:rsid w:val="0075749D"/>
    <w:rsid w:val="00757551"/>
    <w:rsid w:val="0076046D"/>
    <w:rsid w:val="00762DCB"/>
    <w:rsid w:val="007647BC"/>
    <w:rsid w:val="00764C57"/>
    <w:rsid w:val="00764F19"/>
    <w:rsid w:val="0076540F"/>
    <w:rsid w:val="007665E3"/>
    <w:rsid w:val="007666FB"/>
    <w:rsid w:val="00766D19"/>
    <w:rsid w:val="00767086"/>
    <w:rsid w:val="007672FB"/>
    <w:rsid w:val="00767CCB"/>
    <w:rsid w:val="0077015B"/>
    <w:rsid w:val="0077033C"/>
    <w:rsid w:val="007706B7"/>
    <w:rsid w:val="007707FE"/>
    <w:rsid w:val="00770804"/>
    <w:rsid w:val="007709B7"/>
    <w:rsid w:val="00770EEA"/>
    <w:rsid w:val="00771BC1"/>
    <w:rsid w:val="00772029"/>
    <w:rsid w:val="0077250B"/>
    <w:rsid w:val="0077286E"/>
    <w:rsid w:val="00772A09"/>
    <w:rsid w:val="00772C09"/>
    <w:rsid w:val="007748B9"/>
    <w:rsid w:val="0077600F"/>
    <w:rsid w:val="0077654C"/>
    <w:rsid w:val="00776FF9"/>
    <w:rsid w:val="007775F6"/>
    <w:rsid w:val="00777D1E"/>
    <w:rsid w:val="00780552"/>
    <w:rsid w:val="007807FC"/>
    <w:rsid w:val="00780FAE"/>
    <w:rsid w:val="00781220"/>
    <w:rsid w:val="00781BB2"/>
    <w:rsid w:val="007826C8"/>
    <w:rsid w:val="00782BDB"/>
    <w:rsid w:val="00783CC5"/>
    <w:rsid w:val="00783EBF"/>
    <w:rsid w:val="00784203"/>
    <w:rsid w:val="007849B0"/>
    <w:rsid w:val="007851A8"/>
    <w:rsid w:val="00785487"/>
    <w:rsid w:val="00785E02"/>
    <w:rsid w:val="00786B8B"/>
    <w:rsid w:val="00786CE8"/>
    <w:rsid w:val="00786F6C"/>
    <w:rsid w:val="007876C3"/>
    <w:rsid w:val="00787FEA"/>
    <w:rsid w:val="00790851"/>
    <w:rsid w:val="00790B39"/>
    <w:rsid w:val="00790B4F"/>
    <w:rsid w:val="00790BCB"/>
    <w:rsid w:val="00791E02"/>
    <w:rsid w:val="00793279"/>
    <w:rsid w:val="00793799"/>
    <w:rsid w:val="00793B4E"/>
    <w:rsid w:val="00793DF2"/>
    <w:rsid w:val="0079402E"/>
    <w:rsid w:val="007940DB"/>
    <w:rsid w:val="00794304"/>
    <w:rsid w:val="0079441D"/>
    <w:rsid w:val="00794781"/>
    <w:rsid w:val="00794B5F"/>
    <w:rsid w:val="00794D78"/>
    <w:rsid w:val="007951F0"/>
    <w:rsid w:val="00795505"/>
    <w:rsid w:val="0079567E"/>
    <w:rsid w:val="00795D38"/>
    <w:rsid w:val="00795D43"/>
    <w:rsid w:val="00796BCF"/>
    <w:rsid w:val="0079719F"/>
    <w:rsid w:val="007976B4"/>
    <w:rsid w:val="00797B94"/>
    <w:rsid w:val="00797CD3"/>
    <w:rsid w:val="00797E38"/>
    <w:rsid w:val="007A041D"/>
    <w:rsid w:val="007A0857"/>
    <w:rsid w:val="007A1340"/>
    <w:rsid w:val="007A17A9"/>
    <w:rsid w:val="007A28D1"/>
    <w:rsid w:val="007A2EF3"/>
    <w:rsid w:val="007A3B9F"/>
    <w:rsid w:val="007A5BBD"/>
    <w:rsid w:val="007A62A9"/>
    <w:rsid w:val="007A65B1"/>
    <w:rsid w:val="007A6735"/>
    <w:rsid w:val="007A6B38"/>
    <w:rsid w:val="007A6D06"/>
    <w:rsid w:val="007A70BE"/>
    <w:rsid w:val="007A7FA4"/>
    <w:rsid w:val="007B0DF6"/>
    <w:rsid w:val="007B1ABA"/>
    <w:rsid w:val="007B1AF2"/>
    <w:rsid w:val="007B1B6A"/>
    <w:rsid w:val="007B2436"/>
    <w:rsid w:val="007B2C3E"/>
    <w:rsid w:val="007B2E2E"/>
    <w:rsid w:val="007B2F18"/>
    <w:rsid w:val="007B36FA"/>
    <w:rsid w:val="007B3984"/>
    <w:rsid w:val="007B4180"/>
    <w:rsid w:val="007B5126"/>
    <w:rsid w:val="007B54CA"/>
    <w:rsid w:val="007B5B03"/>
    <w:rsid w:val="007B607C"/>
    <w:rsid w:val="007B60E7"/>
    <w:rsid w:val="007B673B"/>
    <w:rsid w:val="007B6B46"/>
    <w:rsid w:val="007B79B5"/>
    <w:rsid w:val="007B7AE5"/>
    <w:rsid w:val="007B7CD8"/>
    <w:rsid w:val="007B7E50"/>
    <w:rsid w:val="007C068D"/>
    <w:rsid w:val="007C0965"/>
    <w:rsid w:val="007C16D1"/>
    <w:rsid w:val="007C1A54"/>
    <w:rsid w:val="007C1B08"/>
    <w:rsid w:val="007C1C11"/>
    <w:rsid w:val="007C2829"/>
    <w:rsid w:val="007C48B5"/>
    <w:rsid w:val="007C4B48"/>
    <w:rsid w:val="007C53EE"/>
    <w:rsid w:val="007C5816"/>
    <w:rsid w:val="007C5956"/>
    <w:rsid w:val="007C5B37"/>
    <w:rsid w:val="007C5B91"/>
    <w:rsid w:val="007C5D90"/>
    <w:rsid w:val="007C76BB"/>
    <w:rsid w:val="007C78FD"/>
    <w:rsid w:val="007C7DF6"/>
    <w:rsid w:val="007D119F"/>
    <w:rsid w:val="007D1FFF"/>
    <w:rsid w:val="007D21F7"/>
    <w:rsid w:val="007D2462"/>
    <w:rsid w:val="007D2692"/>
    <w:rsid w:val="007D299C"/>
    <w:rsid w:val="007D2E3E"/>
    <w:rsid w:val="007D38AC"/>
    <w:rsid w:val="007D3A7B"/>
    <w:rsid w:val="007D3C0E"/>
    <w:rsid w:val="007D3E3A"/>
    <w:rsid w:val="007D4CE4"/>
    <w:rsid w:val="007D5AE3"/>
    <w:rsid w:val="007D5D06"/>
    <w:rsid w:val="007D73DB"/>
    <w:rsid w:val="007D7B8C"/>
    <w:rsid w:val="007E010A"/>
    <w:rsid w:val="007E01B1"/>
    <w:rsid w:val="007E034F"/>
    <w:rsid w:val="007E06FD"/>
    <w:rsid w:val="007E09E8"/>
    <w:rsid w:val="007E2357"/>
    <w:rsid w:val="007E2C68"/>
    <w:rsid w:val="007E304F"/>
    <w:rsid w:val="007E3BA5"/>
    <w:rsid w:val="007E448B"/>
    <w:rsid w:val="007E4CAF"/>
    <w:rsid w:val="007E52A2"/>
    <w:rsid w:val="007E5979"/>
    <w:rsid w:val="007E5AC0"/>
    <w:rsid w:val="007E5CAE"/>
    <w:rsid w:val="007E6AD0"/>
    <w:rsid w:val="007E6D94"/>
    <w:rsid w:val="007E72B4"/>
    <w:rsid w:val="007E75BA"/>
    <w:rsid w:val="007E7C19"/>
    <w:rsid w:val="007E7E5A"/>
    <w:rsid w:val="007F0062"/>
    <w:rsid w:val="007F0246"/>
    <w:rsid w:val="007F0F16"/>
    <w:rsid w:val="007F1025"/>
    <w:rsid w:val="007F15C1"/>
    <w:rsid w:val="007F19D3"/>
    <w:rsid w:val="007F35EC"/>
    <w:rsid w:val="007F3E04"/>
    <w:rsid w:val="007F4713"/>
    <w:rsid w:val="007F4951"/>
    <w:rsid w:val="007F5C0D"/>
    <w:rsid w:val="007F5D63"/>
    <w:rsid w:val="007F64DA"/>
    <w:rsid w:val="007F6B53"/>
    <w:rsid w:val="007F6DF5"/>
    <w:rsid w:val="007F6E35"/>
    <w:rsid w:val="007F7448"/>
    <w:rsid w:val="007F7B3D"/>
    <w:rsid w:val="0080018B"/>
    <w:rsid w:val="0080040D"/>
    <w:rsid w:val="00800B73"/>
    <w:rsid w:val="00801335"/>
    <w:rsid w:val="00801A2B"/>
    <w:rsid w:val="008020FC"/>
    <w:rsid w:val="008024E6"/>
    <w:rsid w:val="00803BA4"/>
    <w:rsid w:val="00803ECA"/>
    <w:rsid w:val="00803FD7"/>
    <w:rsid w:val="00804339"/>
    <w:rsid w:val="0080722A"/>
    <w:rsid w:val="0081085F"/>
    <w:rsid w:val="00811A42"/>
    <w:rsid w:val="00811E02"/>
    <w:rsid w:val="008127D1"/>
    <w:rsid w:val="00812AD9"/>
    <w:rsid w:val="00812B71"/>
    <w:rsid w:val="00812B79"/>
    <w:rsid w:val="00813147"/>
    <w:rsid w:val="008132B8"/>
    <w:rsid w:val="008143E2"/>
    <w:rsid w:val="0081478E"/>
    <w:rsid w:val="0081484F"/>
    <w:rsid w:val="00814D71"/>
    <w:rsid w:val="0081533F"/>
    <w:rsid w:val="0081585A"/>
    <w:rsid w:val="0081671E"/>
    <w:rsid w:val="008170C0"/>
    <w:rsid w:val="008177CE"/>
    <w:rsid w:val="00817A8D"/>
    <w:rsid w:val="00817BE5"/>
    <w:rsid w:val="0082000F"/>
    <w:rsid w:val="00820245"/>
    <w:rsid w:val="00820525"/>
    <w:rsid w:val="008211C4"/>
    <w:rsid w:val="008217A0"/>
    <w:rsid w:val="00823A6A"/>
    <w:rsid w:val="00823A8D"/>
    <w:rsid w:val="0082573B"/>
    <w:rsid w:val="00826040"/>
    <w:rsid w:val="0082615D"/>
    <w:rsid w:val="00826B32"/>
    <w:rsid w:val="00826C87"/>
    <w:rsid w:val="008304F9"/>
    <w:rsid w:val="00830522"/>
    <w:rsid w:val="0083084F"/>
    <w:rsid w:val="00830DB1"/>
    <w:rsid w:val="008318F1"/>
    <w:rsid w:val="0083233C"/>
    <w:rsid w:val="0083233E"/>
    <w:rsid w:val="00832AF4"/>
    <w:rsid w:val="00832E43"/>
    <w:rsid w:val="00833EA7"/>
    <w:rsid w:val="008343FB"/>
    <w:rsid w:val="00834789"/>
    <w:rsid w:val="00836028"/>
    <w:rsid w:val="008365CC"/>
    <w:rsid w:val="00836F28"/>
    <w:rsid w:val="008372D2"/>
    <w:rsid w:val="00837854"/>
    <w:rsid w:val="00837E56"/>
    <w:rsid w:val="00841037"/>
    <w:rsid w:val="00841A93"/>
    <w:rsid w:val="008432B2"/>
    <w:rsid w:val="00843958"/>
    <w:rsid w:val="0084431E"/>
    <w:rsid w:val="00844CF4"/>
    <w:rsid w:val="00844DAD"/>
    <w:rsid w:val="00845ACF"/>
    <w:rsid w:val="00845BA1"/>
    <w:rsid w:val="00845E96"/>
    <w:rsid w:val="00846787"/>
    <w:rsid w:val="00846E03"/>
    <w:rsid w:val="008478D9"/>
    <w:rsid w:val="00850097"/>
    <w:rsid w:val="00850441"/>
    <w:rsid w:val="00850A82"/>
    <w:rsid w:val="0085161F"/>
    <w:rsid w:val="00851D5A"/>
    <w:rsid w:val="00854693"/>
    <w:rsid w:val="0085476A"/>
    <w:rsid w:val="0085589B"/>
    <w:rsid w:val="00855917"/>
    <w:rsid w:val="00855D5C"/>
    <w:rsid w:val="00856D46"/>
    <w:rsid w:val="008570E8"/>
    <w:rsid w:val="008571B9"/>
    <w:rsid w:val="0085754B"/>
    <w:rsid w:val="00857914"/>
    <w:rsid w:val="0085796B"/>
    <w:rsid w:val="00857BC5"/>
    <w:rsid w:val="00860357"/>
    <w:rsid w:val="00860AB4"/>
    <w:rsid w:val="00860F02"/>
    <w:rsid w:val="00861380"/>
    <w:rsid w:val="008614DD"/>
    <w:rsid w:val="0086163D"/>
    <w:rsid w:val="008616C9"/>
    <w:rsid w:val="00861B98"/>
    <w:rsid w:val="00861D61"/>
    <w:rsid w:val="008624B0"/>
    <w:rsid w:val="00862719"/>
    <w:rsid w:val="0086271A"/>
    <w:rsid w:val="00862753"/>
    <w:rsid w:val="00863103"/>
    <w:rsid w:val="008632BC"/>
    <w:rsid w:val="00863BA6"/>
    <w:rsid w:val="008643DA"/>
    <w:rsid w:val="00864E2D"/>
    <w:rsid w:val="00865426"/>
    <w:rsid w:val="00866C42"/>
    <w:rsid w:val="00867A6F"/>
    <w:rsid w:val="0087023E"/>
    <w:rsid w:val="00871D55"/>
    <w:rsid w:val="00871E21"/>
    <w:rsid w:val="00872048"/>
    <w:rsid w:val="00872211"/>
    <w:rsid w:val="00872B05"/>
    <w:rsid w:val="0087309B"/>
    <w:rsid w:val="0087390D"/>
    <w:rsid w:val="00873A2A"/>
    <w:rsid w:val="00874BC6"/>
    <w:rsid w:val="00875263"/>
    <w:rsid w:val="008754BD"/>
    <w:rsid w:val="0087610F"/>
    <w:rsid w:val="00876ECE"/>
    <w:rsid w:val="008806A9"/>
    <w:rsid w:val="0088085C"/>
    <w:rsid w:val="008809BA"/>
    <w:rsid w:val="008811BA"/>
    <w:rsid w:val="008812C0"/>
    <w:rsid w:val="008828D1"/>
    <w:rsid w:val="00882A2E"/>
    <w:rsid w:val="00882F9D"/>
    <w:rsid w:val="00883701"/>
    <w:rsid w:val="008849D9"/>
    <w:rsid w:val="00884B50"/>
    <w:rsid w:val="00884BA5"/>
    <w:rsid w:val="00885067"/>
    <w:rsid w:val="0088548D"/>
    <w:rsid w:val="008856ED"/>
    <w:rsid w:val="008858AD"/>
    <w:rsid w:val="00886084"/>
    <w:rsid w:val="008865C8"/>
    <w:rsid w:val="00886643"/>
    <w:rsid w:val="008869E3"/>
    <w:rsid w:val="00887680"/>
    <w:rsid w:val="008876CD"/>
    <w:rsid w:val="0089018D"/>
    <w:rsid w:val="008909F7"/>
    <w:rsid w:val="00890B32"/>
    <w:rsid w:val="00891E19"/>
    <w:rsid w:val="0089367C"/>
    <w:rsid w:val="00893907"/>
    <w:rsid w:val="00893E5C"/>
    <w:rsid w:val="00894160"/>
    <w:rsid w:val="008945D0"/>
    <w:rsid w:val="00894BE0"/>
    <w:rsid w:val="008963BC"/>
    <w:rsid w:val="00897A8D"/>
    <w:rsid w:val="00897B94"/>
    <w:rsid w:val="00897D36"/>
    <w:rsid w:val="008A057F"/>
    <w:rsid w:val="008A07AD"/>
    <w:rsid w:val="008A1012"/>
    <w:rsid w:val="008A11B2"/>
    <w:rsid w:val="008A12F5"/>
    <w:rsid w:val="008A14CD"/>
    <w:rsid w:val="008A197C"/>
    <w:rsid w:val="008A1B94"/>
    <w:rsid w:val="008A201A"/>
    <w:rsid w:val="008A2729"/>
    <w:rsid w:val="008A2C3A"/>
    <w:rsid w:val="008A32AD"/>
    <w:rsid w:val="008A34CF"/>
    <w:rsid w:val="008A4019"/>
    <w:rsid w:val="008A4104"/>
    <w:rsid w:val="008A4929"/>
    <w:rsid w:val="008A4D07"/>
    <w:rsid w:val="008A53E6"/>
    <w:rsid w:val="008A6495"/>
    <w:rsid w:val="008A7823"/>
    <w:rsid w:val="008A7FB8"/>
    <w:rsid w:val="008B0CA5"/>
    <w:rsid w:val="008B1985"/>
    <w:rsid w:val="008B1B1D"/>
    <w:rsid w:val="008B1E0E"/>
    <w:rsid w:val="008B265D"/>
    <w:rsid w:val="008B29B2"/>
    <w:rsid w:val="008B2DAD"/>
    <w:rsid w:val="008B3068"/>
    <w:rsid w:val="008B35DA"/>
    <w:rsid w:val="008B3AB7"/>
    <w:rsid w:val="008B3D38"/>
    <w:rsid w:val="008B45ED"/>
    <w:rsid w:val="008B463B"/>
    <w:rsid w:val="008B4803"/>
    <w:rsid w:val="008B54EA"/>
    <w:rsid w:val="008B6366"/>
    <w:rsid w:val="008B6678"/>
    <w:rsid w:val="008B6AA8"/>
    <w:rsid w:val="008B74C5"/>
    <w:rsid w:val="008B791C"/>
    <w:rsid w:val="008B7C3A"/>
    <w:rsid w:val="008C02B7"/>
    <w:rsid w:val="008C0E25"/>
    <w:rsid w:val="008C0E64"/>
    <w:rsid w:val="008C1EF6"/>
    <w:rsid w:val="008C26C5"/>
    <w:rsid w:val="008C31A1"/>
    <w:rsid w:val="008C3203"/>
    <w:rsid w:val="008C32F6"/>
    <w:rsid w:val="008C35A0"/>
    <w:rsid w:val="008C38B5"/>
    <w:rsid w:val="008C4F73"/>
    <w:rsid w:val="008C53DA"/>
    <w:rsid w:val="008C53F7"/>
    <w:rsid w:val="008C5A0E"/>
    <w:rsid w:val="008C63D4"/>
    <w:rsid w:val="008C6477"/>
    <w:rsid w:val="008C6934"/>
    <w:rsid w:val="008C743A"/>
    <w:rsid w:val="008D0129"/>
    <w:rsid w:val="008D08A9"/>
    <w:rsid w:val="008D0E48"/>
    <w:rsid w:val="008D13F9"/>
    <w:rsid w:val="008D1A60"/>
    <w:rsid w:val="008D1A7C"/>
    <w:rsid w:val="008D39D8"/>
    <w:rsid w:val="008D432C"/>
    <w:rsid w:val="008D4355"/>
    <w:rsid w:val="008D47BB"/>
    <w:rsid w:val="008D4B22"/>
    <w:rsid w:val="008D525B"/>
    <w:rsid w:val="008D5ED9"/>
    <w:rsid w:val="008D7175"/>
    <w:rsid w:val="008D7281"/>
    <w:rsid w:val="008D739D"/>
    <w:rsid w:val="008D7C76"/>
    <w:rsid w:val="008E0786"/>
    <w:rsid w:val="008E078B"/>
    <w:rsid w:val="008E09F0"/>
    <w:rsid w:val="008E09F3"/>
    <w:rsid w:val="008E1AC9"/>
    <w:rsid w:val="008E233C"/>
    <w:rsid w:val="008E24AB"/>
    <w:rsid w:val="008E26B9"/>
    <w:rsid w:val="008E2761"/>
    <w:rsid w:val="008E2FF2"/>
    <w:rsid w:val="008E3DDE"/>
    <w:rsid w:val="008E533B"/>
    <w:rsid w:val="008E591C"/>
    <w:rsid w:val="008E61B8"/>
    <w:rsid w:val="008E6867"/>
    <w:rsid w:val="008E6BC8"/>
    <w:rsid w:val="008E76A9"/>
    <w:rsid w:val="008E7CDB"/>
    <w:rsid w:val="008E7D6C"/>
    <w:rsid w:val="008F0134"/>
    <w:rsid w:val="008F09A1"/>
    <w:rsid w:val="008F0F9A"/>
    <w:rsid w:val="008F1298"/>
    <w:rsid w:val="008F2637"/>
    <w:rsid w:val="008F2ADE"/>
    <w:rsid w:val="008F2B71"/>
    <w:rsid w:val="008F2EC2"/>
    <w:rsid w:val="008F338A"/>
    <w:rsid w:val="008F36FA"/>
    <w:rsid w:val="008F3E27"/>
    <w:rsid w:val="008F41BD"/>
    <w:rsid w:val="008F4715"/>
    <w:rsid w:val="008F5882"/>
    <w:rsid w:val="008F5D38"/>
    <w:rsid w:val="008F634F"/>
    <w:rsid w:val="008F6458"/>
    <w:rsid w:val="008F655F"/>
    <w:rsid w:val="008F7366"/>
    <w:rsid w:val="008F7489"/>
    <w:rsid w:val="008F7515"/>
    <w:rsid w:val="0090009E"/>
    <w:rsid w:val="009004FE"/>
    <w:rsid w:val="00900767"/>
    <w:rsid w:val="0090080C"/>
    <w:rsid w:val="00901DF3"/>
    <w:rsid w:val="0090221A"/>
    <w:rsid w:val="00902368"/>
    <w:rsid w:val="009024AE"/>
    <w:rsid w:val="00903D28"/>
    <w:rsid w:val="009046F5"/>
    <w:rsid w:val="0090475F"/>
    <w:rsid w:val="009048BC"/>
    <w:rsid w:val="009050E8"/>
    <w:rsid w:val="009051CC"/>
    <w:rsid w:val="00905BC5"/>
    <w:rsid w:val="00905FDB"/>
    <w:rsid w:val="00906031"/>
    <w:rsid w:val="009063B4"/>
    <w:rsid w:val="00906415"/>
    <w:rsid w:val="00906E1E"/>
    <w:rsid w:val="009071DD"/>
    <w:rsid w:val="009072E1"/>
    <w:rsid w:val="009072EB"/>
    <w:rsid w:val="009073B3"/>
    <w:rsid w:val="0090790E"/>
    <w:rsid w:val="00907C84"/>
    <w:rsid w:val="0091006C"/>
    <w:rsid w:val="009105A9"/>
    <w:rsid w:val="00911F8E"/>
    <w:rsid w:val="00913320"/>
    <w:rsid w:val="009135CD"/>
    <w:rsid w:val="00913DD5"/>
    <w:rsid w:val="00914DE8"/>
    <w:rsid w:val="0091501B"/>
    <w:rsid w:val="0091570B"/>
    <w:rsid w:val="00916607"/>
    <w:rsid w:val="00916E42"/>
    <w:rsid w:val="00917F99"/>
    <w:rsid w:val="00917FF1"/>
    <w:rsid w:val="009200D3"/>
    <w:rsid w:val="00920922"/>
    <w:rsid w:val="0092169C"/>
    <w:rsid w:val="00922299"/>
    <w:rsid w:val="0092232B"/>
    <w:rsid w:val="009230B5"/>
    <w:rsid w:val="00923721"/>
    <w:rsid w:val="00923D2C"/>
    <w:rsid w:val="00924141"/>
    <w:rsid w:val="009248C1"/>
    <w:rsid w:val="00924A7C"/>
    <w:rsid w:val="0092569E"/>
    <w:rsid w:val="009256B5"/>
    <w:rsid w:val="00925FE1"/>
    <w:rsid w:val="00926590"/>
    <w:rsid w:val="00927770"/>
    <w:rsid w:val="009277A9"/>
    <w:rsid w:val="0092780C"/>
    <w:rsid w:val="00927E40"/>
    <w:rsid w:val="009303F2"/>
    <w:rsid w:val="00930563"/>
    <w:rsid w:val="009308B1"/>
    <w:rsid w:val="00930A22"/>
    <w:rsid w:val="00931666"/>
    <w:rsid w:val="00931794"/>
    <w:rsid w:val="00931DB5"/>
    <w:rsid w:val="0093252C"/>
    <w:rsid w:val="009327D8"/>
    <w:rsid w:val="00932DB9"/>
    <w:rsid w:val="0093380D"/>
    <w:rsid w:val="0093403C"/>
    <w:rsid w:val="00934553"/>
    <w:rsid w:val="009347C0"/>
    <w:rsid w:val="00934B8E"/>
    <w:rsid w:val="00934D06"/>
    <w:rsid w:val="00934F58"/>
    <w:rsid w:val="00935899"/>
    <w:rsid w:val="00935CAB"/>
    <w:rsid w:val="00935D58"/>
    <w:rsid w:val="0093639E"/>
    <w:rsid w:val="0093641C"/>
    <w:rsid w:val="009367EE"/>
    <w:rsid w:val="009379C6"/>
    <w:rsid w:val="00937DB5"/>
    <w:rsid w:val="00937FB7"/>
    <w:rsid w:val="00937FE9"/>
    <w:rsid w:val="00940777"/>
    <w:rsid w:val="00940859"/>
    <w:rsid w:val="009418D4"/>
    <w:rsid w:val="00941E69"/>
    <w:rsid w:val="00942C25"/>
    <w:rsid w:val="00943A27"/>
    <w:rsid w:val="00943B68"/>
    <w:rsid w:val="0094438E"/>
    <w:rsid w:val="009444B7"/>
    <w:rsid w:val="0094562D"/>
    <w:rsid w:val="00946445"/>
    <w:rsid w:val="00947436"/>
    <w:rsid w:val="00947685"/>
    <w:rsid w:val="009476DE"/>
    <w:rsid w:val="00947DB3"/>
    <w:rsid w:val="00950577"/>
    <w:rsid w:val="00950983"/>
    <w:rsid w:val="009509C8"/>
    <w:rsid w:val="00950F87"/>
    <w:rsid w:val="0095139E"/>
    <w:rsid w:val="009517CD"/>
    <w:rsid w:val="00951F8D"/>
    <w:rsid w:val="00951FC4"/>
    <w:rsid w:val="009522DF"/>
    <w:rsid w:val="00952576"/>
    <w:rsid w:val="00952B70"/>
    <w:rsid w:val="00952DFC"/>
    <w:rsid w:val="00953774"/>
    <w:rsid w:val="0095394C"/>
    <w:rsid w:val="0095414D"/>
    <w:rsid w:val="0095415A"/>
    <w:rsid w:val="0095460F"/>
    <w:rsid w:val="00955B0D"/>
    <w:rsid w:val="00955B12"/>
    <w:rsid w:val="00956435"/>
    <w:rsid w:val="00956BEA"/>
    <w:rsid w:val="00957224"/>
    <w:rsid w:val="0095735F"/>
    <w:rsid w:val="009575E7"/>
    <w:rsid w:val="0096111F"/>
    <w:rsid w:val="00961A4E"/>
    <w:rsid w:val="00962D0B"/>
    <w:rsid w:val="0096327F"/>
    <w:rsid w:val="009639BA"/>
    <w:rsid w:val="00963F84"/>
    <w:rsid w:val="00963FFD"/>
    <w:rsid w:val="00964491"/>
    <w:rsid w:val="009651DA"/>
    <w:rsid w:val="00965237"/>
    <w:rsid w:val="009653D1"/>
    <w:rsid w:val="00966444"/>
    <w:rsid w:val="009664B4"/>
    <w:rsid w:val="009676A5"/>
    <w:rsid w:val="00967AA5"/>
    <w:rsid w:val="00967AEF"/>
    <w:rsid w:val="00970B82"/>
    <w:rsid w:val="00970D86"/>
    <w:rsid w:val="0097146E"/>
    <w:rsid w:val="00971870"/>
    <w:rsid w:val="009720D5"/>
    <w:rsid w:val="0097288F"/>
    <w:rsid w:val="0097291B"/>
    <w:rsid w:val="0097305C"/>
    <w:rsid w:val="0097435E"/>
    <w:rsid w:val="009754C5"/>
    <w:rsid w:val="009756BD"/>
    <w:rsid w:val="009758E7"/>
    <w:rsid w:val="00975D92"/>
    <w:rsid w:val="0097681B"/>
    <w:rsid w:val="00976896"/>
    <w:rsid w:val="00976D42"/>
    <w:rsid w:val="00976DC6"/>
    <w:rsid w:val="00976F07"/>
    <w:rsid w:val="00977191"/>
    <w:rsid w:val="00977ACF"/>
    <w:rsid w:val="00980083"/>
    <w:rsid w:val="00980AD7"/>
    <w:rsid w:val="0098119E"/>
    <w:rsid w:val="009815A2"/>
    <w:rsid w:val="00981695"/>
    <w:rsid w:val="00982158"/>
    <w:rsid w:val="009823BF"/>
    <w:rsid w:val="009826CB"/>
    <w:rsid w:val="00982B74"/>
    <w:rsid w:val="00983265"/>
    <w:rsid w:val="009842FE"/>
    <w:rsid w:val="009845C8"/>
    <w:rsid w:val="00984B1B"/>
    <w:rsid w:val="00984DF9"/>
    <w:rsid w:val="00985BA1"/>
    <w:rsid w:val="009860FD"/>
    <w:rsid w:val="00987CFA"/>
    <w:rsid w:val="00987E55"/>
    <w:rsid w:val="00990438"/>
    <w:rsid w:val="00990812"/>
    <w:rsid w:val="00990E50"/>
    <w:rsid w:val="00990E9B"/>
    <w:rsid w:val="00990EF5"/>
    <w:rsid w:val="0099202F"/>
    <w:rsid w:val="009923BB"/>
    <w:rsid w:val="00992722"/>
    <w:rsid w:val="009927E4"/>
    <w:rsid w:val="00992C16"/>
    <w:rsid w:val="0099310D"/>
    <w:rsid w:val="00993EC6"/>
    <w:rsid w:val="0099447C"/>
    <w:rsid w:val="00994617"/>
    <w:rsid w:val="009946D0"/>
    <w:rsid w:val="0099522D"/>
    <w:rsid w:val="00995532"/>
    <w:rsid w:val="00995F56"/>
    <w:rsid w:val="0099607F"/>
    <w:rsid w:val="009961B3"/>
    <w:rsid w:val="009965A1"/>
    <w:rsid w:val="0099697D"/>
    <w:rsid w:val="0099698D"/>
    <w:rsid w:val="00996F9A"/>
    <w:rsid w:val="00997247"/>
    <w:rsid w:val="009976E4"/>
    <w:rsid w:val="00997C48"/>
    <w:rsid w:val="009A0148"/>
    <w:rsid w:val="009A01FE"/>
    <w:rsid w:val="009A093B"/>
    <w:rsid w:val="009A0F5F"/>
    <w:rsid w:val="009A1BF1"/>
    <w:rsid w:val="009A2B12"/>
    <w:rsid w:val="009A39E4"/>
    <w:rsid w:val="009A3D95"/>
    <w:rsid w:val="009A3EC9"/>
    <w:rsid w:val="009A46C5"/>
    <w:rsid w:val="009A4E33"/>
    <w:rsid w:val="009A5BCB"/>
    <w:rsid w:val="009A5E61"/>
    <w:rsid w:val="009A60A3"/>
    <w:rsid w:val="009A6170"/>
    <w:rsid w:val="009A75DC"/>
    <w:rsid w:val="009A7948"/>
    <w:rsid w:val="009B00C2"/>
    <w:rsid w:val="009B00CC"/>
    <w:rsid w:val="009B0AC1"/>
    <w:rsid w:val="009B0E71"/>
    <w:rsid w:val="009B101A"/>
    <w:rsid w:val="009B15A5"/>
    <w:rsid w:val="009B29D7"/>
    <w:rsid w:val="009B32FC"/>
    <w:rsid w:val="009B35BC"/>
    <w:rsid w:val="009B461A"/>
    <w:rsid w:val="009B47D2"/>
    <w:rsid w:val="009B5479"/>
    <w:rsid w:val="009B5526"/>
    <w:rsid w:val="009B56D0"/>
    <w:rsid w:val="009B56D6"/>
    <w:rsid w:val="009B7659"/>
    <w:rsid w:val="009B7A8C"/>
    <w:rsid w:val="009C03C0"/>
    <w:rsid w:val="009C08EF"/>
    <w:rsid w:val="009C0B23"/>
    <w:rsid w:val="009C15D8"/>
    <w:rsid w:val="009C1758"/>
    <w:rsid w:val="009C1E7E"/>
    <w:rsid w:val="009C240C"/>
    <w:rsid w:val="009C2ADF"/>
    <w:rsid w:val="009C3A13"/>
    <w:rsid w:val="009C4070"/>
    <w:rsid w:val="009C4095"/>
    <w:rsid w:val="009C4916"/>
    <w:rsid w:val="009C5994"/>
    <w:rsid w:val="009C5B05"/>
    <w:rsid w:val="009C7534"/>
    <w:rsid w:val="009C77D5"/>
    <w:rsid w:val="009C7A27"/>
    <w:rsid w:val="009C7E19"/>
    <w:rsid w:val="009C7F62"/>
    <w:rsid w:val="009D02D4"/>
    <w:rsid w:val="009D03F1"/>
    <w:rsid w:val="009D07F1"/>
    <w:rsid w:val="009D0875"/>
    <w:rsid w:val="009D1880"/>
    <w:rsid w:val="009D192C"/>
    <w:rsid w:val="009D206C"/>
    <w:rsid w:val="009D20D3"/>
    <w:rsid w:val="009D2CEF"/>
    <w:rsid w:val="009D2D41"/>
    <w:rsid w:val="009D37D2"/>
    <w:rsid w:val="009D4228"/>
    <w:rsid w:val="009D434D"/>
    <w:rsid w:val="009D43D0"/>
    <w:rsid w:val="009D49D7"/>
    <w:rsid w:val="009D4A5A"/>
    <w:rsid w:val="009D5F3F"/>
    <w:rsid w:val="009D5FF2"/>
    <w:rsid w:val="009D67B0"/>
    <w:rsid w:val="009D6A9F"/>
    <w:rsid w:val="009D6C10"/>
    <w:rsid w:val="009D70CD"/>
    <w:rsid w:val="009D7628"/>
    <w:rsid w:val="009D7667"/>
    <w:rsid w:val="009D7B05"/>
    <w:rsid w:val="009D7BCF"/>
    <w:rsid w:val="009E030C"/>
    <w:rsid w:val="009E1FFE"/>
    <w:rsid w:val="009E2231"/>
    <w:rsid w:val="009E242C"/>
    <w:rsid w:val="009E273E"/>
    <w:rsid w:val="009E378F"/>
    <w:rsid w:val="009E3A62"/>
    <w:rsid w:val="009E3B05"/>
    <w:rsid w:val="009E467F"/>
    <w:rsid w:val="009E4916"/>
    <w:rsid w:val="009E4AEA"/>
    <w:rsid w:val="009E510D"/>
    <w:rsid w:val="009E567B"/>
    <w:rsid w:val="009E6C91"/>
    <w:rsid w:val="009E77C1"/>
    <w:rsid w:val="009E7CB5"/>
    <w:rsid w:val="009E7FBF"/>
    <w:rsid w:val="009F02E8"/>
    <w:rsid w:val="009F0ED2"/>
    <w:rsid w:val="009F1698"/>
    <w:rsid w:val="009F1917"/>
    <w:rsid w:val="009F1B57"/>
    <w:rsid w:val="009F1BA3"/>
    <w:rsid w:val="009F2327"/>
    <w:rsid w:val="009F2534"/>
    <w:rsid w:val="009F2974"/>
    <w:rsid w:val="009F3430"/>
    <w:rsid w:val="009F4314"/>
    <w:rsid w:val="009F55B8"/>
    <w:rsid w:val="009F5744"/>
    <w:rsid w:val="009F72A9"/>
    <w:rsid w:val="009F7B15"/>
    <w:rsid w:val="00A0023A"/>
    <w:rsid w:val="00A00835"/>
    <w:rsid w:val="00A01456"/>
    <w:rsid w:val="00A014CD"/>
    <w:rsid w:val="00A01823"/>
    <w:rsid w:val="00A01C9D"/>
    <w:rsid w:val="00A03990"/>
    <w:rsid w:val="00A03B07"/>
    <w:rsid w:val="00A03DE2"/>
    <w:rsid w:val="00A04B41"/>
    <w:rsid w:val="00A05A2E"/>
    <w:rsid w:val="00A05D8F"/>
    <w:rsid w:val="00A06463"/>
    <w:rsid w:val="00A07364"/>
    <w:rsid w:val="00A106BA"/>
    <w:rsid w:val="00A106FE"/>
    <w:rsid w:val="00A1109B"/>
    <w:rsid w:val="00A11558"/>
    <w:rsid w:val="00A115D1"/>
    <w:rsid w:val="00A11A16"/>
    <w:rsid w:val="00A120FB"/>
    <w:rsid w:val="00A1268E"/>
    <w:rsid w:val="00A13138"/>
    <w:rsid w:val="00A1383D"/>
    <w:rsid w:val="00A13CD5"/>
    <w:rsid w:val="00A14A9B"/>
    <w:rsid w:val="00A14BC3"/>
    <w:rsid w:val="00A16C0A"/>
    <w:rsid w:val="00A16E0A"/>
    <w:rsid w:val="00A178A9"/>
    <w:rsid w:val="00A17A6F"/>
    <w:rsid w:val="00A20D4C"/>
    <w:rsid w:val="00A20DD1"/>
    <w:rsid w:val="00A20F0D"/>
    <w:rsid w:val="00A21606"/>
    <w:rsid w:val="00A21C6B"/>
    <w:rsid w:val="00A22593"/>
    <w:rsid w:val="00A23571"/>
    <w:rsid w:val="00A24118"/>
    <w:rsid w:val="00A246EB"/>
    <w:rsid w:val="00A24BC7"/>
    <w:rsid w:val="00A24E75"/>
    <w:rsid w:val="00A25B2E"/>
    <w:rsid w:val="00A26805"/>
    <w:rsid w:val="00A2682C"/>
    <w:rsid w:val="00A26B52"/>
    <w:rsid w:val="00A26B77"/>
    <w:rsid w:val="00A27A3A"/>
    <w:rsid w:val="00A31625"/>
    <w:rsid w:val="00A31AAE"/>
    <w:rsid w:val="00A32038"/>
    <w:rsid w:val="00A320FA"/>
    <w:rsid w:val="00A32D3D"/>
    <w:rsid w:val="00A33365"/>
    <w:rsid w:val="00A3353B"/>
    <w:rsid w:val="00A34717"/>
    <w:rsid w:val="00A34A27"/>
    <w:rsid w:val="00A3719C"/>
    <w:rsid w:val="00A372A7"/>
    <w:rsid w:val="00A400C7"/>
    <w:rsid w:val="00A40278"/>
    <w:rsid w:val="00A40926"/>
    <w:rsid w:val="00A40D2F"/>
    <w:rsid w:val="00A413DE"/>
    <w:rsid w:val="00A416FA"/>
    <w:rsid w:val="00A41753"/>
    <w:rsid w:val="00A41879"/>
    <w:rsid w:val="00A42371"/>
    <w:rsid w:val="00A433D3"/>
    <w:rsid w:val="00A43B10"/>
    <w:rsid w:val="00A43DA9"/>
    <w:rsid w:val="00A43E86"/>
    <w:rsid w:val="00A452C8"/>
    <w:rsid w:val="00A4544C"/>
    <w:rsid w:val="00A454E4"/>
    <w:rsid w:val="00A45787"/>
    <w:rsid w:val="00A45C10"/>
    <w:rsid w:val="00A45F20"/>
    <w:rsid w:val="00A46AB5"/>
    <w:rsid w:val="00A46B11"/>
    <w:rsid w:val="00A47181"/>
    <w:rsid w:val="00A47751"/>
    <w:rsid w:val="00A47924"/>
    <w:rsid w:val="00A50634"/>
    <w:rsid w:val="00A50C0F"/>
    <w:rsid w:val="00A51596"/>
    <w:rsid w:val="00A5166A"/>
    <w:rsid w:val="00A51B9F"/>
    <w:rsid w:val="00A51D77"/>
    <w:rsid w:val="00A52B28"/>
    <w:rsid w:val="00A52FC8"/>
    <w:rsid w:val="00A5358C"/>
    <w:rsid w:val="00A53DC6"/>
    <w:rsid w:val="00A54F51"/>
    <w:rsid w:val="00A55204"/>
    <w:rsid w:val="00A55BB2"/>
    <w:rsid w:val="00A56013"/>
    <w:rsid w:val="00A569CF"/>
    <w:rsid w:val="00A56BFC"/>
    <w:rsid w:val="00A57508"/>
    <w:rsid w:val="00A57551"/>
    <w:rsid w:val="00A57948"/>
    <w:rsid w:val="00A57AC6"/>
    <w:rsid w:val="00A57E3E"/>
    <w:rsid w:val="00A602B1"/>
    <w:rsid w:val="00A60300"/>
    <w:rsid w:val="00A609E8"/>
    <w:rsid w:val="00A61AB9"/>
    <w:rsid w:val="00A61C23"/>
    <w:rsid w:val="00A6239E"/>
    <w:rsid w:val="00A62453"/>
    <w:rsid w:val="00A626C0"/>
    <w:rsid w:val="00A64731"/>
    <w:rsid w:val="00A65134"/>
    <w:rsid w:val="00A65AA8"/>
    <w:rsid w:val="00A66DDC"/>
    <w:rsid w:val="00A7024B"/>
    <w:rsid w:val="00A706AA"/>
    <w:rsid w:val="00A70B13"/>
    <w:rsid w:val="00A71B4A"/>
    <w:rsid w:val="00A742A2"/>
    <w:rsid w:val="00A751BE"/>
    <w:rsid w:val="00A76214"/>
    <w:rsid w:val="00A767EB"/>
    <w:rsid w:val="00A76D76"/>
    <w:rsid w:val="00A773B4"/>
    <w:rsid w:val="00A773EF"/>
    <w:rsid w:val="00A775B5"/>
    <w:rsid w:val="00A80408"/>
    <w:rsid w:val="00A8058F"/>
    <w:rsid w:val="00A809DA"/>
    <w:rsid w:val="00A80AC3"/>
    <w:rsid w:val="00A80C06"/>
    <w:rsid w:val="00A810AB"/>
    <w:rsid w:val="00A8138D"/>
    <w:rsid w:val="00A82CC5"/>
    <w:rsid w:val="00A82FA4"/>
    <w:rsid w:val="00A83639"/>
    <w:rsid w:val="00A83755"/>
    <w:rsid w:val="00A83BE6"/>
    <w:rsid w:val="00A8417A"/>
    <w:rsid w:val="00A84BAB"/>
    <w:rsid w:val="00A84D67"/>
    <w:rsid w:val="00A85421"/>
    <w:rsid w:val="00A867F0"/>
    <w:rsid w:val="00A908BA"/>
    <w:rsid w:val="00A90C6E"/>
    <w:rsid w:val="00A92ECB"/>
    <w:rsid w:val="00A9302F"/>
    <w:rsid w:val="00A9315E"/>
    <w:rsid w:val="00A93479"/>
    <w:rsid w:val="00A93D19"/>
    <w:rsid w:val="00A93EBF"/>
    <w:rsid w:val="00A94623"/>
    <w:rsid w:val="00A9488D"/>
    <w:rsid w:val="00A948E5"/>
    <w:rsid w:val="00A94DD0"/>
    <w:rsid w:val="00A96401"/>
    <w:rsid w:val="00A970EC"/>
    <w:rsid w:val="00A977FB"/>
    <w:rsid w:val="00A97CC4"/>
    <w:rsid w:val="00AA06FB"/>
    <w:rsid w:val="00AA2280"/>
    <w:rsid w:val="00AA28F3"/>
    <w:rsid w:val="00AA28F5"/>
    <w:rsid w:val="00AA3340"/>
    <w:rsid w:val="00AA4719"/>
    <w:rsid w:val="00AA4B31"/>
    <w:rsid w:val="00AA4C75"/>
    <w:rsid w:val="00AA4EE5"/>
    <w:rsid w:val="00AA54A0"/>
    <w:rsid w:val="00AA737A"/>
    <w:rsid w:val="00AA7BBB"/>
    <w:rsid w:val="00AB066E"/>
    <w:rsid w:val="00AB0B2E"/>
    <w:rsid w:val="00AB107C"/>
    <w:rsid w:val="00AB21FE"/>
    <w:rsid w:val="00AB2580"/>
    <w:rsid w:val="00AB2F34"/>
    <w:rsid w:val="00AB2FE5"/>
    <w:rsid w:val="00AB353E"/>
    <w:rsid w:val="00AB3609"/>
    <w:rsid w:val="00AB4045"/>
    <w:rsid w:val="00AB50A9"/>
    <w:rsid w:val="00AB56C6"/>
    <w:rsid w:val="00AB5E88"/>
    <w:rsid w:val="00AB6B3D"/>
    <w:rsid w:val="00AB6E0E"/>
    <w:rsid w:val="00AB7FF9"/>
    <w:rsid w:val="00AC04AC"/>
    <w:rsid w:val="00AC1163"/>
    <w:rsid w:val="00AC138A"/>
    <w:rsid w:val="00AC1D03"/>
    <w:rsid w:val="00AC2E37"/>
    <w:rsid w:val="00AC2FAD"/>
    <w:rsid w:val="00AC303D"/>
    <w:rsid w:val="00AC4DF0"/>
    <w:rsid w:val="00AC5A7A"/>
    <w:rsid w:val="00AC6C5C"/>
    <w:rsid w:val="00AC72F2"/>
    <w:rsid w:val="00AC75E4"/>
    <w:rsid w:val="00AC7A6E"/>
    <w:rsid w:val="00AD019D"/>
    <w:rsid w:val="00AD0A88"/>
    <w:rsid w:val="00AD0AEB"/>
    <w:rsid w:val="00AD11F6"/>
    <w:rsid w:val="00AD1950"/>
    <w:rsid w:val="00AD1A38"/>
    <w:rsid w:val="00AD21A3"/>
    <w:rsid w:val="00AD2F64"/>
    <w:rsid w:val="00AD3061"/>
    <w:rsid w:val="00AD3377"/>
    <w:rsid w:val="00AD37E4"/>
    <w:rsid w:val="00AD470F"/>
    <w:rsid w:val="00AD5551"/>
    <w:rsid w:val="00AD579B"/>
    <w:rsid w:val="00AD5FF9"/>
    <w:rsid w:val="00AD67A8"/>
    <w:rsid w:val="00AD6F4D"/>
    <w:rsid w:val="00AD776F"/>
    <w:rsid w:val="00AD7989"/>
    <w:rsid w:val="00AD7E0D"/>
    <w:rsid w:val="00AE0785"/>
    <w:rsid w:val="00AE0890"/>
    <w:rsid w:val="00AE0B74"/>
    <w:rsid w:val="00AE0F24"/>
    <w:rsid w:val="00AE1162"/>
    <w:rsid w:val="00AE13EF"/>
    <w:rsid w:val="00AE1532"/>
    <w:rsid w:val="00AE21FD"/>
    <w:rsid w:val="00AE2FCB"/>
    <w:rsid w:val="00AE3AAE"/>
    <w:rsid w:val="00AE4124"/>
    <w:rsid w:val="00AE4201"/>
    <w:rsid w:val="00AE5939"/>
    <w:rsid w:val="00AE75D2"/>
    <w:rsid w:val="00AE77CF"/>
    <w:rsid w:val="00AE7DC8"/>
    <w:rsid w:val="00AF057B"/>
    <w:rsid w:val="00AF073F"/>
    <w:rsid w:val="00AF074E"/>
    <w:rsid w:val="00AF322B"/>
    <w:rsid w:val="00AF45C8"/>
    <w:rsid w:val="00AF526F"/>
    <w:rsid w:val="00AF5D23"/>
    <w:rsid w:val="00AF64AC"/>
    <w:rsid w:val="00AF6587"/>
    <w:rsid w:val="00AF6890"/>
    <w:rsid w:val="00AF6DFA"/>
    <w:rsid w:val="00AF70D0"/>
    <w:rsid w:val="00AF771E"/>
    <w:rsid w:val="00AF77A9"/>
    <w:rsid w:val="00AF7B05"/>
    <w:rsid w:val="00B0050B"/>
    <w:rsid w:val="00B00F93"/>
    <w:rsid w:val="00B01357"/>
    <w:rsid w:val="00B013BD"/>
    <w:rsid w:val="00B01AAB"/>
    <w:rsid w:val="00B01F4F"/>
    <w:rsid w:val="00B0290D"/>
    <w:rsid w:val="00B029B9"/>
    <w:rsid w:val="00B02AC8"/>
    <w:rsid w:val="00B02D56"/>
    <w:rsid w:val="00B04DDC"/>
    <w:rsid w:val="00B05173"/>
    <w:rsid w:val="00B05421"/>
    <w:rsid w:val="00B056A0"/>
    <w:rsid w:val="00B062A8"/>
    <w:rsid w:val="00B0657F"/>
    <w:rsid w:val="00B0720F"/>
    <w:rsid w:val="00B07F5C"/>
    <w:rsid w:val="00B1027D"/>
    <w:rsid w:val="00B102BE"/>
    <w:rsid w:val="00B10631"/>
    <w:rsid w:val="00B10BFF"/>
    <w:rsid w:val="00B125D0"/>
    <w:rsid w:val="00B12C76"/>
    <w:rsid w:val="00B13906"/>
    <w:rsid w:val="00B13911"/>
    <w:rsid w:val="00B13B88"/>
    <w:rsid w:val="00B13C7C"/>
    <w:rsid w:val="00B14BE0"/>
    <w:rsid w:val="00B14D1E"/>
    <w:rsid w:val="00B150C4"/>
    <w:rsid w:val="00B15517"/>
    <w:rsid w:val="00B1672E"/>
    <w:rsid w:val="00B16A28"/>
    <w:rsid w:val="00B16FED"/>
    <w:rsid w:val="00B17150"/>
    <w:rsid w:val="00B172DA"/>
    <w:rsid w:val="00B17494"/>
    <w:rsid w:val="00B1797C"/>
    <w:rsid w:val="00B22147"/>
    <w:rsid w:val="00B2289F"/>
    <w:rsid w:val="00B22B11"/>
    <w:rsid w:val="00B230F0"/>
    <w:rsid w:val="00B23104"/>
    <w:rsid w:val="00B23383"/>
    <w:rsid w:val="00B238D4"/>
    <w:rsid w:val="00B23BFD"/>
    <w:rsid w:val="00B23D83"/>
    <w:rsid w:val="00B24C05"/>
    <w:rsid w:val="00B24CCA"/>
    <w:rsid w:val="00B24F88"/>
    <w:rsid w:val="00B26504"/>
    <w:rsid w:val="00B2687F"/>
    <w:rsid w:val="00B26D7E"/>
    <w:rsid w:val="00B27286"/>
    <w:rsid w:val="00B27588"/>
    <w:rsid w:val="00B27669"/>
    <w:rsid w:val="00B27D67"/>
    <w:rsid w:val="00B30004"/>
    <w:rsid w:val="00B306EC"/>
    <w:rsid w:val="00B30961"/>
    <w:rsid w:val="00B311E7"/>
    <w:rsid w:val="00B31CDA"/>
    <w:rsid w:val="00B32BE8"/>
    <w:rsid w:val="00B32E7E"/>
    <w:rsid w:val="00B32F10"/>
    <w:rsid w:val="00B33018"/>
    <w:rsid w:val="00B33D56"/>
    <w:rsid w:val="00B3429E"/>
    <w:rsid w:val="00B345F9"/>
    <w:rsid w:val="00B351C8"/>
    <w:rsid w:val="00B35768"/>
    <w:rsid w:val="00B3751D"/>
    <w:rsid w:val="00B37E80"/>
    <w:rsid w:val="00B40195"/>
    <w:rsid w:val="00B4029D"/>
    <w:rsid w:val="00B40BEF"/>
    <w:rsid w:val="00B40C70"/>
    <w:rsid w:val="00B417C0"/>
    <w:rsid w:val="00B42132"/>
    <w:rsid w:val="00B42723"/>
    <w:rsid w:val="00B43089"/>
    <w:rsid w:val="00B43595"/>
    <w:rsid w:val="00B436B2"/>
    <w:rsid w:val="00B43829"/>
    <w:rsid w:val="00B43A01"/>
    <w:rsid w:val="00B43F9B"/>
    <w:rsid w:val="00B4432C"/>
    <w:rsid w:val="00B456DB"/>
    <w:rsid w:val="00B458AA"/>
    <w:rsid w:val="00B45C6C"/>
    <w:rsid w:val="00B4667F"/>
    <w:rsid w:val="00B4680E"/>
    <w:rsid w:val="00B478D3"/>
    <w:rsid w:val="00B47B49"/>
    <w:rsid w:val="00B50076"/>
    <w:rsid w:val="00B50C4E"/>
    <w:rsid w:val="00B518D8"/>
    <w:rsid w:val="00B51E3B"/>
    <w:rsid w:val="00B5224A"/>
    <w:rsid w:val="00B5306A"/>
    <w:rsid w:val="00B54BA2"/>
    <w:rsid w:val="00B54BBD"/>
    <w:rsid w:val="00B554FA"/>
    <w:rsid w:val="00B55A5C"/>
    <w:rsid w:val="00B55E77"/>
    <w:rsid w:val="00B55F0E"/>
    <w:rsid w:val="00B61397"/>
    <w:rsid w:val="00B616D6"/>
    <w:rsid w:val="00B622D0"/>
    <w:rsid w:val="00B62B2B"/>
    <w:rsid w:val="00B62CCA"/>
    <w:rsid w:val="00B62FC7"/>
    <w:rsid w:val="00B631EE"/>
    <w:rsid w:val="00B6323F"/>
    <w:rsid w:val="00B63AA7"/>
    <w:rsid w:val="00B64893"/>
    <w:rsid w:val="00B64E83"/>
    <w:rsid w:val="00B64ECF"/>
    <w:rsid w:val="00B65F0A"/>
    <w:rsid w:val="00B668D3"/>
    <w:rsid w:val="00B66B3B"/>
    <w:rsid w:val="00B672F2"/>
    <w:rsid w:val="00B676FA"/>
    <w:rsid w:val="00B67B3B"/>
    <w:rsid w:val="00B70FD1"/>
    <w:rsid w:val="00B7110C"/>
    <w:rsid w:val="00B71177"/>
    <w:rsid w:val="00B715EA"/>
    <w:rsid w:val="00B71D3E"/>
    <w:rsid w:val="00B71E09"/>
    <w:rsid w:val="00B72C0D"/>
    <w:rsid w:val="00B72E59"/>
    <w:rsid w:val="00B72FAA"/>
    <w:rsid w:val="00B74F20"/>
    <w:rsid w:val="00B756D5"/>
    <w:rsid w:val="00B75EE1"/>
    <w:rsid w:val="00B76CD6"/>
    <w:rsid w:val="00B77559"/>
    <w:rsid w:val="00B77AC5"/>
    <w:rsid w:val="00B8064A"/>
    <w:rsid w:val="00B80E35"/>
    <w:rsid w:val="00B80F32"/>
    <w:rsid w:val="00B81081"/>
    <w:rsid w:val="00B813C2"/>
    <w:rsid w:val="00B815CE"/>
    <w:rsid w:val="00B81E5F"/>
    <w:rsid w:val="00B82512"/>
    <w:rsid w:val="00B82528"/>
    <w:rsid w:val="00B8254F"/>
    <w:rsid w:val="00B83CAC"/>
    <w:rsid w:val="00B842DB"/>
    <w:rsid w:val="00B85728"/>
    <w:rsid w:val="00B857E6"/>
    <w:rsid w:val="00B85941"/>
    <w:rsid w:val="00B86097"/>
    <w:rsid w:val="00B86630"/>
    <w:rsid w:val="00B86782"/>
    <w:rsid w:val="00B868F6"/>
    <w:rsid w:val="00B9059F"/>
    <w:rsid w:val="00B9094C"/>
    <w:rsid w:val="00B90FD4"/>
    <w:rsid w:val="00B9143D"/>
    <w:rsid w:val="00B9266D"/>
    <w:rsid w:val="00B92D35"/>
    <w:rsid w:val="00B93908"/>
    <w:rsid w:val="00B9449D"/>
    <w:rsid w:val="00B944E5"/>
    <w:rsid w:val="00B946B0"/>
    <w:rsid w:val="00B94F5F"/>
    <w:rsid w:val="00B957D2"/>
    <w:rsid w:val="00B959F4"/>
    <w:rsid w:val="00B95B15"/>
    <w:rsid w:val="00B95EF5"/>
    <w:rsid w:val="00B96F20"/>
    <w:rsid w:val="00B973F7"/>
    <w:rsid w:val="00B97885"/>
    <w:rsid w:val="00BA0906"/>
    <w:rsid w:val="00BA0CB8"/>
    <w:rsid w:val="00BA23A2"/>
    <w:rsid w:val="00BA256D"/>
    <w:rsid w:val="00BA2649"/>
    <w:rsid w:val="00BA269D"/>
    <w:rsid w:val="00BA2C12"/>
    <w:rsid w:val="00BA2F7B"/>
    <w:rsid w:val="00BA32D9"/>
    <w:rsid w:val="00BA341E"/>
    <w:rsid w:val="00BA3C01"/>
    <w:rsid w:val="00BA45C1"/>
    <w:rsid w:val="00BA4B00"/>
    <w:rsid w:val="00BA4EC4"/>
    <w:rsid w:val="00BA4F5D"/>
    <w:rsid w:val="00BA5BF0"/>
    <w:rsid w:val="00BA5EF7"/>
    <w:rsid w:val="00BB05AE"/>
    <w:rsid w:val="00BB083D"/>
    <w:rsid w:val="00BB12D8"/>
    <w:rsid w:val="00BB176A"/>
    <w:rsid w:val="00BB1833"/>
    <w:rsid w:val="00BB25A1"/>
    <w:rsid w:val="00BB264D"/>
    <w:rsid w:val="00BB27F4"/>
    <w:rsid w:val="00BB2EDA"/>
    <w:rsid w:val="00BB37F6"/>
    <w:rsid w:val="00BB391E"/>
    <w:rsid w:val="00BB5FEC"/>
    <w:rsid w:val="00BB6EC9"/>
    <w:rsid w:val="00BB74A8"/>
    <w:rsid w:val="00BB7906"/>
    <w:rsid w:val="00BB79CC"/>
    <w:rsid w:val="00BB7B66"/>
    <w:rsid w:val="00BC0749"/>
    <w:rsid w:val="00BC0772"/>
    <w:rsid w:val="00BC20DE"/>
    <w:rsid w:val="00BC23F2"/>
    <w:rsid w:val="00BC2C53"/>
    <w:rsid w:val="00BC2D49"/>
    <w:rsid w:val="00BC378F"/>
    <w:rsid w:val="00BC3AF4"/>
    <w:rsid w:val="00BC4A17"/>
    <w:rsid w:val="00BC4FEB"/>
    <w:rsid w:val="00BC5289"/>
    <w:rsid w:val="00BC5CE0"/>
    <w:rsid w:val="00BC5F36"/>
    <w:rsid w:val="00BC647F"/>
    <w:rsid w:val="00BC68D4"/>
    <w:rsid w:val="00BC73C8"/>
    <w:rsid w:val="00BC776A"/>
    <w:rsid w:val="00BD0E1D"/>
    <w:rsid w:val="00BD1B49"/>
    <w:rsid w:val="00BD1FCA"/>
    <w:rsid w:val="00BD252F"/>
    <w:rsid w:val="00BD28A3"/>
    <w:rsid w:val="00BD2C91"/>
    <w:rsid w:val="00BD32FD"/>
    <w:rsid w:val="00BD3A83"/>
    <w:rsid w:val="00BD404C"/>
    <w:rsid w:val="00BD423C"/>
    <w:rsid w:val="00BD4A2F"/>
    <w:rsid w:val="00BD4D4A"/>
    <w:rsid w:val="00BD5136"/>
    <w:rsid w:val="00BD51C3"/>
    <w:rsid w:val="00BD5661"/>
    <w:rsid w:val="00BD5F39"/>
    <w:rsid w:val="00BD6683"/>
    <w:rsid w:val="00BD6A6F"/>
    <w:rsid w:val="00BD6F26"/>
    <w:rsid w:val="00BE16A8"/>
    <w:rsid w:val="00BE16CC"/>
    <w:rsid w:val="00BE1BAF"/>
    <w:rsid w:val="00BE30EE"/>
    <w:rsid w:val="00BE3852"/>
    <w:rsid w:val="00BE478B"/>
    <w:rsid w:val="00BE5A58"/>
    <w:rsid w:val="00BE668B"/>
    <w:rsid w:val="00BE77FC"/>
    <w:rsid w:val="00BF087A"/>
    <w:rsid w:val="00BF0A90"/>
    <w:rsid w:val="00BF10AB"/>
    <w:rsid w:val="00BF1186"/>
    <w:rsid w:val="00BF1B96"/>
    <w:rsid w:val="00BF1DFE"/>
    <w:rsid w:val="00BF2538"/>
    <w:rsid w:val="00BF26B6"/>
    <w:rsid w:val="00BF3232"/>
    <w:rsid w:val="00BF3A6B"/>
    <w:rsid w:val="00BF3C31"/>
    <w:rsid w:val="00BF4131"/>
    <w:rsid w:val="00BF4947"/>
    <w:rsid w:val="00BF585B"/>
    <w:rsid w:val="00BF775B"/>
    <w:rsid w:val="00BF7B7F"/>
    <w:rsid w:val="00BF7C7A"/>
    <w:rsid w:val="00BF7E2A"/>
    <w:rsid w:val="00C00671"/>
    <w:rsid w:val="00C00B5C"/>
    <w:rsid w:val="00C01172"/>
    <w:rsid w:val="00C015DF"/>
    <w:rsid w:val="00C02A3F"/>
    <w:rsid w:val="00C02E35"/>
    <w:rsid w:val="00C02E8A"/>
    <w:rsid w:val="00C0379B"/>
    <w:rsid w:val="00C03995"/>
    <w:rsid w:val="00C0505E"/>
    <w:rsid w:val="00C05133"/>
    <w:rsid w:val="00C05F01"/>
    <w:rsid w:val="00C061A2"/>
    <w:rsid w:val="00C06237"/>
    <w:rsid w:val="00C0633A"/>
    <w:rsid w:val="00C06BA3"/>
    <w:rsid w:val="00C0795D"/>
    <w:rsid w:val="00C07F02"/>
    <w:rsid w:val="00C102F8"/>
    <w:rsid w:val="00C10F0D"/>
    <w:rsid w:val="00C11B70"/>
    <w:rsid w:val="00C12157"/>
    <w:rsid w:val="00C12DDB"/>
    <w:rsid w:val="00C13059"/>
    <w:rsid w:val="00C1342E"/>
    <w:rsid w:val="00C134AE"/>
    <w:rsid w:val="00C1373C"/>
    <w:rsid w:val="00C13BBB"/>
    <w:rsid w:val="00C14215"/>
    <w:rsid w:val="00C1522F"/>
    <w:rsid w:val="00C1536B"/>
    <w:rsid w:val="00C15709"/>
    <w:rsid w:val="00C157ED"/>
    <w:rsid w:val="00C15934"/>
    <w:rsid w:val="00C15937"/>
    <w:rsid w:val="00C15A1E"/>
    <w:rsid w:val="00C15B0D"/>
    <w:rsid w:val="00C1673A"/>
    <w:rsid w:val="00C16B05"/>
    <w:rsid w:val="00C17448"/>
    <w:rsid w:val="00C1757F"/>
    <w:rsid w:val="00C176A5"/>
    <w:rsid w:val="00C20993"/>
    <w:rsid w:val="00C21B7E"/>
    <w:rsid w:val="00C21E76"/>
    <w:rsid w:val="00C22773"/>
    <w:rsid w:val="00C2338B"/>
    <w:rsid w:val="00C23BBE"/>
    <w:rsid w:val="00C244BA"/>
    <w:rsid w:val="00C24A05"/>
    <w:rsid w:val="00C24C5A"/>
    <w:rsid w:val="00C25112"/>
    <w:rsid w:val="00C25FDE"/>
    <w:rsid w:val="00C262D3"/>
    <w:rsid w:val="00C26574"/>
    <w:rsid w:val="00C26771"/>
    <w:rsid w:val="00C26856"/>
    <w:rsid w:val="00C27B3F"/>
    <w:rsid w:val="00C317ED"/>
    <w:rsid w:val="00C31DB4"/>
    <w:rsid w:val="00C31F9C"/>
    <w:rsid w:val="00C321F9"/>
    <w:rsid w:val="00C322A9"/>
    <w:rsid w:val="00C32345"/>
    <w:rsid w:val="00C32436"/>
    <w:rsid w:val="00C3265E"/>
    <w:rsid w:val="00C33742"/>
    <w:rsid w:val="00C33A1D"/>
    <w:rsid w:val="00C33BAB"/>
    <w:rsid w:val="00C33C7F"/>
    <w:rsid w:val="00C350BA"/>
    <w:rsid w:val="00C35D7F"/>
    <w:rsid w:val="00C35F4F"/>
    <w:rsid w:val="00C36CEE"/>
    <w:rsid w:val="00C37A11"/>
    <w:rsid w:val="00C37D2B"/>
    <w:rsid w:val="00C37F16"/>
    <w:rsid w:val="00C402CA"/>
    <w:rsid w:val="00C40733"/>
    <w:rsid w:val="00C41AB5"/>
    <w:rsid w:val="00C42071"/>
    <w:rsid w:val="00C432D0"/>
    <w:rsid w:val="00C434F3"/>
    <w:rsid w:val="00C43725"/>
    <w:rsid w:val="00C43997"/>
    <w:rsid w:val="00C43A4A"/>
    <w:rsid w:val="00C441CC"/>
    <w:rsid w:val="00C44276"/>
    <w:rsid w:val="00C4506A"/>
    <w:rsid w:val="00C450BD"/>
    <w:rsid w:val="00C45249"/>
    <w:rsid w:val="00C4535B"/>
    <w:rsid w:val="00C455D1"/>
    <w:rsid w:val="00C465B7"/>
    <w:rsid w:val="00C466E7"/>
    <w:rsid w:val="00C4673E"/>
    <w:rsid w:val="00C46796"/>
    <w:rsid w:val="00C46F63"/>
    <w:rsid w:val="00C470C0"/>
    <w:rsid w:val="00C47782"/>
    <w:rsid w:val="00C47E8A"/>
    <w:rsid w:val="00C50073"/>
    <w:rsid w:val="00C509D0"/>
    <w:rsid w:val="00C50BDE"/>
    <w:rsid w:val="00C533FB"/>
    <w:rsid w:val="00C53BB4"/>
    <w:rsid w:val="00C54262"/>
    <w:rsid w:val="00C54E26"/>
    <w:rsid w:val="00C54F1A"/>
    <w:rsid w:val="00C55751"/>
    <w:rsid w:val="00C56316"/>
    <w:rsid w:val="00C57138"/>
    <w:rsid w:val="00C57C1D"/>
    <w:rsid w:val="00C60183"/>
    <w:rsid w:val="00C6110E"/>
    <w:rsid w:val="00C61730"/>
    <w:rsid w:val="00C61D9B"/>
    <w:rsid w:val="00C62B67"/>
    <w:rsid w:val="00C6342E"/>
    <w:rsid w:val="00C63AC2"/>
    <w:rsid w:val="00C63ECB"/>
    <w:rsid w:val="00C63FCD"/>
    <w:rsid w:val="00C640CE"/>
    <w:rsid w:val="00C64282"/>
    <w:rsid w:val="00C645A7"/>
    <w:rsid w:val="00C65209"/>
    <w:rsid w:val="00C6547F"/>
    <w:rsid w:val="00C65709"/>
    <w:rsid w:val="00C65A3B"/>
    <w:rsid w:val="00C65B29"/>
    <w:rsid w:val="00C661A7"/>
    <w:rsid w:val="00C6655F"/>
    <w:rsid w:val="00C67E22"/>
    <w:rsid w:val="00C70AA2"/>
    <w:rsid w:val="00C70DF5"/>
    <w:rsid w:val="00C710A0"/>
    <w:rsid w:val="00C718D1"/>
    <w:rsid w:val="00C72EFE"/>
    <w:rsid w:val="00C73086"/>
    <w:rsid w:val="00C732D8"/>
    <w:rsid w:val="00C73328"/>
    <w:rsid w:val="00C73B55"/>
    <w:rsid w:val="00C73CF9"/>
    <w:rsid w:val="00C7445C"/>
    <w:rsid w:val="00C750DC"/>
    <w:rsid w:val="00C759EB"/>
    <w:rsid w:val="00C77529"/>
    <w:rsid w:val="00C77924"/>
    <w:rsid w:val="00C81152"/>
    <w:rsid w:val="00C8242D"/>
    <w:rsid w:val="00C826AE"/>
    <w:rsid w:val="00C836AF"/>
    <w:rsid w:val="00C8563D"/>
    <w:rsid w:val="00C85AD8"/>
    <w:rsid w:val="00C85C2E"/>
    <w:rsid w:val="00C86069"/>
    <w:rsid w:val="00C8695C"/>
    <w:rsid w:val="00C8698A"/>
    <w:rsid w:val="00C86D10"/>
    <w:rsid w:val="00C8735E"/>
    <w:rsid w:val="00C87931"/>
    <w:rsid w:val="00C90287"/>
    <w:rsid w:val="00C90618"/>
    <w:rsid w:val="00C91736"/>
    <w:rsid w:val="00C91A8B"/>
    <w:rsid w:val="00C92316"/>
    <w:rsid w:val="00C92831"/>
    <w:rsid w:val="00C92EBE"/>
    <w:rsid w:val="00C93BC1"/>
    <w:rsid w:val="00C9410F"/>
    <w:rsid w:val="00C94EB6"/>
    <w:rsid w:val="00C955E3"/>
    <w:rsid w:val="00C9782C"/>
    <w:rsid w:val="00C978DB"/>
    <w:rsid w:val="00CA0382"/>
    <w:rsid w:val="00CA182A"/>
    <w:rsid w:val="00CA19BA"/>
    <w:rsid w:val="00CA19C2"/>
    <w:rsid w:val="00CA1D42"/>
    <w:rsid w:val="00CA1E9E"/>
    <w:rsid w:val="00CA2139"/>
    <w:rsid w:val="00CA3635"/>
    <w:rsid w:val="00CA4165"/>
    <w:rsid w:val="00CA4475"/>
    <w:rsid w:val="00CA4A4C"/>
    <w:rsid w:val="00CA4B58"/>
    <w:rsid w:val="00CA6748"/>
    <w:rsid w:val="00CA6EE6"/>
    <w:rsid w:val="00CB07B4"/>
    <w:rsid w:val="00CB0865"/>
    <w:rsid w:val="00CB0B5E"/>
    <w:rsid w:val="00CB0C79"/>
    <w:rsid w:val="00CB1054"/>
    <w:rsid w:val="00CB2D9D"/>
    <w:rsid w:val="00CB37CF"/>
    <w:rsid w:val="00CB3BCB"/>
    <w:rsid w:val="00CB4C39"/>
    <w:rsid w:val="00CB5006"/>
    <w:rsid w:val="00CB54C6"/>
    <w:rsid w:val="00CB59B0"/>
    <w:rsid w:val="00CB628A"/>
    <w:rsid w:val="00CB68D9"/>
    <w:rsid w:val="00CB6DBD"/>
    <w:rsid w:val="00CB719C"/>
    <w:rsid w:val="00CB7553"/>
    <w:rsid w:val="00CB7FBA"/>
    <w:rsid w:val="00CC09E9"/>
    <w:rsid w:val="00CC0C6B"/>
    <w:rsid w:val="00CC0FB7"/>
    <w:rsid w:val="00CC128F"/>
    <w:rsid w:val="00CC17A7"/>
    <w:rsid w:val="00CC2DE5"/>
    <w:rsid w:val="00CC32EE"/>
    <w:rsid w:val="00CC3883"/>
    <w:rsid w:val="00CC38B3"/>
    <w:rsid w:val="00CC3ED7"/>
    <w:rsid w:val="00CC42B8"/>
    <w:rsid w:val="00CC4B98"/>
    <w:rsid w:val="00CC4BA6"/>
    <w:rsid w:val="00CC5603"/>
    <w:rsid w:val="00CC584F"/>
    <w:rsid w:val="00CC5865"/>
    <w:rsid w:val="00CC5DE0"/>
    <w:rsid w:val="00CC5FDB"/>
    <w:rsid w:val="00CC6190"/>
    <w:rsid w:val="00CC64E5"/>
    <w:rsid w:val="00CC6631"/>
    <w:rsid w:val="00CC69EC"/>
    <w:rsid w:val="00CC6A70"/>
    <w:rsid w:val="00CC71B0"/>
    <w:rsid w:val="00CC7469"/>
    <w:rsid w:val="00CD01A7"/>
    <w:rsid w:val="00CD02E2"/>
    <w:rsid w:val="00CD06B1"/>
    <w:rsid w:val="00CD12AF"/>
    <w:rsid w:val="00CD133B"/>
    <w:rsid w:val="00CD1DB3"/>
    <w:rsid w:val="00CD244C"/>
    <w:rsid w:val="00CD30DA"/>
    <w:rsid w:val="00CD3172"/>
    <w:rsid w:val="00CD383A"/>
    <w:rsid w:val="00CD440D"/>
    <w:rsid w:val="00CD459C"/>
    <w:rsid w:val="00CD4B04"/>
    <w:rsid w:val="00CD5494"/>
    <w:rsid w:val="00CD55D3"/>
    <w:rsid w:val="00CD5996"/>
    <w:rsid w:val="00CD5A16"/>
    <w:rsid w:val="00CD640D"/>
    <w:rsid w:val="00CD67D4"/>
    <w:rsid w:val="00CD687A"/>
    <w:rsid w:val="00CD742E"/>
    <w:rsid w:val="00CD7DD9"/>
    <w:rsid w:val="00CE0D76"/>
    <w:rsid w:val="00CE1244"/>
    <w:rsid w:val="00CE19C2"/>
    <w:rsid w:val="00CE1EB0"/>
    <w:rsid w:val="00CE244B"/>
    <w:rsid w:val="00CE3155"/>
    <w:rsid w:val="00CE3AC8"/>
    <w:rsid w:val="00CE3D56"/>
    <w:rsid w:val="00CE7003"/>
    <w:rsid w:val="00CE71C9"/>
    <w:rsid w:val="00CF0023"/>
    <w:rsid w:val="00CF08CD"/>
    <w:rsid w:val="00CF13BC"/>
    <w:rsid w:val="00CF1F6A"/>
    <w:rsid w:val="00CF2586"/>
    <w:rsid w:val="00CF289E"/>
    <w:rsid w:val="00CF2DF1"/>
    <w:rsid w:val="00CF3082"/>
    <w:rsid w:val="00CF31D8"/>
    <w:rsid w:val="00CF323C"/>
    <w:rsid w:val="00CF3338"/>
    <w:rsid w:val="00CF384C"/>
    <w:rsid w:val="00CF4D43"/>
    <w:rsid w:val="00CF5586"/>
    <w:rsid w:val="00CF5A87"/>
    <w:rsid w:val="00CF6750"/>
    <w:rsid w:val="00CF6FFC"/>
    <w:rsid w:val="00D0037E"/>
    <w:rsid w:val="00D003C5"/>
    <w:rsid w:val="00D00E0A"/>
    <w:rsid w:val="00D00F01"/>
    <w:rsid w:val="00D017A2"/>
    <w:rsid w:val="00D022F6"/>
    <w:rsid w:val="00D02CB8"/>
    <w:rsid w:val="00D038F9"/>
    <w:rsid w:val="00D03C7D"/>
    <w:rsid w:val="00D0454A"/>
    <w:rsid w:val="00D0459B"/>
    <w:rsid w:val="00D05046"/>
    <w:rsid w:val="00D05AF6"/>
    <w:rsid w:val="00D06092"/>
    <w:rsid w:val="00D061DF"/>
    <w:rsid w:val="00D06E68"/>
    <w:rsid w:val="00D07384"/>
    <w:rsid w:val="00D07489"/>
    <w:rsid w:val="00D07EA6"/>
    <w:rsid w:val="00D10B2D"/>
    <w:rsid w:val="00D10D0B"/>
    <w:rsid w:val="00D1242D"/>
    <w:rsid w:val="00D12CEE"/>
    <w:rsid w:val="00D1355E"/>
    <w:rsid w:val="00D13A55"/>
    <w:rsid w:val="00D14BA8"/>
    <w:rsid w:val="00D151E4"/>
    <w:rsid w:val="00D152B3"/>
    <w:rsid w:val="00D1587A"/>
    <w:rsid w:val="00D15E2C"/>
    <w:rsid w:val="00D16632"/>
    <w:rsid w:val="00D170C8"/>
    <w:rsid w:val="00D177C2"/>
    <w:rsid w:val="00D178DB"/>
    <w:rsid w:val="00D17BF8"/>
    <w:rsid w:val="00D17DC3"/>
    <w:rsid w:val="00D20709"/>
    <w:rsid w:val="00D20816"/>
    <w:rsid w:val="00D20BEC"/>
    <w:rsid w:val="00D21051"/>
    <w:rsid w:val="00D211B0"/>
    <w:rsid w:val="00D2212E"/>
    <w:rsid w:val="00D22B57"/>
    <w:rsid w:val="00D22F52"/>
    <w:rsid w:val="00D231FB"/>
    <w:rsid w:val="00D23ADE"/>
    <w:rsid w:val="00D24469"/>
    <w:rsid w:val="00D244E2"/>
    <w:rsid w:val="00D24546"/>
    <w:rsid w:val="00D25116"/>
    <w:rsid w:val="00D25E23"/>
    <w:rsid w:val="00D26B9E"/>
    <w:rsid w:val="00D26C82"/>
    <w:rsid w:val="00D26ED7"/>
    <w:rsid w:val="00D27C0B"/>
    <w:rsid w:val="00D27E70"/>
    <w:rsid w:val="00D30A42"/>
    <w:rsid w:val="00D30D0C"/>
    <w:rsid w:val="00D30EB1"/>
    <w:rsid w:val="00D32392"/>
    <w:rsid w:val="00D3259B"/>
    <w:rsid w:val="00D32659"/>
    <w:rsid w:val="00D32883"/>
    <w:rsid w:val="00D32A56"/>
    <w:rsid w:val="00D331FA"/>
    <w:rsid w:val="00D3341C"/>
    <w:rsid w:val="00D33CDB"/>
    <w:rsid w:val="00D34BAB"/>
    <w:rsid w:val="00D34FB3"/>
    <w:rsid w:val="00D362A0"/>
    <w:rsid w:val="00D36B43"/>
    <w:rsid w:val="00D36B84"/>
    <w:rsid w:val="00D37715"/>
    <w:rsid w:val="00D377B3"/>
    <w:rsid w:val="00D37C48"/>
    <w:rsid w:val="00D40694"/>
    <w:rsid w:val="00D4230F"/>
    <w:rsid w:val="00D42A50"/>
    <w:rsid w:val="00D431CA"/>
    <w:rsid w:val="00D43C28"/>
    <w:rsid w:val="00D45DA0"/>
    <w:rsid w:val="00D45F69"/>
    <w:rsid w:val="00D460C4"/>
    <w:rsid w:val="00D4625D"/>
    <w:rsid w:val="00D464A4"/>
    <w:rsid w:val="00D46581"/>
    <w:rsid w:val="00D46D58"/>
    <w:rsid w:val="00D47282"/>
    <w:rsid w:val="00D47357"/>
    <w:rsid w:val="00D47A65"/>
    <w:rsid w:val="00D47B7D"/>
    <w:rsid w:val="00D508FD"/>
    <w:rsid w:val="00D510AF"/>
    <w:rsid w:val="00D5212F"/>
    <w:rsid w:val="00D5288E"/>
    <w:rsid w:val="00D52FB6"/>
    <w:rsid w:val="00D538ED"/>
    <w:rsid w:val="00D53D71"/>
    <w:rsid w:val="00D547F6"/>
    <w:rsid w:val="00D557BE"/>
    <w:rsid w:val="00D55B2E"/>
    <w:rsid w:val="00D560F5"/>
    <w:rsid w:val="00D56AA6"/>
    <w:rsid w:val="00D5735A"/>
    <w:rsid w:val="00D57524"/>
    <w:rsid w:val="00D57A4F"/>
    <w:rsid w:val="00D57B59"/>
    <w:rsid w:val="00D57D9D"/>
    <w:rsid w:val="00D60147"/>
    <w:rsid w:val="00D6039A"/>
    <w:rsid w:val="00D612FA"/>
    <w:rsid w:val="00D613AB"/>
    <w:rsid w:val="00D61479"/>
    <w:rsid w:val="00D61DBB"/>
    <w:rsid w:val="00D61F1D"/>
    <w:rsid w:val="00D62369"/>
    <w:rsid w:val="00D631A5"/>
    <w:rsid w:val="00D63E9E"/>
    <w:rsid w:val="00D644A5"/>
    <w:rsid w:val="00D6460C"/>
    <w:rsid w:val="00D65418"/>
    <w:rsid w:val="00D66866"/>
    <w:rsid w:val="00D6766F"/>
    <w:rsid w:val="00D678FA"/>
    <w:rsid w:val="00D67CE5"/>
    <w:rsid w:val="00D700F2"/>
    <w:rsid w:val="00D70933"/>
    <w:rsid w:val="00D7174D"/>
    <w:rsid w:val="00D71798"/>
    <w:rsid w:val="00D72023"/>
    <w:rsid w:val="00D73C73"/>
    <w:rsid w:val="00D7433C"/>
    <w:rsid w:val="00D743F7"/>
    <w:rsid w:val="00D7485D"/>
    <w:rsid w:val="00D755F9"/>
    <w:rsid w:val="00D75897"/>
    <w:rsid w:val="00D75A09"/>
    <w:rsid w:val="00D7618C"/>
    <w:rsid w:val="00D771E3"/>
    <w:rsid w:val="00D776A0"/>
    <w:rsid w:val="00D776B8"/>
    <w:rsid w:val="00D7783F"/>
    <w:rsid w:val="00D77908"/>
    <w:rsid w:val="00D77959"/>
    <w:rsid w:val="00D77CD8"/>
    <w:rsid w:val="00D80347"/>
    <w:rsid w:val="00D803D8"/>
    <w:rsid w:val="00D8041F"/>
    <w:rsid w:val="00D81381"/>
    <w:rsid w:val="00D8248C"/>
    <w:rsid w:val="00D83551"/>
    <w:rsid w:val="00D83838"/>
    <w:rsid w:val="00D85769"/>
    <w:rsid w:val="00D86018"/>
    <w:rsid w:val="00D8620E"/>
    <w:rsid w:val="00D8625C"/>
    <w:rsid w:val="00D86CF3"/>
    <w:rsid w:val="00D86DBD"/>
    <w:rsid w:val="00D87A4A"/>
    <w:rsid w:val="00D87C26"/>
    <w:rsid w:val="00D90E82"/>
    <w:rsid w:val="00D91545"/>
    <w:rsid w:val="00D92430"/>
    <w:rsid w:val="00D9286D"/>
    <w:rsid w:val="00D944CF"/>
    <w:rsid w:val="00D9543B"/>
    <w:rsid w:val="00D959CD"/>
    <w:rsid w:val="00D95AA5"/>
    <w:rsid w:val="00D95C27"/>
    <w:rsid w:val="00D95D70"/>
    <w:rsid w:val="00D973C8"/>
    <w:rsid w:val="00DA0048"/>
    <w:rsid w:val="00DA081F"/>
    <w:rsid w:val="00DA1AB4"/>
    <w:rsid w:val="00DA2D8B"/>
    <w:rsid w:val="00DA378C"/>
    <w:rsid w:val="00DA388E"/>
    <w:rsid w:val="00DA466E"/>
    <w:rsid w:val="00DA4860"/>
    <w:rsid w:val="00DA493E"/>
    <w:rsid w:val="00DA4FC3"/>
    <w:rsid w:val="00DA5151"/>
    <w:rsid w:val="00DA525A"/>
    <w:rsid w:val="00DB0472"/>
    <w:rsid w:val="00DB05A9"/>
    <w:rsid w:val="00DB1111"/>
    <w:rsid w:val="00DB18ED"/>
    <w:rsid w:val="00DB1A2E"/>
    <w:rsid w:val="00DB1D28"/>
    <w:rsid w:val="00DB20E9"/>
    <w:rsid w:val="00DB224F"/>
    <w:rsid w:val="00DB292D"/>
    <w:rsid w:val="00DB2DA4"/>
    <w:rsid w:val="00DB405F"/>
    <w:rsid w:val="00DB557A"/>
    <w:rsid w:val="00DB5845"/>
    <w:rsid w:val="00DB5B14"/>
    <w:rsid w:val="00DB6C38"/>
    <w:rsid w:val="00DB6D28"/>
    <w:rsid w:val="00DB6EBF"/>
    <w:rsid w:val="00DB70D8"/>
    <w:rsid w:val="00DB78D2"/>
    <w:rsid w:val="00DC0325"/>
    <w:rsid w:val="00DC0D63"/>
    <w:rsid w:val="00DC1314"/>
    <w:rsid w:val="00DC15FE"/>
    <w:rsid w:val="00DC18F5"/>
    <w:rsid w:val="00DC3BD7"/>
    <w:rsid w:val="00DC3D70"/>
    <w:rsid w:val="00DC4915"/>
    <w:rsid w:val="00DC4C5E"/>
    <w:rsid w:val="00DC4C73"/>
    <w:rsid w:val="00DC50A7"/>
    <w:rsid w:val="00DC5800"/>
    <w:rsid w:val="00DC669E"/>
    <w:rsid w:val="00DC66E1"/>
    <w:rsid w:val="00DC6FC3"/>
    <w:rsid w:val="00DC7877"/>
    <w:rsid w:val="00DC7F5D"/>
    <w:rsid w:val="00DD0408"/>
    <w:rsid w:val="00DD0821"/>
    <w:rsid w:val="00DD0D8F"/>
    <w:rsid w:val="00DD19F4"/>
    <w:rsid w:val="00DD1A50"/>
    <w:rsid w:val="00DD2101"/>
    <w:rsid w:val="00DD21DF"/>
    <w:rsid w:val="00DD273A"/>
    <w:rsid w:val="00DD3A30"/>
    <w:rsid w:val="00DD4432"/>
    <w:rsid w:val="00DD4640"/>
    <w:rsid w:val="00DD4ED7"/>
    <w:rsid w:val="00DD56D3"/>
    <w:rsid w:val="00DD59D9"/>
    <w:rsid w:val="00DE0524"/>
    <w:rsid w:val="00DE08F1"/>
    <w:rsid w:val="00DE18EE"/>
    <w:rsid w:val="00DE1A4C"/>
    <w:rsid w:val="00DE34A3"/>
    <w:rsid w:val="00DE3E8E"/>
    <w:rsid w:val="00DE4059"/>
    <w:rsid w:val="00DE4258"/>
    <w:rsid w:val="00DE4475"/>
    <w:rsid w:val="00DE4ECC"/>
    <w:rsid w:val="00DE5216"/>
    <w:rsid w:val="00DE5571"/>
    <w:rsid w:val="00DE55BD"/>
    <w:rsid w:val="00DE6485"/>
    <w:rsid w:val="00DE6AF1"/>
    <w:rsid w:val="00DE75AA"/>
    <w:rsid w:val="00DF05BB"/>
    <w:rsid w:val="00DF0A1F"/>
    <w:rsid w:val="00DF0E78"/>
    <w:rsid w:val="00DF1864"/>
    <w:rsid w:val="00DF29A0"/>
    <w:rsid w:val="00DF2DB7"/>
    <w:rsid w:val="00DF2E60"/>
    <w:rsid w:val="00DF346C"/>
    <w:rsid w:val="00DF3572"/>
    <w:rsid w:val="00DF370C"/>
    <w:rsid w:val="00DF4A26"/>
    <w:rsid w:val="00DF4F58"/>
    <w:rsid w:val="00DF4F7B"/>
    <w:rsid w:val="00DF5B55"/>
    <w:rsid w:val="00DF5C8F"/>
    <w:rsid w:val="00DF6322"/>
    <w:rsid w:val="00DF6338"/>
    <w:rsid w:val="00DF6601"/>
    <w:rsid w:val="00DF67AA"/>
    <w:rsid w:val="00DF6AB6"/>
    <w:rsid w:val="00DF6D6B"/>
    <w:rsid w:val="00DF6F7F"/>
    <w:rsid w:val="00DF792C"/>
    <w:rsid w:val="00DF7A66"/>
    <w:rsid w:val="00DF7D31"/>
    <w:rsid w:val="00DF7EFC"/>
    <w:rsid w:val="00E00268"/>
    <w:rsid w:val="00E006CC"/>
    <w:rsid w:val="00E00965"/>
    <w:rsid w:val="00E00F8B"/>
    <w:rsid w:val="00E011C8"/>
    <w:rsid w:val="00E019F5"/>
    <w:rsid w:val="00E025FB"/>
    <w:rsid w:val="00E03356"/>
    <w:rsid w:val="00E03854"/>
    <w:rsid w:val="00E03B16"/>
    <w:rsid w:val="00E048BE"/>
    <w:rsid w:val="00E0654B"/>
    <w:rsid w:val="00E0660E"/>
    <w:rsid w:val="00E06D6D"/>
    <w:rsid w:val="00E10083"/>
    <w:rsid w:val="00E11419"/>
    <w:rsid w:val="00E1248A"/>
    <w:rsid w:val="00E12DCA"/>
    <w:rsid w:val="00E1314C"/>
    <w:rsid w:val="00E138C5"/>
    <w:rsid w:val="00E13CEA"/>
    <w:rsid w:val="00E14261"/>
    <w:rsid w:val="00E14F96"/>
    <w:rsid w:val="00E1526E"/>
    <w:rsid w:val="00E15488"/>
    <w:rsid w:val="00E1688D"/>
    <w:rsid w:val="00E16E84"/>
    <w:rsid w:val="00E16E8A"/>
    <w:rsid w:val="00E16EE8"/>
    <w:rsid w:val="00E177FA"/>
    <w:rsid w:val="00E17DD9"/>
    <w:rsid w:val="00E17FCD"/>
    <w:rsid w:val="00E20506"/>
    <w:rsid w:val="00E20737"/>
    <w:rsid w:val="00E20977"/>
    <w:rsid w:val="00E20F70"/>
    <w:rsid w:val="00E21050"/>
    <w:rsid w:val="00E21701"/>
    <w:rsid w:val="00E21D0B"/>
    <w:rsid w:val="00E2244F"/>
    <w:rsid w:val="00E22468"/>
    <w:rsid w:val="00E226BA"/>
    <w:rsid w:val="00E2353C"/>
    <w:rsid w:val="00E23BE3"/>
    <w:rsid w:val="00E2410A"/>
    <w:rsid w:val="00E24456"/>
    <w:rsid w:val="00E245D1"/>
    <w:rsid w:val="00E24D96"/>
    <w:rsid w:val="00E254FE"/>
    <w:rsid w:val="00E25E08"/>
    <w:rsid w:val="00E2620D"/>
    <w:rsid w:val="00E26C16"/>
    <w:rsid w:val="00E2711E"/>
    <w:rsid w:val="00E27C6F"/>
    <w:rsid w:val="00E31AC4"/>
    <w:rsid w:val="00E326CB"/>
    <w:rsid w:val="00E32F3E"/>
    <w:rsid w:val="00E33338"/>
    <w:rsid w:val="00E3394A"/>
    <w:rsid w:val="00E33C0D"/>
    <w:rsid w:val="00E344E5"/>
    <w:rsid w:val="00E34B5A"/>
    <w:rsid w:val="00E404A0"/>
    <w:rsid w:val="00E404CD"/>
    <w:rsid w:val="00E40919"/>
    <w:rsid w:val="00E40A39"/>
    <w:rsid w:val="00E40B3B"/>
    <w:rsid w:val="00E40EDD"/>
    <w:rsid w:val="00E417AE"/>
    <w:rsid w:val="00E41AEE"/>
    <w:rsid w:val="00E42129"/>
    <w:rsid w:val="00E42543"/>
    <w:rsid w:val="00E4259D"/>
    <w:rsid w:val="00E4421F"/>
    <w:rsid w:val="00E44508"/>
    <w:rsid w:val="00E4466E"/>
    <w:rsid w:val="00E4474A"/>
    <w:rsid w:val="00E448BA"/>
    <w:rsid w:val="00E44A43"/>
    <w:rsid w:val="00E44BB1"/>
    <w:rsid w:val="00E45376"/>
    <w:rsid w:val="00E458CC"/>
    <w:rsid w:val="00E46160"/>
    <w:rsid w:val="00E46528"/>
    <w:rsid w:val="00E47247"/>
    <w:rsid w:val="00E47252"/>
    <w:rsid w:val="00E4734E"/>
    <w:rsid w:val="00E4735E"/>
    <w:rsid w:val="00E477C3"/>
    <w:rsid w:val="00E47D44"/>
    <w:rsid w:val="00E50708"/>
    <w:rsid w:val="00E50D76"/>
    <w:rsid w:val="00E516AA"/>
    <w:rsid w:val="00E5236F"/>
    <w:rsid w:val="00E5308F"/>
    <w:rsid w:val="00E53331"/>
    <w:rsid w:val="00E5409F"/>
    <w:rsid w:val="00E54264"/>
    <w:rsid w:val="00E54E3D"/>
    <w:rsid w:val="00E54E6C"/>
    <w:rsid w:val="00E61413"/>
    <w:rsid w:val="00E62B6D"/>
    <w:rsid w:val="00E62C4D"/>
    <w:rsid w:val="00E638BC"/>
    <w:rsid w:val="00E63C31"/>
    <w:rsid w:val="00E64AC3"/>
    <w:rsid w:val="00E6547C"/>
    <w:rsid w:val="00E66A42"/>
    <w:rsid w:val="00E66C4A"/>
    <w:rsid w:val="00E67F80"/>
    <w:rsid w:val="00E70057"/>
    <w:rsid w:val="00E702E8"/>
    <w:rsid w:val="00E70428"/>
    <w:rsid w:val="00E7191D"/>
    <w:rsid w:val="00E71D67"/>
    <w:rsid w:val="00E71E28"/>
    <w:rsid w:val="00E72212"/>
    <w:rsid w:val="00E73975"/>
    <w:rsid w:val="00E74CCF"/>
    <w:rsid w:val="00E756F5"/>
    <w:rsid w:val="00E757EA"/>
    <w:rsid w:val="00E7585C"/>
    <w:rsid w:val="00E75FEB"/>
    <w:rsid w:val="00E769E7"/>
    <w:rsid w:val="00E76A44"/>
    <w:rsid w:val="00E76C65"/>
    <w:rsid w:val="00E77FBC"/>
    <w:rsid w:val="00E80407"/>
    <w:rsid w:val="00E805E5"/>
    <w:rsid w:val="00E80C5B"/>
    <w:rsid w:val="00E80EF7"/>
    <w:rsid w:val="00E812E5"/>
    <w:rsid w:val="00E82A67"/>
    <w:rsid w:val="00E8379F"/>
    <w:rsid w:val="00E853BF"/>
    <w:rsid w:val="00E85718"/>
    <w:rsid w:val="00E858A6"/>
    <w:rsid w:val="00E86272"/>
    <w:rsid w:val="00E8674E"/>
    <w:rsid w:val="00E87262"/>
    <w:rsid w:val="00E879F7"/>
    <w:rsid w:val="00E9044F"/>
    <w:rsid w:val="00E90AB3"/>
    <w:rsid w:val="00E90BDD"/>
    <w:rsid w:val="00E90E7F"/>
    <w:rsid w:val="00E91FA4"/>
    <w:rsid w:val="00E927BB"/>
    <w:rsid w:val="00E92903"/>
    <w:rsid w:val="00E92A48"/>
    <w:rsid w:val="00E92E34"/>
    <w:rsid w:val="00E93716"/>
    <w:rsid w:val="00E93D4E"/>
    <w:rsid w:val="00E93EF7"/>
    <w:rsid w:val="00E93F3E"/>
    <w:rsid w:val="00E9496D"/>
    <w:rsid w:val="00E94CA1"/>
    <w:rsid w:val="00E95B53"/>
    <w:rsid w:val="00E96785"/>
    <w:rsid w:val="00E9699A"/>
    <w:rsid w:val="00E972E2"/>
    <w:rsid w:val="00E97309"/>
    <w:rsid w:val="00EA01FD"/>
    <w:rsid w:val="00EA09A5"/>
    <w:rsid w:val="00EA0DAB"/>
    <w:rsid w:val="00EA1F31"/>
    <w:rsid w:val="00EA2059"/>
    <w:rsid w:val="00EA259D"/>
    <w:rsid w:val="00EA27FC"/>
    <w:rsid w:val="00EA2EC8"/>
    <w:rsid w:val="00EA2FAE"/>
    <w:rsid w:val="00EA31FC"/>
    <w:rsid w:val="00EA34C9"/>
    <w:rsid w:val="00EA5757"/>
    <w:rsid w:val="00EA6041"/>
    <w:rsid w:val="00EA7032"/>
    <w:rsid w:val="00EB101B"/>
    <w:rsid w:val="00EB1F0A"/>
    <w:rsid w:val="00EB26BD"/>
    <w:rsid w:val="00EB2D12"/>
    <w:rsid w:val="00EB3204"/>
    <w:rsid w:val="00EB3682"/>
    <w:rsid w:val="00EB3692"/>
    <w:rsid w:val="00EB3A24"/>
    <w:rsid w:val="00EB3BEC"/>
    <w:rsid w:val="00EB48BA"/>
    <w:rsid w:val="00EB4DDB"/>
    <w:rsid w:val="00EB5A03"/>
    <w:rsid w:val="00EB5B70"/>
    <w:rsid w:val="00EB5BE4"/>
    <w:rsid w:val="00EB64C8"/>
    <w:rsid w:val="00EB6E6D"/>
    <w:rsid w:val="00EB70FA"/>
    <w:rsid w:val="00EB727D"/>
    <w:rsid w:val="00EC0012"/>
    <w:rsid w:val="00EC04C8"/>
    <w:rsid w:val="00EC0C10"/>
    <w:rsid w:val="00EC0D9F"/>
    <w:rsid w:val="00EC130A"/>
    <w:rsid w:val="00EC1601"/>
    <w:rsid w:val="00EC1AD4"/>
    <w:rsid w:val="00EC1E7F"/>
    <w:rsid w:val="00EC279A"/>
    <w:rsid w:val="00EC2895"/>
    <w:rsid w:val="00EC2AFD"/>
    <w:rsid w:val="00EC3529"/>
    <w:rsid w:val="00EC422D"/>
    <w:rsid w:val="00EC4580"/>
    <w:rsid w:val="00EC485C"/>
    <w:rsid w:val="00EC489A"/>
    <w:rsid w:val="00EC5011"/>
    <w:rsid w:val="00EC50A4"/>
    <w:rsid w:val="00EC553E"/>
    <w:rsid w:val="00EC5D87"/>
    <w:rsid w:val="00EC5DC8"/>
    <w:rsid w:val="00EC5F53"/>
    <w:rsid w:val="00EC63CC"/>
    <w:rsid w:val="00EC6C48"/>
    <w:rsid w:val="00EC7320"/>
    <w:rsid w:val="00EC737D"/>
    <w:rsid w:val="00EC7A40"/>
    <w:rsid w:val="00ED04E1"/>
    <w:rsid w:val="00ED16FA"/>
    <w:rsid w:val="00ED20C2"/>
    <w:rsid w:val="00ED23C3"/>
    <w:rsid w:val="00ED253A"/>
    <w:rsid w:val="00ED2E48"/>
    <w:rsid w:val="00ED3166"/>
    <w:rsid w:val="00ED31FA"/>
    <w:rsid w:val="00ED34F9"/>
    <w:rsid w:val="00ED39E8"/>
    <w:rsid w:val="00ED3C59"/>
    <w:rsid w:val="00ED49BB"/>
    <w:rsid w:val="00ED4EE2"/>
    <w:rsid w:val="00ED56BB"/>
    <w:rsid w:val="00ED5BC9"/>
    <w:rsid w:val="00ED5F16"/>
    <w:rsid w:val="00ED5F6C"/>
    <w:rsid w:val="00ED6121"/>
    <w:rsid w:val="00ED6490"/>
    <w:rsid w:val="00ED6D48"/>
    <w:rsid w:val="00ED75B7"/>
    <w:rsid w:val="00ED7C8E"/>
    <w:rsid w:val="00EE03EC"/>
    <w:rsid w:val="00EE0844"/>
    <w:rsid w:val="00EE0A0F"/>
    <w:rsid w:val="00EE138F"/>
    <w:rsid w:val="00EE1D8D"/>
    <w:rsid w:val="00EE23EE"/>
    <w:rsid w:val="00EE29EE"/>
    <w:rsid w:val="00EE2D6D"/>
    <w:rsid w:val="00EE2DCF"/>
    <w:rsid w:val="00EE3384"/>
    <w:rsid w:val="00EE346F"/>
    <w:rsid w:val="00EE35D2"/>
    <w:rsid w:val="00EE40B9"/>
    <w:rsid w:val="00EE46B1"/>
    <w:rsid w:val="00EE4873"/>
    <w:rsid w:val="00EE4926"/>
    <w:rsid w:val="00EE51AC"/>
    <w:rsid w:val="00EE555F"/>
    <w:rsid w:val="00EE5D35"/>
    <w:rsid w:val="00EE6F96"/>
    <w:rsid w:val="00EE72DB"/>
    <w:rsid w:val="00EE72EA"/>
    <w:rsid w:val="00EE77B4"/>
    <w:rsid w:val="00EE7BFE"/>
    <w:rsid w:val="00EE7DA1"/>
    <w:rsid w:val="00EF04A5"/>
    <w:rsid w:val="00EF0A5E"/>
    <w:rsid w:val="00EF0BD3"/>
    <w:rsid w:val="00EF2694"/>
    <w:rsid w:val="00EF29CB"/>
    <w:rsid w:val="00EF2E49"/>
    <w:rsid w:val="00EF2E69"/>
    <w:rsid w:val="00EF32B2"/>
    <w:rsid w:val="00EF366A"/>
    <w:rsid w:val="00EF4B83"/>
    <w:rsid w:val="00EF4E0C"/>
    <w:rsid w:val="00EF583F"/>
    <w:rsid w:val="00EF5E6F"/>
    <w:rsid w:val="00EF631D"/>
    <w:rsid w:val="00EF6513"/>
    <w:rsid w:val="00EF6C8A"/>
    <w:rsid w:val="00EF7031"/>
    <w:rsid w:val="00EF7156"/>
    <w:rsid w:val="00EF763F"/>
    <w:rsid w:val="00F00A3E"/>
    <w:rsid w:val="00F02175"/>
    <w:rsid w:val="00F02414"/>
    <w:rsid w:val="00F02CB6"/>
    <w:rsid w:val="00F032A2"/>
    <w:rsid w:val="00F03847"/>
    <w:rsid w:val="00F05D7B"/>
    <w:rsid w:val="00F06081"/>
    <w:rsid w:val="00F06111"/>
    <w:rsid w:val="00F06B62"/>
    <w:rsid w:val="00F07D2D"/>
    <w:rsid w:val="00F07EDE"/>
    <w:rsid w:val="00F07F35"/>
    <w:rsid w:val="00F10052"/>
    <w:rsid w:val="00F10611"/>
    <w:rsid w:val="00F10815"/>
    <w:rsid w:val="00F10A2F"/>
    <w:rsid w:val="00F11EC3"/>
    <w:rsid w:val="00F12080"/>
    <w:rsid w:val="00F1213F"/>
    <w:rsid w:val="00F12398"/>
    <w:rsid w:val="00F1250F"/>
    <w:rsid w:val="00F1261B"/>
    <w:rsid w:val="00F1294E"/>
    <w:rsid w:val="00F1299A"/>
    <w:rsid w:val="00F1401A"/>
    <w:rsid w:val="00F1453B"/>
    <w:rsid w:val="00F14707"/>
    <w:rsid w:val="00F15460"/>
    <w:rsid w:val="00F15B0F"/>
    <w:rsid w:val="00F16C75"/>
    <w:rsid w:val="00F16E8B"/>
    <w:rsid w:val="00F16FD1"/>
    <w:rsid w:val="00F173DA"/>
    <w:rsid w:val="00F17963"/>
    <w:rsid w:val="00F17990"/>
    <w:rsid w:val="00F200BF"/>
    <w:rsid w:val="00F20100"/>
    <w:rsid w:val="00F20830"/>
    <w:rsid w:val="00F2083B"/>
    <w:rsid w:val="00F209EB"/>
    <w:rsid w:val="00F21095"/>
    <w:rsid w:val="00F213A1"/>
    <w:rsid w:val="00F213BD"/>
    <w:rsid w:val="00F2155F"/>
    <w:rsid w:val="00F21562"/>
    <w:rsid w:val="00F21B75"/>
    <w:rsid w:val="00F21E70"/>
    <w:rsid w:val="00F220CF"/>
    <w:rsid w:val="00F2274B"/>
    <w:rsid w:val="00F22838"/>
    <w:rsid w:val="00F228CA"/>
    <w:rsid w:val="00F23AB1"/>
    <w:rsid w:val="00F23AC2"/>
    <w:rsid w:val="00F2435B"/>
    <w:rsid w:val="00F24382"/>
    <w:rsid w:val="00F24714"/>
    <w:rsid w:val="00F24CFC"/>
    <w:rsid w:val="00F2575D"/>
    <w:rsid w:val="00F25868"/>
    <w:rsid w:val="00F258E3"/>
    <w:rsid w:val="00F25939"/>
    <w:rsid w:val="00F25F41"/>
    <w:rsid w:val="00F261CD"/>
    <w:rsid w:val="00F2670B"/>
    <w:rsid w:val="00F273B7"/>
    <w:rsid w:val="00F27703"/>
    <w:rsid w:val="00F27F50"/>
    <w:rsid w:val="00F3019A"/>
    <w:rsid w:val="00F30928"/>
    <w:rsid w:val="00F313DC"/>
    <w:rsid w:val="00F31AC7"/>
    <w:rsid w:val="00F3292E"/>
    <w:rsid w:val="00F32A22"/>
    <w:rsid w:val="00F32BF1"/>
    <w:rsid w:val="00F32D46"/>
    <w:rsid w:val="00F33034"/>
    <w:rsid w:val="00F33201"/>
    <w:rsid w:val="00F3328E"/>
    <w:rsid w:val="00F33F82"/>
    <w:rsid w:val="00F34F6E"/>
    <w:rsid w:val="00F34F78"/>
    <w:rsid w:val="00F34FD5"/>
    <w:rsid w:val="00F3544F"/>
    <w:rsid w:val="00F35996"/>
    <w:rsid w:val="00F35A5C"/>
    <w:rsid w:val="00F362CE"/>
    <w:rsid w:val="00F36380"/>
    <w:rsid w:val="00F36615"/>
    <w:rsid w:val="00F36AD7"/>
    <w:rsid w:val="00F36E0E"/>
    <w:rsid w:val="00F37CC2"/>
    <w:rsid w:val="00F37DDA"/>
    <w:rsid w:val="00F406F0"/>
    <w:rsid w:val="00F40950"/>
    <w:rsid w:val="00F40F31"/>
    <w:rsid w:val="00F413D0"/>
    <w:rsid w:val="00F4150D"/>
    <w:rsid w:val="00F42850"/>
    <w:rsid w:val="00F42EAD"/>
    <w:rsid w:val="00F43EC3"/>
    <w:rsid w:val="00F443D5"/>
    <w:rsid w:val="00F452EF"/>
    <w:rsid w:val="00F45819"/>
    <w:rsid w:val="00F45964"/>
    <w:rsid w:val="00F46D6F"/>
    <w:rsid w:val="00F46F15"/>
    <w:rsid w:val="00F475EC"/>
    <w:rsid w:val="00F47651"/>
    <w:rsid w:val="00F50331"/>
    <w:rsid w:val="00F5109E"/>
    <w:rsid w:val="00F510B7"/>
    <w:rsid w:val="00F5152C"/>
    <w:rsid w:val="00F518F3"/>
    <w:rsid w:val="00F520EC"/>
    <w:rsid w:val="00F52FEA"/>
    <w:rsid w:val="00F53243"/>
    <w:rsid w:val="00F534A8"/>
    <w:rsid w:val="00F53580"/>
    <w:rsid w:val="00F53BF8"/>
    <w:rsid w:val="00F53FD0"/>
    <w:rsid w:val="00F5485F"/>
    <w:rsid w:val="00F5536F"/>
    <w:rsid w:val="00F553FC"/>
    <w:rsid w:val="00F568D8"/>
    <w:rsid w:val="00F56B82"/>
    <w:rsid w:val="00F56CA7"/>
    <w:rsid w:val="00F57894"/>
    <w:rsid w:val="00F6009D"/>
    <w:rsid w:val="00F6027C"/>
    <w:rsid w:val="00F61684"/>
    <w:rsid w:val="00F617E3"/>
    <w:rsid w:val="00F61A83"/>
    <w:rsid w:val="00F629BE"/>
    <w:rsid w:val="00F62E4C"/>
    <w:rsid w:val="00F62E89"/>
    <w:rsid w:val="00F630B5"/>
    <w:rsid w:val="00F63349"/>
    <w:rsid w:val="00F6431A"/>
    <w:rsid w:val="00F644F7"/>
    <w:rsid w:val="00F64511"/>
    <w:rsid w:val="00F64C7A"/>
    <w:rsid w:val="00F65367"/>
    <w:rsid w:val="00F65524"/>
    <w:rsid w:val="00F658C4"/>
    <w:rsid w:val="00F65B38"/>
    <w:rsid w:val="00F670AB"/>
    <w:rsid w:val="00F67260"/>
    <w:rsid w:val="00F67A6B"/>
    <w:rsid w:val="00F67B95"/>
    <w:rsid w:val="00F67EA3"/>
    <w:rsid w:val="00F707D0"/>
    <w:rsid w:val="00F7083F"/>
    <w:rsid w:val="00F70AA7"/>
    <w:rsid w:val="00F70B5A"/>
    <w:rsid w:val="00F70DD1"/>
    <w:rsid w:val="00F70F98"/>
    <w:rsid w:val="00F71591"/>
    <w:rsid w:val="00F726F0"/>
    <w:rsid w:val="00F72A49"/>
    <w:rsid w:val="00F72B00"/>
    <w:rsid w:val="00F753F2"/>
    <w:rsid w:val="00F760BE"/>
    <w:rsid w:val="00F7772B"/>
    <w:rsid w:val="00F8024A"/>
    <w:rsid w:val="00F80579"/>
    <w:rsid w:val="00F81260"/>
    <w:rsid w:val="00F8185A"/>
    <w:rsid w:val="00F8190B"/>
    <w:rsid w:val="00F81E2B"/>
    <w:rsid w:val="00F82619"/>
    <w:rsid w:val="00F829E2"/>
    <w:rsid w:val="00F83816"/>
    <w:rsid w:val="00F83B00"/>
    <w:rsid w:val="00F84649"/>
    <w:rsid w:val="00F855D9"/>
    <w:rsid w:val="00F85DEC"/>
    <w:rsid w:val="00F878FC"/>
    <w:rsid w:val="00F87DD2"/>
    <w:rsid w:val="00F90F5C"/>
    <w:rsid w:val="00F924C2"/>
    <w:rsid w:val="00F92744"/>
    <w:rsid w:val="00F9289E"/>
    <w:rsid w:val="00F92C98"/>
    <w:rsid w:val="00F92E1C"/>
    <w:rsid w:val="00F92E3E"/>
    <w:rsid w:val="00F92EF3"/>
    <w:rsid w:val="00F936D1"/>
    <w:rsid w:val="00F93C23"/>
    <w:rsid w:val="00F94052"/>
    <w:rsid w:val="00F9443D"/>
    <w:rsid w:val="00F954AB"/>
    <w:rsid w:val="00F95B38"/>
    <w:rsid w:val="00F97671"/>
    <w:rsid w:val="00F976C5"/>
    <w:rsid w:val="00FA0127"/>
    <w:rsid w:val="00FA01DE"/>
    <w:rsid w:val="00FA0627"/>
    <w:rsid w:val="00FA0D3F"/>
    <w:rsid w:val="00FA1713"/>
    <w:rsid w:val="00FA2134"/>
    <w:rsid w:val="00FA2659"/>
    <w:rsid w:val="00FA2855"/>
    <w:rsid w:val="00FA2D95"/>
    <w:rsid w:val="00FA3012"/>
    <w:rsid w:val="00FA3862"/>
    <w:rsid w:val="00FA53B1"/>
    <w:rsid w:val="00FA53DB"/>
    <w:rsid w:val="00FA54B0"/>
    <w:rsid w:val="00FA5A9C"/>
    <w:rsid w:val="00FA6106"/>
    <w:rsid w:val="00FA694E"/>
    <w:rsid w:val="00FA6CFC"/>
    <w:rsid w:val="00FA70A5"/>
    <w:rsid w:val="00FA747F"/>
    <w:rsid w:val="00FA7548"/>
    <w:rsid w:val="00FA7BDC"/>
    <w:rsid w:val="00FA7DB9"/>
    <w:rsid w:val="00FB2BF0"/>
    <w:rsid w:val="00FB2E90"/>
    <w:rsid w:val="00FB30FD"/>
    <w:rsid w:val="00FB313F"/>
    <w:rsid w:val="00FB3494"/>
    <w:rsid w:val="00FB3CC2"/>
    <w:rsid w:val="00FB3DFA"/>
    <w:rsid w:val="00FB40AC"/>
    <w:rsid w:val="00FB4B06"/>
    <w:rsid w:val="00FB513D"/>
    <w:rsid w:val="00FB597E"/>
    <w:rsid w:val="00FB629F"/>
    <w:rsid w:val="00FB6488"/>
    <w:rsid w:val="00FB6CE1"/>
    <w:rsid w:val="00FB6DC0"/>
    <w:rsid w:val="00FB6E23"/>
    <w:rsid w:val="00FB6EEE"/>
    <w:rsid w:val="00FB7273"/>
    <w:rsid w:val="00FB740B"/>
    <w:rsid w:val="00FB7675"/>
    <w:rsid w:val="00FB7955"/>
    <w:rsid w:val="00FB7DF4"/>
    <w:rsid w:val="00FC0795"/>
    <w:rsid w:val="00FC0A67"/>
    <w:rsid w:val="00FC0BC5"/>
    <w:rsid w:val="00FC0CA0"/>
    <w:rsid w:val="00FC115A"/>
    <w:rsid w:val="00FC1AB0"/>
    <w:rsid w:val="00FC1DBF"/>
    <w:rsid w:val="00FC258D"/>
    <w:rsid w:val="00FC3060"/>
    <w:rsid w:val="00FC371D"/>
    <w:rsid w:val="00FC3994"/>
    <w:rsid w:val="00FC3E81"/>
    <w:rsid w:val="00FC481C"/>
    <w:rsid w:val="00FC4A37"/>
    <w:rsid w:val="00FC5426"/>
    <w:rsid w:val="00FC56A5"/>
    <w:rsid w:val="00FC6114"/>
    <w:rsid w:val="00FC6CA5"/>
    <w:rsid w:val="00FC6D10"/>
    <w:rsid w:val="00FC7292"/>
    <w:rsid w:val="00FC7421"/>
    <w:rsid w:val="00FC7507"/>
    <w:rsid w:val="00FC76F1"/>
    <w:rsid w:val="00FD00EA"/>
    <w:rsid w:val="00FD017C"/>
    <w:rsid w:val="00FD0AE5"/>
    <w:rsid w:val="00FD0D92"/>
    <w:rsid w:val="00FD1C2C"/>
    <w:rsid w:val="00FD1E6A"/>
    <w:rsid w:val="00FD1ED8"/>
    <w:rsid w:val="00FD2960"/>
    <w:rsid w:val="00FD2DEF"/>
    <w:rsid w:val="00FD2F9E"/>
    <w:rsid w:val="00FD3D5B"/>
    <w:rsid w:val="00FD4A7A"/>
    <w:rsid w:val="00FD4DAB"/>
    <w:rsid w:val="00FD5D97"/>
    <w:rsid w:val="00FD63B6"/>
    <w:rsid w:val="00FD6DB8"/>
    <w:rsid w:val="00FD6E06"/>
    <w:rsid w:val="00FD7775"/>
    <w:rsid w:val="00FD789E"/>
    <w:rsid w:val="00FD7AC4"/>
    <w:rsid w:val="00FD7E61"/>
    <w:rsid w:val="00FE0D40"/>
    <w:rsid w:val="00FE2D8A"/>
    <w:rsid w:val="00FE340A"/>
    <w:rsid w:val="00FE3479"/>
    <w:rsid w:val="00FE34AB"/>
    <w:rsid w:val="00FE384D"/>
    <w:rsid w:val="00FE4449"/>
    <w:rsid w:val="00FE49E4"/>
    <w:rsid w:val="00FE4DCA"/>
    <w:rsid w:val="00FE53D5"/>
    <w:rsid w:val="00FE5C0F"/>
    <w:rsid w:val="00FE6091"/>
    <w:rsid w:val="00FE61F6"/>
    <w:rsid w:val="00FE64B4"/>
    <w:rsid w:val="00FE6B13"/>
    <w:rsid w:val="00FE7132"/>
    <w:rsid w:val="00FF07B2"/>
    <w:rsid w:val="00FF09C6"/>
    <w:rsid w:val="00FF10E9"/>
    <w:rsid w:val="00FF1A46"/>
    <w:rsid w:val="00FF1F91"/>
    <w:rsid w:val="00FF2784"/>
    <w:rsid w:val="00FF2CF0"/>
    <w:rsid w:val="00FF2E47"/>
    <w:rsid w:val="00FF43A6"/>
    <w:rsid w:val="00FF4F3E"/>
    <w:rsid w:val="00FF51D4"/>
    <w:rsid w:val="00FF53B1"/>
    <w:rsid w:val="00FF54D9"/>
    <w:rsid w:val="00FF59CB"/>
    <w:rsid w:val="00FF5E99"/>
    <w:rsid w:val="00FF6C04"/>
    <w:rsid w:val="00FF6D3E"/>
    <w:rsid w:val="00FF72D9"/>
    <w:rsid w:val="00FF7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C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semiHidden="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Classic 1" w:uiPriority="0"/>
    <w:lsdException w:name="Table Columns 2" w:uiPriority="0"/>
    <w:lsdException w:name="Table Grid 1" w:uiPriority="0"/>
    <w:lsdException w:name="Table List 3"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D65418"/>
    <w:pPr>
      <w:jc w:val="both"/>
    </w:pPr>
    <w:rPr>
      <w:rFonts w:ascii="Arial Narrow" w:hAnsi="Arial Narrow"/>
      <w:sz w:val="24"/>
      <w:szCs w:val="24"/>
    </w:rPr>
  </w:style>
  <w:style w:type="paragraph" w:styleId="Antrat1">
    <w:name w:val="heading 1"/>
    <w:basedOn w:val="prastasis"/>
    <w:next w:val="prastasis"/>
    <w:link w:val="Antrat1Diagrama"/>
    <w:autoRedefine/>
    <w:qFormat/>
    <w:rsid w:val="000B39A3"/>
    <w:pPr>
      <w:keepNext/>
      <w:jc w:val="center"/>
      <w:outlineLvl w:val="0"/>
    </w:pPr>
    <w:rPr>
      <w:rFonts w:eastAsia="MS Mincho"/>
      <w:b/>
      <w:bCs/>
      <w:caps/>
      <w:sz w:val="32"/>
      <w:szCs w:val="32"/>
    </w:rPr>
  </w:style>
  <w:style w:type="paragraph" w:styleId="Antrat2">
    <w:name w:val="heading 2"/>
    <w:basedOn w:val="prastasis"/>
    <w:next w:val="prastasis"/>
    <w:link w:val="Antrat2Diagrama"/>
    <w:autoRedefine/>
    <w:qFormat/>
    <w:rsid w:val="007A041D"/>
    <w:pPr>
      <w:keepNext/>
      <w:ind w:firstLine="851"/>
      <w:outlineLvl w:val="1"/>
    </w:pPr>
    <w:rPr>
      <w:rFonts w:eastAsia="MS Mincho"/>
      <w:b/>
      <w:iCs/>
      <w:snapToGrid w:val="0"/>
      <w:szCs w:val="20"/>
      <w:lang w:eastAsia="en-US"/>
    </w:rPr>
  </w:style>
  <w:style w:type="paragraph" w:styleId="Antrat3">
    <w:name w:val="heading 3"/>
    <w:basedOn w:val="prastasis"/>
    <w:next w:val="prastasis"/>
    <w:link w:val="Antrat3Diagrama"/>
    <w:qFormat/>
    <w:rsid w:val="006A3781"/>
    <w:pPr>
      <w:keepNext/>
      <w:jc w:val="left"/>
      <w:outlineLvl w:val="2"/>
    </w:pPr>
    <w:rPr>
      <w:rFonts w:eastAsia="MS Mincho"/>
      <w:b/>
      <w:iCs/>
      <w:szCs w:val="20"/>
      <w:lang w:eastAsia="en-US"/>
    </w:rPr>
  </w:style>
  <w:style w:type="paragraph" w:styleId="Antrat4">
    <w:name w:val="heading 4"/>
    <w:basedOn w:val="prastasis"/>
    <w:next w:val="prastasis"/>
    <w:link w:val="Antrat4Diagrama"/>
    <w:autoRedefine/>
    <w:qFormat/>
    <w:rsid w:val="00C533FB"/>
    <w:pPr>
      <w:keepNext/>
      <w:jc w:val="left"/>
      <w:outlineLvl w:val="3"/>
    </w:pPr>
    <w:rPr>
      <w:rFonts w:eastAsia="MS Mincho"/>
      <w:b/>
      <w:szCs w:val="20"/>
      <w:lang w:eastAsia="en-US"/>
    </w:rPr>
  </w:style>
  <w:style w:type="paragraph" w:styleId="Antrat5">
    <w:name w:val="heading 5"/>
    <w:basedOn w:val="prastasis"/>
    <w:next w:val="prastasis"/>
    <w:link w:val="Antrat5Diagrama"/>
    <w:qFormat/>
    <w:rsid w:val="00836F28"/>
    <w:pPr>
      <w:keepNext/>
      <w:spacing w:before="240"/>
      <w:ind w:left="720"/>
      <w:jc w:val="left"/>
      <w:outlineLvl w:val="4"/>
    </w:pPr>
    <w:rPr>
      <w:rFonts w:eastAsia="MS Mincho"/>
      <w:b/>
      <w:snapToGrid w:val="0"/>
      <w:color w:val="000000"/>
      <w:sz w:val="20"/>
      <w:szCs w:val="20"/>
      <w:lang w:eastAsia="en-US"/>
    </w:rPr>
  </w:style>
  <w:style w:type="paragraph" w:styleId="Antrat6">
    <w:name w:val="heading 6"/>
    <w:basedOn w:val="prastasis"/>
    <w:next w:val="prastasis"/>
    <w:link w:val="Antrat6Diagrama"/>
    <w:qFormat/>
    <w:rsid w:val="00836F28"/>
    <w:pPr>
      <w:keepNext/>
      <w:ind w:left="720"/>
      <w:jc w:val="left"/>
      <w:outlineLvl w:val="5"/>
    </w:pPr>
    <w:rPr>
      <w:rFonts w:eastAsia="MS Mincho"/>
      <w:snapToGrid w:val="0"/>
      <w:color w:val="000000"/>
      <w:sz w:val="20"/>
      <w:szCs w:val="20"/>
      <w:lang w:eastAsia="en-US"/>
    </w:rPr>
  </w:style>
  <w:style w:type="paragraph" w:styleId="Antrat7">
    <w:name w:val="heading 7"/>
    <w:basedOn w:val="prastasis"/>
    <w:next w:val="prastasis"/>
    <w:link w:val="Antrat7Diagrama"/>
    <w:qFormat/>
    <w:rsid w:val="00E756F5"/>
    <w:pPr>
      <w:keepNext/>
      <w:outlineLvl w:val="6"/>
    </w:pPr>
    <w:rPr>
      <w:rFonts w:ascii="Arial" w:eastAsia="MS Mincho" w:hAnsi="Arial"/>
      <w:b/>
      <w:sz w:val="22"/>
      <w:szCs w:val="20"/>
      <w:lang w:eastAsia="en-US"/>
    </w:rPr>
  </w:style>
  <w:style w:type="paragraph" w:styleId="Antrat8">
    <w:name w:val="heading 8"/>
    <w:basedOn w:val="prastasis"/>
    <w:next w:val="prastasis"/>
    <w:link w:val="Antrat8Diagrama"/>
    <w:qFormat/>
    <w:rsid w:val="00E756F5"/>
    <w:pPr>
      <w:keepNext/>
      <w:outlineLvl w:val="7"/>
    </w:pPr>
    <w:rPr>
      <w:rFonts w:ascii="Arial" w:eastAsia="MS Mincho" w:hAnsi="Arial"/>
      <w:b/>
      <w:snapToGrid w:val="0"/>
      <w:color w:val="000000"/>
      <w:sz w:val="22"/>
      <w:szCs w:val="20"/>
      <w:lang w:eastAsia="en-US"/>
    </w:rPr>
  </w:style>
  <w:style w:type="paragraph" w:styleId="Antrat9">
    <w:name w:val="heading 9"/>
    <w:aliases w:val=" Diagrama"/>
    <w:basedOn w:val="prastasis"/>
    <w:next w:val="prastasis"/>
    <w:link w:val="Antrat9Diagrama"/>
    <w:qFormat/>
    <w:rsid w:val="00F2435B"/>
    <w:pPr>
      <w:keepNext/>
      <w:outlineLvl w:val="8"/>
    </w:pPr>
    <w:rPr>
      <w:rFonts w:ascii="Arial" w:eastAsia="MS Mincho" w:hAnsi="Arial"/>
      <w:i/>
      <w:snapToGrid w:val="0"/>
      <w:color w:val="000000"/>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39A3"/>
    <w:rPr>
      <w:rFonts w:ascii="Arial Narrow" w:eastAsia="MS Mincho" w:hAnsi="Arial Narrow"/>
      <w:b/>
      <w:bCs/>
      <w:caps/>
      <w:sz w:val="32"/>
      <w:szCs w:val="32"/>
    </w:rPr>
  </w:style>
  <w:style w:type="character" w:customStyle="1" w:styleId="Antrat2Diagrama">
    <w:name w:val="Antraštė 2 Diagrama"/>
    <w:basedOn w:val="Numatytasispastraiposriftas"/>
    <w:link w:val="Antrat2"/>
    <w:rsid w:val="007A041D"/>
    <w:rPr>
      <w:rFonts w:ascii="Arial Narrow" w:eastAsia="MS Mincho" w:hAnsi="Arial Narrow"/>
      <w:b/>
      <w:iCs/>
      <w:snapToGrid w:val="0"/>
      <w:sz w:val="24"/>
      <w:lang w:eastAsia="en-US"/>
    </w:rPr>
  </w:style>
  <w:style w:type="character" w:customStyle="1" w:styleId="Antrat3Diagrama">
    <w:name w:val="Antraštė 3 Diagrama"/>
    <w:basedOn w:val="Numatytasispastraiposriftas"/>
    <w:link w:val="Antrat3"/>
    <w:rsid w:val="006A3781"/>
    <w:rPr>
      <w:rFonts w:ascii="Arial Narrow" w:eastAsia="MS Mincho" w:hAnsi="Arial Narrow"/>
      <w:b/>
      <w:iCs/>
      <w:sz w:val="24"/>
      <w:lang w:eastAsia="en-US"/>
    </w:rPr>
  </w:style>
  <w:style w:type="character" w:customStyle="1" w:styleId="Antrat4Diagrama">
    <w:name w:val="Antraštė 4 Diagrama"/>
    <w:basedOn w:val="Numatytasispastraiposriftas"/>
    <w:link w:val="Antrat4"/>
    <w:rsid w:val="00C533FB"/>
    <w:rPr>
      <w:rFonts w:ascii="Arial Narrow" w:eastAsia="MS Mincho" w:hAnsi="Arial Narrow"/>
      <w:b/>
      <w:sz w:val="24"/>
      <w:lang w:eastAsia="en-US"/>
    </w:rPr>
  </w:style>
  <w:style w:type="character" w:customStyle="1" w:styleId="Antrat5Diagrama">
    <w:name w:val="Antraštė 5 Diagrama"/>
    <w:basedOn w:val="Numatytasispastraiposriftas"/>
    <w:link w:val="Antrat5"/>
    <w:rsid w:val="00836F28"/>
    <w:rPr>
      <w:rFonts w:ascii="Arial Narrow" w:eastAsia="MS Mincho" w:hAnsi="Arial Narrow"/>
      <w:b/>
      <w:snapToGrid w:val="0"/>
      <w:color w:val="000000"/>
      <w:lang w:eastAsia="en-US"/>
    </w:rPr>
  </w:style>
  <w:style w:type="character" w:customStyle="1" w:styleId="Antrat6Diagrama">
    <w:name w:val="Antraštė 6 Diagrama"/>
    <w:basedOn w:val="Numatytasispastraiposriftas"/>
    <w:link w:val="Antrat6"/>
    <w:rsid w:val="00836F28"/>
    <w:rPr>
      <w:rFonts w:ascii="Arial Narrow" w:eastAsia="MS Mincho" w:hAnsi="Arial Narrow"/>
      <w:snapToGrid w:val="0"/>
      <w:color w:val="000000"/>
      <w:lang w:eastAsia="en-US"/>
    </w:rPr>
  </w:style>
  <w:style w:type="character" w:customStyle="1" w:styleId="Antrat7Diagrama">
    <w:name w:val="Antraštė 7 Diagrama"/>
    <w:basedOn w:val="Numatytasispastraiposriftas"/>
    <w:link w:val="Antrat7"/>
    <w:rsid w:val="00F2435B"/>
    <w:rPr>
      <w:rFonts w:ascii="Arial" w:eastAsia="MS Mincho" w:hAnsi="Arial"/>
      <w:b/>
      <w:sz w:val="22"/>
      <w:lang w:eastAsia="en-US"/>
    </w:rPr>
  </w:style>
  <w:style w:type="character" w:customStyle="1" w:styleId="Antrat8Diagrama">
    <w:name w:val="Antraštė 8 Diagrama"/>
    <w:basedOn w:val="Numatytasispastraiposriftas"/>
    <w:link w:val="Antrat8"/>
    <w:rsid w:val="00F2435B"/>
    <w:rPr>
      <w:rFonts w:ascii="Arial" w:eastAsia="MS Mincho" w:hAnsi="Arial"/>
      <w:b/>
      <w:snapToGrid w:val="0"/>
      <w:color w:val="000000"/>
      <w:sz w:val="22"/>
      <w:lang w:eastAsia="en-US"/>
    </w:rPr>
  </w:style>
  <w:style w:type="character" w:customStyle="1" w:styleId="Antrat9Diagrama">
    <w:name w:val="Antraštė 9 Diagrama"/>
    <w:aliases w:val=" Diagrama Diagrama"/>
    <w:basedOn w:val="Numatytasispastraiposriftas"/>
    <w:link w:val="Antrat9"/>
    <w:rsid w:val="00F2435B"/>
    <w:rPr>
      <w:rFonts w:ascii="Arial" w:eastAsia="MS Mincho" w:hAnsi="Arial"/>
      <w:i/>
      <w:snapToGrid w:val="0"/>
      <w:color w:val="000000"/>
      <w:sz w:val="22"/>
      <w:lang w:eastAsia="en-US"/>
    </w:rPr>
  </w:style>
  <w:style w:type="paragraph" w:styleId="Antrats">
    <w:name w:val="header"/>
    <w:aliases w:val=" Diagrama13,Diagrama13"/>
    <w:basedOn w:val="prastasis"/>
    <w:link w:val="AntratsDiagrama"/>
    <w:rsid w:val="003C03BB"/>
    <w:pPr>
      <w:tabs>
        <w:tab w:val="center" w:pos="4819"/>
        <w:tab w:val="right" w:pos="9638"/>
      </w:tabs>
    </w:pPr>
  </w:style>
  <w:style w:type="character" w:customStyle="1" w:styleId="AntratsDiagrama">
    <w:name w:val="Antraštės Diagrama"/>
    <w:aliases w:val=" Diagrama13 Diagrama,Diagrama13 Diagrama"/>
    <w:basedOn w:val="Numatytasispastraiposriftas"/>
    <w:link w:val="Antrats"/>
    <w:rsid w:val="00F2435B"/>
    <w:rPr>
      <w:sz w:val="24"/>
      <w:szCs w:val="24"/>
    </w:rPr>
  </w:style>
  <w:style w:type="paragraph" w:styleId="Porat">
    <w:name w:val="footer"/>
    <w:aliases w:val=" Diagrama12"/>
    <w:basedOn w:val="prastasis"/>
    <w:link w:val="PoratDiagrama"/>
    <w:uiPriority w:val="99"/>
    <w:rsid w:val="003C03BB"/>
    <w:pPr>
      <w:tabs>
        <w:tab w:val="center" w:pos="4819"/>
        <w:tab w:val="right" w:pos="9638"/>
      </w:tabs>
    </w:pPr>
  </w:style>
  <w:style w:type="character" w:customStyle="1" w:styleId="PoratDiagrama">
    <w:name w:val="Poraštė Diagrama"/>
    <w:aliases w:val=" Diagrama12 Diagrama"/>
    <w:basedOn w:val="Numatytasispastraiposriftas"/>
    <w:link w:val="Porat"/>
    <w:uiPriority w:val="99"/>
    <w:rsid w:val="00F2435B"/>
    <w:rPr>
      <w:sz w:val="24"/>
      <w:szCs w:val="24"/>
    </w:rPr>
  </w:style>
  <w:style w:type="paragraph" w:customStyle="1" w:styleId="OAnum">
    <w:name w:val="OA_num"/>
    <w:basedOn w:val="prastasis"/>
    <w:rsid w:val="00CC5865"/>
    <w:pPr>
      <w:numPr>
        <w:numId w:val="1"/>
      </w:numPr>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59"/>
    <w:rsid w:val="00BF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b/>
      </w:rPr>
    </w:tblStylePr>
  </w:style>
  <w:style w:type="paragraph" w:styleId="Pavadinimas">
    <w:name w:val="Title"/>
    <w:aliases w:val=" Diagrama11,Lentelių pavadinimai"/>
    <w:basedOn w:val="prastasis"/>
    <w:link w:val="PavadinimasDiagrama"/>
    <w:qFormat/>
    <w:rsid w:val="00F2435B"/>
    <w:pPr>
      <w:spacing w:before="240" w:after="120"/>
      <w:jc w:val="center"/>
    </w:pPr>
    <w:rPr>
      <w:rFonts w:ascii="TimesLT" w:eastAsia="MS Mincho" w:hAnsi="TimesLT"/>
      <w:b/>
      <w:sz w:val="32"/>
      <w:szCs w:val="20"/>
      <w:lang w:eastAsia="en-US"/>
    </w:rPr>
  </w:style>
  <w:style w:type="character" w:customStyle="1" w:styleId="PavadinimasDiagrama">
    <w:name w:val="Pavadinimas Diagrama"/>
    <w:aliases w:val=" Diagrama11 Diagrama,Lentelių pavadinimai Diagrama"/>
    <w:basedOn w:val="Numatytasispastraiposriftas"/>
    <w:link w:val="Pavadinimas"/>
    <w:rsid w:val="00F2435B"/>
    <w:rPr>
      <w:rFonts w:ascii="TimesLT" w:eastAsia="MS Mincho" w:hAnsi="TimesLT"/>
      <w:b/>
      <w:sz w:val="32"/>
      <w:lang w:eastAsia="en-US"/>
    </w:rPr>
  </w:style>
  <w:style w:type="paragraph" w:styleId="Pagrindiniotekstotrauka">
    <w:name w:val="Body Text Indent"/>
    <w:aliases w:val=" Diagrama10"/>
    <w:basedOn w:val="prastasis"/>
    <w:link w:val="PagrindiniotekstotraukaDiagrama"/>
    <w:rsid w:val="00F2435B"/>
    <w:pPr>
      <w:ind w:firstLine="720"/>
      <w:jc w:val="center"/>
    </w:pPr>
    <w:rPr>
      <w:rFonts w:ascii="Arial" w:eastAsia="MS Mincho" w:hAnsi="Arial"/>
      <w:b/>
      <w:color w:val="000000"/>
      <w:sz w:val="22"/>
      <w:szCs w:val="20"/>
      <w:lang w:eastAsia="en-US"/>
    </w:rPr>
  </w:style>
  <w:style w:type="character" w:customStyle="1" w:styleId="PagrindiniotekstotraukaDiagrama">
    <w:name w:val="Pagrindinio teksto įtrauka Diagrama"/>
    <w:aliases w:val=" Diagrama10 Diagrama"/>
    <w:basedOn w:val="Numatytasispastraiposriftas"/>
    <w:link w:val="Pagrindiniotekstotrauka"/>
    <w:rsid w:val="00F2435B"/>
    <w:rPr>
      <w:rFonts w:ascii="Arial" w:eastAsia="MS Mincho" w:hAnsi="Arial"/>
      <w:b/>
      <w:color w:val="000000"/>
      <w:sz w:val="22"/>
      <w:lang w:eastAsia="en-US"/>
    </w:rPr>
  </w:style>
  <w:style w:type="paragraph" w:styleId="Antrat">
    <w:name w:val="caption"/>
    <w:aliases w:val="table.,pav.,Beschriftung-eng,Beschriftung-dt-Abbildung"/>
    <w:basedOn w:val="prastasis"/>
    <w:next w:val="prastasis"/>
    <w:link w:val="AntratDiagrama"/>
    <w:uiPriority w:val="99"/>
    <w:qFormat/>
    <w:rsid w:val="00F2435B"/>
    <w:pPr>
      <w:spacing w:before="120" w:after="120"/>
    </w:pPr>
    <w:rPr>
      <w:rFonts w:eastAsia="MS Mincho"/>
      <w:b/>
      <w:sz w:val="22"/>
      <w:szCs w:val="20"/>
      <w:lang w:val="en-GB" w:eastAsia="en-US"/>
    </w:rPr>
  </w:style>
  <w:style w:type="paragraph" w:styleId="Pagrindiniotekstotrauka2">
    <w:name w:val="Body Text Indent 2"/>
    <w:aliases w:val=" Diagrama9"/>
    <w:basedOn w:val="prastasis"/>
    <w:link w:val="Pagrindiniotekstotrauka2Diagrama"/>
    <w:rsid w:val="00F2435B"/>
    <w:pPr>
      <w:keepNext/>
      <w:keepLines/>
      <w:ind w:firstLine="720"/>
    </w:pPr>
    <w:rPr>
      <w:rFonts w:ascii="Arial" w:eastAsia="MS Mincho" w:hAnsi="Arial"/>
      <w:sz w:val="22"/>
      <w:szCs w:val="20"/>
      <w:lang w:eastAsia="en-US"/>
    </w:rPr>
  </w:style>
  <w:style w:type="character" w:customStyle="1" w:styleId="Pagrindiniotekstotrauka2Diagrama">
    <w:name w:val="Pagrindinio teksto įtrauka 2 Diagrama"/>
    <w:aliases w:val=" Diagrama9 Diagrama"/>
    <w:basedOn w:val="Numatytasispastraiposriftas"/>
    <w:link w:val="Pagrindiniotekstotrauka2"/>
    <w:rsid w:val="00F2435B"/>
    <w:rPr>
      <w:rFonts w:ascii="Arial" w:eastAsia="MS Mincho" w:hAnsi="Arial"/>
      <w:sz w:val="22"/>
      <w:lang w:eastAsia="en-US"/>
    </w:rPr>
  </w:style>
  <w:style w:type="paragraph" w:styleId="Pagrindiniotekstotrauka3">
    <w:name w:val="Body Text Indent 3"/>
    <w:aliases w:val=" Diagrama8"/>
    <w:basedOn w:val="prastasis"/>
    <w:link w:val="Pagrindiniotekstotrauka3Diagrama"/>
    <w:rsid w:val="00F2435B"/>
    <w:pPr>
      <w:ind w:firstLine="720"/>
    </w:pPr>
    <w:rPr>
      <w:rFonts w:ascii="Arial" w:eastAsia="MS Mincho" w:hAnsi="Arial"/>
      <w:sz w:val="22"/>
      <w:szCs w:val="20"/>
      <w:lang w:eastAsia="en-US"/>
    </w:rPr>
  </w:style>
  <w:style w:type="character" w:customStyle="1" w:styleId="Pagrindiniotekstotrauka3Diagrama">
    <w:name w:val="Pagrindinio teksto įtrauka 3 Diagrama"/>
    <w:aliases w:val=" Diagrama8 Diagrama"/>
    <w:basedOn w:val="Numatytasispastraiposriftas"/>
    <w:link w:val="Pagrindiniotekstotrauka3"/>
    <w:rsid w:val="00F2435B"/>
    <w:rPr>
      <w:rFonts w:ascii="Arial" w:eastAsia="MS Mincho" w:hAnsi="Arial"/>
      <w:sz w:val="22"/>
      <w:lang w:eastAsia="en-US"/>
    </w:rPr>
  </w:style>
  <w:style w:type="paragraph" w:styleId="Sraassuenkleliais">
    <w:name w:val="List Bullet"/>
    <w:basedOn w:val="prastasis"/>
    <w:autoRedefine/>
    <w:rsid w:val="00F2435B"/>
    <w:pPr>
      <w:tabs>
        <w:tab w:val="num" w:pos="360"/>
      </w:tabs>
      <w:ind w:left="360" w:hanging="360"/>
    </w:pPr>
    <w:rPr>
      <w:rFonts w:eastAsia="MS Mincho"/>
      <w:sz w:val="22"/>
      <w:szCs w:val="20"/>
      <w:lang w:eastAsia="en-US"/>
    </w:rPr>
  </w:style>
  <w:style w:type="paragraph" w:styleId="Pagrindinistekstas">
    <w:name w:val="Body Text"/>
    <w:aliases w:val="Body Text1 Diagrama Diagrama,Body Text1 Diagrama"/>
    <w:basedOn w:val="prastasis"/>
    <w:link w:val="PagrindinistekstasDiagrama"/>
    <w:rsid w:val="00F2435B"/>
    <w:rPr>
      <w:rFonts w:ascii="Arial" w:eastAsia="MS Mincho" w:hAnsi="Arial"/>
      <w:sz w:val="22"/>
      <w:szCs w:val="20"/>
      <w:lang w:eastAsia="en-US"/>
    </w:rPr>
  </w:style>
  <w:style w:type="character" w:customStyle="1" w:styleId="PagrindinistekstasDiagrama">
    <w:name w:val="Pagrindinis tekstas Diagrama"/>
    <w:aliases w:val="Body Text1 Diagrama Diagrama Diagrama,Body Text1 Diagrama Diagrama1"/>
    <w:basedOn w:val="Numatytasispastraiposriftas"/>
    <w:link w:val="Pagrindinistekstas"/>
    <w:rsid w:val="00F2435B"/>
    <w:rPr>
      <w:rFonts w:ascii="Arial" w:eastAsia="MS Mincho" w:hAnsi="Arial"/>
      <w:sz w:val="22"/>
      <w:lang w:eastAsia="en-US"/>
    </w:rPr>
  </w:style>
  <w:style w:type="paragraph" w:styleId="Pagrindinistekstas2">
    <w:name w:val="Body Text 2"/>
    <w:aliases w:val=" Diagrama7"/>
    <w:basedOn w:val="prastasis"/>
    <w:link w:val="Pagrindinistekstas2Diagrama"/>
    <w:rsid w:val="00F2435B"/>
    <w:pPr>
      <w:jc w:val="center"/>
    </w:pPr>
    <w:rPr>
      <w:rFonts w:ascii="Arial" w:eastAsia="MS Mincho" w:hAnsi="Arial"/>
      <w:b/>
      <w:snapToGrid w:val="0"/>
      <w:color w:val="000000"/>
      <w:sz w:val="28"/>
      <w:szCs w:val="20"/>
      <w:lang w:eastAsia="en-US"/>
    </w:rPr>
  </w:style>
  <w:style w:type="character" w:customStyle="1" w:styleId="Pagrindinistekstas2Diagrama">
    <w:name w:val="Pagrindinis tekstas 2 Diagrama"/>
    <w:aliases w:val=" Diagrama7 Diagrama"/>
    <w:basedOn w:val="Numatytasispastraiposriftas"/>
    <w:link w:val="Pagrindinistekstas2"/>
    <w:rsid w:val="00F2435B"/>
    <w:rPr>
      <w:rFonts w:ascii="Arial" w:eastAsia="MS Mincho" w:hAnsi="Arial"/>
      <w:b/>
      <w:snapToGrid w:val="0"/>
      <w:color w:val="000000"/>
      <w:sz w:val="28"/>
      <w:lang w:eastAsia="en-US"/>
    </w:rPr>
  </w:style>
  <w:style w:type="paragraph" w:styleId="Pagrindinistekstas3">
    <w:name w:val="Body Text 3"/>
    <w:aliases w:val=" Diagrama6"/>
    <w:basedOn w:val="prastasis"/>
    <w:link w:val="Pagrindinistekstas3Diagrama"/>
    <w:rsid w:val="00F2435B"/>
    <w:rPr>
      <w:rFonts w:ascii="Arial" w:eastAsia="MS Mincho" w:hAnsi="Arial"/>
      <w:sz w:val="22"/>
      <w:szCs w:val="20"/>
      <w:lang w:eastAsia="en-US"/>
    </w:rPr>
  </w:style>
  <w:style w:type="character" w:customStyle="1" w:styleId="Pagrindinistekstas3Diagrama">
    <w:name w:val="Pagrindinis tekstas 3 Diagrama"/>
    <w:aliases w:val=" Diagrama6 Diagrama"/>
    <w:basedOn w:val="Numatytasispastraiposriftas"/>
    <w:link w:val="Pagrindinistekstas3"/>
    <w:rsid w:val="00F2435B"/>
    <w:rPr>
      <w:rFonts w:ascii="Arial" w:eastAsia="MS Mincho" w:hAnsi="Arial"/>
      <w:sz w:val="22"/>
      <w:lang w:eastAsia="en-US"/>
    </w:rPr>
  </w:style>
  <w:style w:type="paragraph" w:styleId="Turinys1">
    <w:name w:val="toc 1"/>
    <w:basedOn w:val="prastasis"/>
    <w:next w:val="prastasis"/>
    <w:autoRedefine/>
    <w:uiPriority w:val="39"/>
    <w:qFormat/>
    <w:rsid w:val="00F2435B"/>
    <w:pPr>
      <w:spacing w:before="120" w:after="120"/>
      <w:jc w:val="left"/>
    </w:pPr>
    <w:rPr>
      <w:rFonts w:asciiTheme="minorHAnsi" w:hAnsiTheme="minorHAnsi" w:cstheme="minorHAnsi"/>
      <w:b/>
      <w:bCs/>
      <w:caps/>
      <w:sz w:val="20"/>
      <w:szCs w:val="20"/>
    </w:rPr>
  </w:style>
  <w:style w:type="paragraph" w:styleId="Turinys2">
    <w:name w:val="toc 2"/>
    <w:basedOn w:val="prastasis"/>
    <w:next w:val="prastasis"/>
    <w:autoRedefine/>
    <w:uiPriority w:val="39"/>
    <w:qFormat/>
    <w:rsid w:val="00F2435B"/>
    <w:pPr>
      <w:ind w:left="240"/>
      <w:jc w:val="left"/>
    </w:pPr>
    <w:rPr>
      <w:rFonts w:asciiTheme="minorHAnsi" w:hAnsiTheme="minorHAnsi" w:cstheme="minorHAnsi"/>
      <w:smallCaps/>
      <w:sz w:val="20"/>
      <w:szCs w:val="20"/>
    </w:rPr>
  </w:style>
  <w:style w:type="paragraph" w:styleId="Turinys3">
    <w:name w:val="toc 3"/>
    <w:basedOn w:val="prastasis"/>
    <w:next w:val="prastasis"/>
    <w:autoRedefine/>
    <w:uiPriority w:val="39"/>
    <w:qFormat/>
    <w:rsid w:val="00F2435B"/>
    <w:pPr>
      <w:ind w:left="480"/>
      <w:jc w:val="left"/>
    </w:pPr>
    <w:rPr>
      <w:rFonts w:asciiTheme="minorHAnsi" w:hAnsiTheme="minorHAnsi" w:cstheme="minorHAnsi"/>
      <w:i/>
      <w:iCs/>
      <w:sz w:val="20"/>
      <w:szCs w:val="20"/>
    </w:rPr>
  </w:style>
  <w:style w:type="paragraph" w:styleId="Turinys4">
    <w:name w:val="toc 4"/>
    <w:basedOn w:val="prastasis"/>
    <w:next w:val="prastasis"/>
    <w:autoRedefine/>
    <w:uiPriority w:val="39"/>
    <w:rsid w:val="00F2435B"/>
    <w:pPr>
      <w:ind w:left="720"/>
      <w:jc w:val="left"/>
    </w:pPr>
    <w:rPr>
      <w:rFonts w:asciiTheme="minorHAnsi" w:hAnsiTheme="minorHAnsi" w:cstheme="minorHAnsi"/>
      <w:sz w:val="18"/>
      <w:szCs w:val="18"/>
    </w:rPr>
  </w:style>
  <w:style w:type="paragraph" w:styleId="Turinys5">
    <w:name w:val="toc 5"/>
    <w:basedOn w:val="prastasis"/>
    <w:next w:val="prastasis"/>
    <w:autoRedefine/>
    <w:rsid w:val="00F2435B"/>
    <w:pPr>
      <w:ind w:left="960"/>
      <w:jc w:val="left"/>
    </w:pPr>
    <w:rPr>
      <w:rFonts w:asciiTheme="minorHAnsi" w:hAnsiTheme="minorHAnsi" w:cstheme="minorHAnsi"/>
      <w:sz w:val="18"/>
      <w:szCs w:val="18"/>
    </w:rPr>
  </w:style>
  <w:style w:type="paragraph" w:styleId="Turinys6">
    <w:name w:val="toc 6"/>
    <w:basedOn w:val="prastasis"/>
    <w:next w:val="prastasis"/>
    <w:autoRedefine/>
    <w:rsid w:val="00F2435B"/>
    <w:pPr>
      <w:ind w:left="1200"/>
      <w:jc w:val="left"/>
    </w:pPr>
    <w:rPr>
      <w:rFonts w:asciiTheme="minorHAnsi" w:hAnsiTheme="minorHAnsi" w:cstheme="minorHAnsi"/>
      <w:sz w:val="18"/>
      <w:szCs w:val="18"/>
    </w:rPr>
  </w:style>
  <w:style w:type="paragraph" w:styleId="Turinys7">
    <w:name w:val="toc 7"/>
    <w:basedOn w:val="prastasis"/>
    <w:next w:val="prastasis"/>
    <w:autoRedefine/>
    <w:rsid w:val="00F2435B"/>
    <w:pPr>
      <w:ind w:left="1440"/>
      <w:jc w:val="left"/>
    </w:pPr>
    <w:rPr>
      <w:rFonts w:asciiTheme="minorHAnsi" w:hAnsiTheme="minorHAnsi" w:cstheme="minorHAnsi"/>
      <w:sz w:val="18"/>
      <w:szCs w:val="18"/>
    </w:rPr>
  </w:style>
  <w:style w:type="paragraph" w:styleId="Turinys8">
    <w:name w:val="toc 8"/>
    <w:basedOn w:val="prastasis"/>
    <w:next w:val="prastasis"/>
    <w:autoRedefine/>
    <w:rsid w:val="00F2435B"/>
    <w:pPr>
      <w:ind w:left="1680"/>
      <w:jc w:val="left"/>
    </w:pPr>
    <w:rPr>
      <w:rFonts w:asciiTheme="minorHAnsi" w:hAnsiTheme="minorHAnsi" w:cstheme="minorHAnsi"/>
      <w:sz w:val="18"/>
      <w:szCs w:val="18"/>
    </w:rPr>
  </w:style>
  <w:style w:type="paragraph" w:styleId="Turinys9">
    <w:name w:val="toc 9"/>
    <w:basedOn w:val="prastasis"/>
    <w:next w:val="prastasis"/>
    <w:autoRedefine/>
    <w:rsid w:val="00F2435B"/>
    <w:pPr>
      <w:ind w:left="1920"/>
      <w:jc w:val="left"/>
    </w:pPr>
    <w:rPr>
      <w:rFonts w:asciiTheme="minorHAnsi" w:hAnsiTheme="minorHAnsi" w:cstheme="minorHAnsi"/>
      <w:sz w:val="18"/>
      <w:szCs w:val="18"/>
    </w:rPr>
  </w:style>
  <w:style w:type="paragraph" w:styleId="Dokumentostruktra">
    <w:name w:val="Document Map"/>
    <w:aliases w:val=" Diagrama5"/>
    <w:basedOn w:val="prastasis"/>
    <w:link w:val="DokumentostruktraDiagrama"/>
    <w:rsid w:val="00F2435B"/>
    <w:pPr>
      <w:shd w:val="clear" w:color="auto" w:fill="000080"/>
    </w:pPr>
    <w:rPr>
      <w:rFonts w:ascii="Tahoma" w:eastAsia="MS Mincho" w:hAnsi="Tahoma"/>
      <w:sz w:val="22"/>
      <w:szCs w:val="20"/>
      <w:lang w:eastAsia="en-US"/>
    </w:rPr>
  </w:style>
  <w:style w:type="character" w:customStyle="1" w:styleId="DokumentostruktraDiagrama">
    <w:name w:val="Dokumento struktūra Diagrama"/>
    <w:aliases w:val=" Diagrama5 Diagrama"/>
    <w:basedOn w:val="Numatytasispastraiposriftas"/>
    <w:link w:val="Dokumentostruktra"/>
    <w:rsid w:val="00F2435B"/>
    <w:rPr>
      <w:rFonts w:ascii="Tahoma" w:eastAsia="MS Mincho" w:hAnsi="Tahoma"/>
      <w:sz w:val="22"/>
      <w:shd w:val="clear" w:color="auto" w:fill="000080"/>
      <w:lang w:eastAsia="en-US"/>
    </w:rPr>
  </w:style>
  <w:style w:type="paragraph" w:customStyle="1" w:styleId="BodyText1">
    <w:name w:val="Body Text1"/>
    <w:autoRedefine/>
    <w:rsid w:val="00F2435B"/>
    <w:pPr>
      <w:spacing w:before="40" w:after="40"/>
      <w:ind w:firstLine="567"/>
      <w:jc w:val="both"/>
    </w:pPr>
    <w:rPr>
      <w:rFonts w:ascii="Arial" w:eastAsia="MS Mincho" w:hAnsi="Arial"/>
      <w:i/>
      <w:sz w:val="24"/>
      <w:lang w:eastAsia="en-US"/>
    </w:rPr>
  </w:style>
  <w:style w:type="paragraph" w:customStyle="1" w:styleId="BodyText21">
    <w:name w:val="Body Text 21"/>
    <w:basedOn w:val="prastasis"/>
    <w:rsid w:val="00F2435B"/>
    <w:rPr>
      <w:rFonts w:eastAsia="MS Mincho"/>
      <w:snapToGrid w:val="0"/>
      <w:sz w:val="22"/>
      <w:szCs w:val="20"/>
      <w:lang w:eastAsia="en-US"/>
    </w:rPr>
  </w:style>
  <w:style w:type="paragraph" w:customStyle="1" w:styleId="CompanyName">
    <w:name w:val="Company Name"/>
    <w:basedOn w:val="prastasis"/>
    <w:rsid w:val="00F2435B"/>
    <w:pPr>
      <w:keepNext/>
      <w:keepLines/>
      <w:framePr w:w="4080" w:h="840" w:hSpace="180" w:wrap="notBeside" w:vAnchor="page" w:hAnchor="margin" w:y="913" w:anchorLock="1"/>
      <w:spacing w:line="220" w:lineRule="atLeast"/>
    </w:pPr>
    <w:rPr>
      <w:rFonts w:ascii="Arial Black" w:eastAsia="MS Mincho" w:hAnsi="Arial Black"/>
      <w:spacing w:val="-25"/>
      <w:kern w:val="28"/>
      <w:sz w:val="32"/>
      <w:szCs w:val="20"/>
      <w:lang w:eastAsia="en-US"/>
    </w:rPr>
  </w:style>
  <w:style w:type="paragraph" w:styleId="Vokoatgalinisadresas">
    <w:name w:val="envelope return"/>
    <w:basedOn w:val="prastasis"/>
    <w:rsid w:val="00F2435B"/>
    <w:pPr>
      <w:ind w:firstLine="720"/>
    </w:pPr>
    <w:rPr>
      <w:rFonts w:ascii="Arial" w:eastAsia="MS Mincho" w:hAnsi="Arial"/>
      <w:spacing w:val="-20"/>
      <w:sz w:val="20"/>
      <w:szCs w:val="20"/>
      <w:lang w:eastAsia="en-US"/>
    </w:rPr>
  </w:style>
  <w:style w:type="character" w:styleId="Puslapioinaosnuoroda">
    <w:name w:val="footnote reference"/>
    <w:aliases w:val="Footnote,Footnote symbol,Nota,Footnote number,de nota al pie,Ref,Char,SUPERS,Voetnootmarkering,Char1,fr,o,(NECG) Footnote Reference,-E Fußnotenzeichen,ESPON Footnote No,Footnote call,Odwołanie przypisu,Footnote Reference Number"/>
    <w:basedOn w:val="Numatytasispastraiposriftas"/>
    <w:rsid w:val="00F2435B"/>
    <w:rPr>
      <w:vertAlign w:val="superscript"/>
    </w:rPr>
  </w:style>
  <w:style w:type="paragraph" w:styleId="Puslapioinaostekstas">
    <w:name w:val="footnote text"/>
    <w:aliases w:val="Footnote Diagrama Diagrama,Footnote Diagrama,Footnote text,Footnote Text Char Char Char,Footnote Text1,Char Char,Footnote Text2,Footnote Text11,ALTS FOOTNOTE11,Footnote Text Char111,Footnote Text Char Char Char11,ALTS FOOTNOTE2"/>
    <w:basedOn w:val="prastasis"/>
    <w:link w:val="PuslapioinaostekstasDiagrama"/>
    <w:uiPriority w:val="99"/>
    <w:qFormat/>
    <w:rsid w:val="002F316B"/>
    <w:rPr>
      <w:rFonts w:eastAsia="MS Mincho"/>
      <w:sz w:val="20"/>
      <w:szCs w:val="20"/>
      <w:lang w:eastAsia="en-US"/>
    </w:rPr>
  </w:style>
  <w:style w:type="character" w:customStyle="1" w:styleId="PuslapioinaostekstasDiagrama">
    <w:name w:val="Puslapio išnašos tekstas Diagrama"/>
    <w:aliases w:val="Footnote Diagrama Diagrama Diagrama,Footnote Diagrama Diagrama1,Footnote text Diagrama,Footnote Text Char Char Char Diagrama,Footnote Text1 Diagrama,Char Char Diagrama,Footnote Text2 Diagrama,Footnote Text11 Diagrama"/>
    <w:basedOn w:val="Numatytasispastraiposriftas"/>
    <w:link w:val="Puslapioinaostekstas"/>
    <w:uiPriority w:val="99"/>
    <w:rsid w:val="002F316B"/>
    <w:rPr>
      <w:rFonts w:ascii="Arial Narrow" w:eastAsia="MS Mincho" w:hAnsi="Arial Narrow"/>
      <w:lang w:eastAsia="en-US"/>
    </w:rPr>
  </w:style>
  <w:style w:type="paragraph" w:customStyle="1" w:styleId="Paveikslirlentelitekstas">
    <w:name w:val="Paveikslų ir lentelių tekstas"/>
    <w:basedOn w:val="prastasis"/>
    <w:rsid w:val="00F2435B"/>
    <w:rPr>
      <w:rFonts w:ascii="Arial" w:eastAsia="MS Mincho" w:hAnsi="Arial"/>
      <w:sz w:val="22"/>
      <w:szCs w:val="20"/>
      <w:lang w:eastAsia="en-US"/>
    </w:rPr>
  </w:style>
  <w:style w:type="paragraph" w:customStyle="1" w:styleId="Lenteligalva">
    <w:name w:val="Lentelių galva"/>
    <w:basedOn w:val="Paveikslirlentelitekstas"/>
    <w:rsid w:val="00F2435B"/>
    <w:pPr>
      <w:spacing w:before="60" w:after="60"/>
      <w:jc w:val="center"/>
    </w:pPr>
    <w:rPr>
      <w:b/>
      <w:i/>
      <w:snapToGrid w:val="0"/>
      <w:color w:val="000000"/>
    </w:rPr>
  </w:style>
  <w:style w:type="paragraph" w:styleId="prastasistinklapis">
    <w:name w:val="Normal (Web)"/>
    <w:aliases w:val="Обычный (Web)"/>
    <w:basedOn w:val="prastasis"/>
    <w:link w:val="prastasistinklapisDiagrama"/>
    <w:uiPriority w:val="99"/>
    <w:rsid w:val="00F2435B"/>
    <w:pPr>
      <w:spacing w:before="100" w:after="100"/>
    </w:pPr>
    <w:rPr>
      <w:rFonts w:eastAsia="MS Mincho"/>
      <w:sz w:val="22"/>
      <w:szCs w:val="20"/>
      <w:lang w:val="en-GB" w:eastAsia="en-US"/>
    </w:rPr>
  </w:style>
  <w:style w:type="paragraph" w:customStyle="1" w:styleId="Paveikslams">
    <w:name w:val="Paveikslams"/>
    <w:aliases w:val="lentelėms"/>
    <w:basedOn w:val="prastasis"/>
    <w:rsid w:val="00F2435B"/>
    <w:pPr>
      <w:spacing w:after="60"/>
      <w:jc w:val="center"/>
    </w:pPr>
    <w:rPr>
      <w:rFonts w:eastAsia="MS Mincho"/>
      <w:b/>
      <w:i/>
      <w:sz w:val="22"/>
      <w:szCs w:val="20"/>
      <w:lang w:eastAsia="en-US"/>
    </w:rPr>
  </w:style>
  <w:style w:type="paragraph" w:customStyle="1" w:styleId="Paveiksl">
    <w:name w:val="Paveikslų"/>
    <w:aliases w:val="lentelių pavadinimai"/>
    <w:basedOn w:val="prastasis"/>
    <w:rsid w:val="00F2435B"/>
    <w:pPr>
      <w:jc w:val="center"/>
    </w:pPr>
    <w:rPr>
      <w:rFonts w:eastAsia="MS Mincho"/>
      <w:b/>
      <w:i/>
      <w:sz w:val="22"/>
      <w:szCs w:val="20"/>
      <w:lang w:eastAsia="en-US"/>
    </w:rPr>
  </w:style>
  <w:style w:type="paragraph" w:customStyle="1" w:styleId="ReturnAddress">
    <w:name w:val="Return Address"/>
    <w:basedOn w:val="prastasis"/>
    <w:rsid w:val="00F2435B"/>
    <w:pPr>
      <w:keepLines/>
      <w:framePr w:w="5160" w:h="840" w:wrap="notBeside" w:vAnchor="page" w:hAnchor="page" w:x="6121" w:y="915" w:anchorLock="1"/>
      <w:tabs>
        <w:tab w:val="left" w:pos="2160"/>
      </w:tabs>
      <w:spacing w:line="160" w:lineRule="atLeast"/>
    </w:pPr>
    <w:rPr>
      <w:rFonts w:eastAsia="MS Mincho"/>
      <w:sz w:val="14"/>
      <w:szCs w:val="20"/>
      <w:lang w:val="en-US" w:eastAsia="en-US"/>
    </w:rPr>
  </w:style>
  <w:style w:type="character" w:styleId="Grietas">
    <w:name w:val="Strong"/>
    <w:basedOn w:val="Numatytasispastraiposriftas"/>
    <w:uiPriority w:val="22"/>
    <w:qFormat/>
    <w:rsid w:val="00F2435B"/>
    <w:rPr>
      <w:b/>
    </w:rPr>
  </w:style>
  <w:style w:type="paragraph" w:customStyle="1" w:styleId="TitleCover">
    <w:name w:val="Title Cover"/>
    <w:basedOn w:val="prastasis"/>
    <w:next w:val="prastasis"/>
    <w:rsid w:val="00F2435B"/>
    <w:pPr>
      <w:keepNext/>
      <w:keepLines/>
      <w:pBdr>
        <w:top w:val="single" w:sz="48" w:space="31" w:color="auto"/>
      </w:pBdr>
      <w:tabs>
        <w:tab w:val="left" w:pos="0"/>
      </w:tabs>
      <w:spacing w:before="240" w:after="500" w:line="640" w:lineRule="exact"/>
      <w:ind w:left="-840" w:right="-840"/>
    </w:pPr>
    <w:rPr>
      <w:rFonts w:ascii="Arial Black" w:eastAsia="MS Mincho" w:hAnsi="Arial Black"/>
      <w:b/>
      <w:spacing w:val="-48"/>
      <w:kern w:val="28"/>
      <w:sz w:val="64"/>
      <w:szCs w:val="20"/>
      <w:lang w:val="en-US" w:eastAsia="en-US"/>
    </w:rPr>
  </w:style>
  <w:style w:type="paragraph" w:customStyle="1" w:styleId="SubtitleCover">
    <w:name w:val="Subtitle Cover"/>
    <w:basedOn w:val="TitleCover"/>
    <w:next w:val="Pagrindinistekstas"/>
    <w:rsid w:val="00F2435B"/>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skas">
    <w:name w:val="taskas"/>
    <w:basedOn w:val="prastasis"/>
    <w:rsid w:val="00F2435B"/>
    <w:pPr>
      <w:tabs>
        <w:tab w:val="num" w:pos="360"/>
      </w:tabs>
      <w:ind w:left="360" w:hanging="360"/>
    </w:pPr>
    <w:rPr>
      <w:rFonts w:eastAsia="MS Mincho"/>
      <w:sz w:val="20"/>
      <w:szCs w:val="20"/>
      <w:lang w:val="en-GB" w:eastAsia="en-US"/>
    </w:rPr>
  </w:style>
  <w:style w:type="paragraph" w:customStyle="1" w:styleId="taskas1">
    <w:name w:val="taskas1"/>
    <w:basedOn w:val="prastasis"/>
    <w:rsid w:val="00F2435B"/>
    <w:pPr>
      <w:tabs>
        <w:tab w:val="num" w:pos="530"/>
      </w:tabs>
      <w:ind w:left="357" w:hanging="187"/>
    </w:pPr>
    <w:rPr>
      <w:rFonts w:eastAsia="MS Mincho"/>
      <w:sz w:val="20"/>
      <w:szCs w:val="20"/>
      <w:lang w:val="en-GB" w:eastAsia="en-US"/>
    </w:rPr>
  </w:style>
  <w:style w:type="paragraph" w:customStyle="1" w:styleId="Paveikslamslentelms">
    <w:name w:val="Paveikslams.lentelėms"/>
    <w:basedOn w:val="prastasis"/>
    <w:rsid w:val="00F2435B"/>
    <w:pPr>
      <w:spacing w:after="60"/>
      <w:jc w:val="center"/>
    </w:pPr>
    <w:rPr>
      <w:rFonts w:eastAsia="MS Mincho"/>
      <w:b/>
      <w:i/>
      <w:sz w:val="22"/>
      <w:szCs w:val="20"/>
      <w:lang w:eastAsia="en-US"/>
    </w:rPr>
  </w:style>
  <w:style w:type="character" w:styleId="Hipersaitas">
    <w:name w:val="Hyperlink"/>
    <w:basedOn w:val="Numatytasispastraiposriftas"/>
    <w:uiPriority w:val="99"/>
    <w:rsid w:val="00F2435B"/>
    <w:rPr>
      <w:color w:val="0000FF"/>
      <w:u w:val="single"/>
    </w:rPr>
  </w:style>
  <w:style w:type="paragraph" w:customStyle="1" w:styleId="xl24">
    <w:name w:val="xl24"/>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5">
    <w:name w:val="xl25"/>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6">
    <w:name w:val="xl26"/>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7">
    <w:name w:val="xl27"/>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u w:val="single"/>
      <w:lang w:val="en-US" w:eastAsia="en-US"/>
    </w:rPr>
  </w:style>
  <w:style w:type="paragraph" w:customStyle="1" w:styleId="xl28">
    <w:name w:val="xl28"/>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9">
    <w:name w:val="xl29"/>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30">
    <w:name w:val="xl30"/>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lang w:val="en-US" w:eastAsia="en-US"/>
    </w:rPr>
  </w:style>
  <w:style w:type="paragraph" w:customStyle="1" w:styleId="xl31">
    <w:name w:val="xl31"/>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sz w:val="22"/>
      <w:lang w:val="en-US" w:eastAsia="en-US"/>
    </w:rPr>
  </w:style>
  <w:style w:type="paragraph" w:customStyle="1" w:styleId="xl32">
    <w:name w:val="xl32"/>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sz w:val="22"/>
      <w:lang w:val="en-US" w:eastAsia="en-US"/>
    </w:rPr>
  </w:style>
  <w:style w:type="table" w:styleId="LentelPaprasta1">
    <w:name w:val="Table Simple 1"/>
    <w:basedOn w:val="prastojilentel"/>
    <w:rsid w:val="00F2435B"/>
    <w:pPr>
      <w:spacing w:line="360" w:lineRule="auto"/>
      <w:jc w:val="both"/>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WW8Num8z0">
    <w:name w:val="WW8Num8z0"/>
    <w:rsid w:val="00F2435B"/>
    <w:rPr>
      <w:rFonts w:ascii="Symbol" w:hAnsi="Symbol"/>
    </w:rPr>
  </w:style>
  <w:style w:type="paragraph" w:customStyle="1" w:styleId="FR1">
    <w:name w:val="FR1"/>
    <w:rsid w:val="00F2435B"/>
    <w:pPr>
      <w:widowControl w:val="0"/>
      <w:autoSpaceDE w:val="0"/>
      <w:autoSpaceDN w:val="0"/>
      <w:adjustRightInd w:val="0"/>
      <w:spacing w:before="280"/>
      <w:ind w:left="480"/>
    </w:pPr>
    <w:rPr>
      <w:rFonts w:ascii="Arial" w:eastAsia="MS Mincho" w:hAnsi="Arial"/>
      <w:lang w:eastAsia="en-US"/>
    </w:rPr>
  </w:style>
  <w:style w:type="paragraph" w:customStyle="1" w:styleId="Style3">
    <w:name w:val="Style3"/>
    <w:basedOn w:val="prastasis"/>
    <w:rsid w:val="00F2435B"/>
    <w:rPr>
      <w:rFonts w:eastAsia="MS Mincho"/>
      <w:szCs w:val="20"/>
    </w:rPr>
  </w:style>
  <w:style w:type="paragraph" w:customStyle="1" w:styleId="DiagramaDiagrama">
    <w:name w:val="Diagrama Diagrama"/>
    <w:basedOn w:val="prastasis"/>
    <w:rsid w:val="00F2435B"/>
    <w:pPr>
      <w:spacing w:after="160" w:line="240" w:lineRule="exact"/>
    </w:pPr>
    <w:rPr>
      <w:rFonts w:ascii="Tahoma" w:eastAsia="MS Mincho" w:hAnsi="Tahoma"/>
      <w:sz w:val="20"/>
      <w:szCs w:val="20"/>
      <w:lang w:val="en-US" w:eastAsia="en-US"/>
    </w:rPr>
  </w:style>
  <w:style w:type="table" w:styleId="LentelSraas3">
    <w:name w:val="Table List 3"/>
    <w:basedOn w:val="prastojilentel"/>
    <w:rsid w:val="00F2435B"/>
    <w:pPr>
      <w:jc w:val="both"/>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pPr>
        <w:wordWrap/>
        <w:spacing w:beforeLines="0" w:beforeAutospacing="0" w:afterLines="0" w:afterAutospacing="0" w:line="240" w:lineRule="auto"/>
        <w:contextualSpacing w:val="0"/>
      </w:pPr>
      <w:rPr>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enteliupavadinimas">
    <w:name w:val="Lenteliu pavadinimas"/>
    <w:basedOn w:val="prastasis"/>
    <w:rsid w:val="00F2435B"/>
    <w:pPr>
      <w:ind w:firstLine="720"/>
    </w:pPr>
    <w:rPr>
      <w:rFonts w:eastAsia="MS Mincho"/>
      <w:i/>
      <w:sz w:val="22"/>
      <w:szCs w:val="22"/>
      <w:lang w:eastAsia="en-GB"/>
    </w:rPr>
  </w:style>
  <w:style w:type="character" w:customStyle="1" w:styleId="crop">
    <w:name w:val="crop"/>
    <w:basedOn w:val="Numatytasispastraiposriftas"/>
    <w:rsid w:val="00F2435B"/>
  </w:style>
  <w:style w:type="paragraph" w:customStyle="1" w:styleId="DiagramaDiagramaCharCharDiagramaCharCharDiagrama1">
    <w:name w:val="Diagrama Diagrama Char Char Diagrama Char Char Diagrama1"/>
    <w:basedOn w:val="prastasis"/>
    <w:rsid w:val="00F2435B"/>
    <w:pPr>
      <w:spacing w:after="160" w:line="240" w:lineRule="exact"/>
    </w:pPr>
    <w:rPr>
      <w:rFonts w:ascii="Tahoma" w:eastAsia="MS Mincho" w:hAnsi="Tahoma"/>
      <w:sz w:val="20"/>
      <w:szCs w:val="20"/>
      <w:lang w:val="en-US" w:eastAsia="en-US"/>
    </w:rPr>
  </w:style>
  <w:style w:type="paragraph" w:customStyle="1" w:styleId="Default">
    <w:name w:val="Default"/>
    <w:link w:val="DefaultDiagrama"/>
    <w:rsid w:val="00F2435B"/>
    <w:pPr>
      <w:autoSpaceDE w:val="0"/>
      <w:autoSpaceDN w:val="0"/>
      <w:adjustRightInd w:val="0"/>
    </w:pPr>
    <w:rPr>
      <w:rFonts w:eastAsia="MS Mincho"/>
      <w:color w:val="000000"/>
      <w:sz w:val="24"/>
      <w:szCs w:val="24"/>
      <w:lang w:val="en-US" w:eastAsia="en-US"/>
    </w:rPr>
  </w:style>
  <w:style w:type="character" w:customStyle="1" w:styleId="DefaultDiagrama">
    <w:name w:val="Default Diagrama"/>
    <w:basedOn w:val="Numatytasispastraiposriftas"/>
    <w:link w:val="Default"/>
    <w:rsid w:val="00F2435B"/>
    <w:rPr>
      <w:rFonts w:eastAsia="MS Mincho"/>
      <w:color w:val="000000"/>
      <w:sz w:val="24"/>
      <w:szCs w:val="24"/>
      <w:lang w:val="en-US" w:eastAsia="en-US" w:bidi="ar-SA"/>
    </w:rPr>
  </w:style>
  <w:style w:type="paragraph" w:customStyle="1" w:styleId="Style1">
    <w:name w:val="Style1"/>
    <w:basedOn w:val="prastasis"/>
    <w:rsid w:val="00F2435B"/>
    <w:rPr>
      <w:rFonts w:eastAsia="MS Mincho"/>
      <w:sz w:val="20"/>
      <w:szCs w:val="20"/>
      <w:lang w:eastAsia="en-US"/>
    </w:rPr>
  </w:style>
  <w:style w:type="table" w:styleId="LentelKlasikin1">
    <w:name w:val="Table Classic 1"/>
    <w:basedOn w:val="prastojilentel"/>
    <w:rsid w:val="00F2435B"/>
    <w:pPr>
      <w:jc w:val="righ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ontPage3">
    <w:name w:val="FrontPage3"/>
    <w:basedOn w:val="prastasis"/>
    <w:next w:val="Tekstoblokas"/>
    <w:rsid w:val="00F2435B"/>
    <w:pPr>
      <w:suppressAutoHyphens/>
      <w:spacing w:before="160" w:line="320" w:lineRule="exact"/>
    </w:pPr>
    <w:rPr>
      <w:rFonts w:ascii="TrueHelveticaLight" w:hAnsi="TrueHelveticaLight"/>
      <w:sz w:val="20"/>
      <w:szCs w:val="20"/>
      <w:lang w:val="en-GB" w:eastAsia="da-DK"/>
    </w:rPr>
  </w:style>
  <w:style w:type="paragraph" w:styleId="Tekstoblokas">
    <w:name w:val="Block Text"/>
    <w:basedOn w:val="prastasis"/>
    <w:rsid w:val="00F2435B"/>
    <w:pPr>
      <w:spacing w:after="120"/>
      <w:ind w:left="1440" w:right="1440"/>
    </w:pPr>
    <w:rPr>
      <w:rFonts w:eastAsia="MS Mincho"/>
      <w:sz w:val="22"/>
      <w:szCs w:val="20"/>
      <w:lang w:eastAsia="en-US"/>
    </w:rPr>
  </w:style>
  <w:style w:type="paragraph" w:customStyle="1" w:styleId="Ledtext">
    <w:name w:val="Ledtext"/>
    <w:basedOn w:val="prastasis"/>
    <w:next w:val="prastasis"/>
    <w:rsid w:val="00F2435B"/>
    <w:pPr>
      <w:spacing w:before="60"/>
    </w:pPr>
    <w:rPr>
      <w:rFonts w:ascii="Arial" w:hAnsi="Arial"/>
      <w:sz w:val="13"/>
      <w:szCs w:val="20"/>
      <w:lang w:val="en-GB" w:eastAsia="sv-SE"/>
    </w:rPr>
  </w:style>
  <w:style w:type="paragraph" w:customStyle="1" w:styleId="rende">
    <w:name w:val="Ärende"/>
    <w:basedOn w:val="prastasis"/>
    <w:next w:val="prastasis"/>
    <w:rsid w:val="00F2435B"/>
    <w:pPr>
      <w:spacing w:before="240" w:after="240"/>
    </w:pPr>
    <w:rPr>
      <w:rFonts w:ascii="Arial" w:hAnsi="Arial"/>
      <w:b/>
      <w:sz w:val="32"/>
      <w:lang w:val="en-GB" w:eastAsia="sv-SE"/>
    </w:rPr>
  </w:style>
  <w:style w:type="table" w:customStyle="1" w:styleId="LightList-Accent11">
    <w:name w:val="Light List - Accent 11"/>
    <w:basedOn w:val="prastojilentel"/>
    <w:uiPriority w:val="61"/>
    <w:rsid w:val="003127AD"/>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cPr>
      <w:shd w:val="clear" w:color="auto" w:fill="B8CCE4"/>
    </w:tcPr>
    <w:tblStylePr w:type="firstRow">
      <w:pPr>
        <w:spacing w:before="0" w:after="0" w:line="240" w:lineRule="auto"/>
      </w:pPr>
      <w:rPr>
        <w:b/>
        <w:bCs/>
        <w:color w:val="FFFFFF"/>
      </w:rPr>
      <w:tblPr/>
      <w:tcPr>
        <w:shd w:val="clear" w:color="auto" w:fill="95B3D7"/>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iankstoformatuotas">
    <w:name w:val="HTML Preformatted"/>
    <w:aliases w:val=" Diagrama4"/>
    <w:basedOn w:val="prastasis"/>
    <w:link w:val="HTMLiankstoformatuotasDiagrama"/>
    <w:uiPriority w:val="99"/>
    <w:rsid w:val="00F2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aliases w:val=" Diagrama4 Diagrama"/>
    <w:basedOn w:val="Numatytasispastraiposriftas"/>
    <w:link w:val="HTMLiankstoformatuotas"/>
    <w:uiPriority w:val="99"/>
    <w:rsid w:val="00F2435B"/>
    <w:rPr>
      <w:rFonts w:ascii="Courier New" w:hAnsi="Courier New" w:cs="Courier New"/>
      <w:lang w:val="en-US" w:eastAsia="en-US"/>
    </w:rPr>
  </w:style>
  <w:style w:type="paragraph" w:styleId="Debesliotekstas">
    <w:name w:val="Balloon Text"/>
    <w:aliases w:val=" Diagrama3"/>
    <w:basedOn w:val="prastasis"/>
    <w:link w:val="DebesliotekstasDiagrama"/>
    <w:rsid w:val="00F2435B"/>
    <w:rPr>
      <w:rFonts w:ascii="Tahoma" w:eastAsia="MS Mincho" w:hAnsi="Tahoma" w:cs="Tahoma"/>
      <w:sz w:val="16"/>
      <w:szCs w:val="16"/>
      <w:lang w:eastAsia="en-US"/>
    </w:rPr>
  </w:style>
  <w:style w:type="character" w:customStyle="1" w:styleId="DebesliotekstasDiagrama">
    <w:name w:val="Debesėlio tekstas Diagrama"/>
    <w:aliases w:val=" Diagrama3 Diagrama"/>
    <w:basedOn w:val="Numatytasispastraiposriftas"/>
    <w:link w:val="Debesliotekstas"/>
    <w:rsid w:val="00F2435B"/>
    <w:rPr>
      <w:rFonts w:ascii="Tahoma" w:eastAsia="MS Mincho" w:hAnsi="Tahoma" w:cs="Tahoma"/>
      <w:sz w:val="16"/>
      <w:szCs w:val="16"/>
      <w:lang w:eastAsia="en-US"/>
    </w:rPr>
  </w:style>
  <w:style w:type="table" w:styleId="LentelTrimaiaiefektai2">
    <w:name w:val="Table 3D effects 2"/>
    <w:basedOn w:val="prastojilentel"/>
    <w:rsid w:val="00F2435B"/>
    <w:pPr>
      <w:spacing w:line="360" w:lineRule="auto"/>
      <w:jc w:val="both"/>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prastojilentel"/>
    <w:uiPriority w:val="61"/>
    <w:rsid w:val="00F2435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urinioantrat">
    <w:name w:val="TOC Heading"/>
    <w:basedOn w:val="Antrat1"/>
    <w:next w:val="prastasis"/>
    <w:uiPriority w:val="39"/>
    <w:qFormat/>
    <w:rsid w:val="00F2435B"/>
    <w:pPr>
      <w:keepLines/>
      <w:spacing w:before="480" w:line="276" w:lineRule="auto"/>
      <w:jc w:val="left"/>
      <w:outlineLvl w:val="9"/>
    </w:pPr>
    <w:rPr>
      <w:rFonts w:ascii="Cambria" w:eastAsia="Times New Roman" w:hAnsi="Cambria"/>
      <w:bCs w:val="0"/>
      <w:caps w:val="0"/>
      <w:color w:val="365F91"/>
      <w:sz w:val="28"/>
      <w:szCs w:val="28"/>
      <w:lang w:val="en-US" w:eastAsia="en-US"/>
    </w:rPr>
  </w:style>
  <w:style w:type="table" w:styleId="LentelTinklelis1">
    <w:name w:val="Table Grid 1"/>
    <w:basedOn w:val="prastojilentel"/>
    <w:rsid w:val="00F2435B"/>
    <w:pPr>
      <w:spacing w:line="360" w:lineRule="auto"/>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grindiniotekstopirmatrauka">
    <w:name w:val="Body Text First Indent"/>
    <w:aliases w:val=" Diagrama2"/>
    <w:basedOn w:val="Pagrindinistekstas"/>
    <w:link w:val="PagrindiniotekstopirmatraukaDiagrama"/>
    <w:rsid w:val="00F2435B"/>
    <w:pPr>
      <w:spacing w:after="120"/>
      <w:ind w:firstLine="210"/>
      <w:jc w:val="left"/>
    </w:pPr>
    <w:rPr>
      <w:rFonts w:ascii="Times New Roman" w:eastAsia="Times New Roman" w:hAnsi="Times New Roman"/>
      <w:sz w:val="24"/>
      <w:szCs w:val="24"/>
      <w:lang w:eastAsia="lt-LT"/>
    </w:rPr>
  </w:style>
  <w:style w:type="character" w:customStyle="1" w:styleId="PagrindiniotekstopirmatraukaDiagrama">
    <w:name w:val="Pagrindinio teksto pirma įtrauka Diagrama"/>
    <w:aliases w:val=" Diagrama2 Diagrama"/>
    <w:basedOn w:val="PagrindinistekstasDiagrama"/>
    <w:link w:val="Pagrindiniotekstopirmatrauka"/>
    <w:rsid w:val="00F2435B"/>
    <w:rPr>
      <w:rFonts w:ascii="Arial" w:eastAsia="MS Mincho" w:hAnsi="Arial"/>
      <w:sz w:val="24"/>
      <w:szCs w:val="24"/>
      <w:lang w:eastAsia="en-US"/>
    </w:rPr>
  </w:style>
  <w:style w:type="paragraph" w:customStyle="1" w:styleId="StyleHeading2LatinTimesNewRoman12ptNotItalicAfter">
    <w:name w:val="Style Heading 2 + (Latin) Times New Roman 12 pt Not Italic After..."/>
    <w:basedOn w:val="Antrat2"/>
    <w:rsid w:val="00F2435B"/>
    <w:pPr>
      <w:spacing w:before="240" w:after="120"/>
      <w:ind w:firstLine="425"/>
    </w:pPr>
    <w:rPr>
      <w:rFonts w:ascii="Times New Roman" w:eastAsia="Times New Roman" w:hAnsi="Times New Roman"/>
      <w:bCs/>
      <w:snapToGrid/>
      <w:lang w:val="en-US" w:eastAsia="lt-LT"/>
    </w:rPr>
  </w:style>
  <w:style w:type="paragraph" w:customStyle="1" w:styleId="CharCharCharDiagramaCharCharChar">
    <w:name w:val="Char Char Char Diagrama Char Char Char"/>
    <w:basedOn w:val="prastasis"/>
    <w:rsid w:val="00F2435B"/>
    <w:pPr>
      <w:spacing w:after="160" w:line="240" w:lineRule="exact"/>
    </w:pPr>
    <w:rPr>
      <w:rFonts w:ascii="Tahoma" w:hAnsi="Tahoma"/>
      <w:sz w:val="20"/>
      <w:szCs w:val="20"/>
      <w:lang w:val="en-US" w:eastAsia="en-US"/>
    </w:rPr>
  </w:style>
  <w:style w:type="paragraph" w:customStyle="1" w:styleId="Tablecaption">
    <w:name w:val="Table_caption"/>
    <w:basedOn w:val="prastasis"/>
    <w:rsid w:val="00F2435B"/>
    <w:pPr>
      <w:spacing w:before="240" w:after="120"/>
      <w:jc w:val="center"/>
    </w:pPr>
    <w:rPr>
      <w:sz w:val="22"/>
      <w:lang w:val="en-GB" w:eastAsia="en-US"/>
    </w:rPr>
  </w:style>
  <w:style w:type="paragraph" w:customStyle="1" w:styleId="Figurecaption">
    <w:name w:val="Figure_caption"/>
    <w:basedOn w:val="Tablecaption"/>
    <w:rsid w:val="00F2435B"/>
    <w:pPr>
      <w:spacing w:before="120" w:after="240"/>
    </w:pPr>
  </w:style>
  <w:style w:type="paragraph" w:customStyle="1" w:styleId="Teksto">
    <w:name w:val="Teksto"/>
    <w:basedOn w:val="prastasis"/>
    <w:rsid w:val="00F2435B"/>
    <w:pPr>
      <w:ind w:firstLine="720"/>
    </w:pPr>
    <w:rPr>
      <w:sz w:val="22"/>
      <w:lang w:eastAsia="en-US"/>
    </w:rPr>
  </w:style>
  <w:style w:type="paragraph" w:customStyle="1" w:styleId="Pagrindinistekstas22">
    <w:name w:val="Pagrindinis tekstas 22"/>
    <w:basedOn w:val="Default"/>
    <w:next w:val="Default"/>
    <w:uiPriority w:val="99"/>
    <w:rsid w:val="00F2435B"/>
    <w:rPr>
      <w:color w:val="auto"/>
      <w:lang w:val="lt-LT" w:eastAsia="lt-LT"/>
    </w:rPr>
  </w:style>
  <w:style w:type="paragraph" w:customStyle="1" w:styleId="DiagramaDiagramaDiagramaCharChar">
    <w:name w:val="Diagrama Diagrama Diagrama Char Char"/>
    <w:basedOn w:val="prastasis"/>
    <w:rsid w:val="00F2435B"/>
    <w:pPr>
      <w:spacing w:after="160" w:line="240" w:lineRule="exact"/>
    </w:pPr>
    <w:rPr>
      <w:rFonts w:ascii="Tahoma" w:hAnsi="Tahoma"/>
      <w:sz w:val="20"/>
      <w:szCs w:val="20"/>
      <w:lang w:val="en-US" w:eastAsia="en-US"/>
    </w:rPr>
  </w:style>
  <w:style w:type="paragraph" w:customStyle="1" w:styleId="Textbeitrauku">
    <w:name w:val="Text_be itrauku"/>
    <w:basedOn w:val="Teksto"/>
    <w:rsid w:val="00F2435B"/>
    <w:pPr>
      <w:ind w:firstLine="0"/>
    </w:pPr>
    <w:rPr>
      <w:sz w:val="24"/>
      <w:szCs w:val="22"/>
    </w:rPr>
  </w:style>
  <w:style w:type="paragraph" w:customStyle="1" w:styleId="Normal1">
    <w:name w:val="Normal1"/>
    <w:basedOn w:val="prastasis"/>
    <w:next w:val="Pagrindinistekstas"/>
    <w:rsid w:val="00F2435B"/>
    <w:rPr>
      <w:rFonts w:ascii="Palatino Linotype" w:hAnsi="Palatino Linotype"/>
      <w:sz w:val="22"/>
      <w:szCs w:val="20"/>
      <w:lang w:val="en-US" w:eastAsia="en-US"/>
    </w:rPr>
  </w:style>
  <w:style w:type="paragraph" w:customStyle="1" w:styleId="adjustright">
    <w:name w:val="adjustright"/>
    <w:rsid w:val="00F2435B"/>
    <w:rPr>
      <w:rFonts w:ascii="Arial" w:hAnsi="Arial"/>
      <w:snapToGrid w:val="0"/>
      <w:sz w:val="24"/>
      <w:lang w:val="en-US" w:eastAsia="en-US"/>
    </w:rPr>
  </w:style>
  <w:style w:type="paragraph" w:customStyle="1" w:styleId="Lenteliuduomenims">
    <w:name w:val="Lenteliu duomenims"/>
    <w:basedOn w:val="prastasis"/>
    <w:rsid w:val="00F2435B"/>
    <w:rPr>
      <w:sz w:val="20"/>
      <w:lang w:eastAsia="en-US"/>
    </w:rPr>
  </w:style>
  <w:style w:type="paragraph" w:customStyle="1" w:styleId="DiagramaDiagramaDiagramaCharChar1">
    <w:name w:val="Diagrama Diagrama Diagrama Char Char1"/>
    <w:basedOn w:val="prastasis"/>
    <w:rsid w:val="00F2435B"/>
    <w:pPr>
      <w:spacing w:after="160" w:line="240" w:lineRule="exact"/>
    </w:pPr>
    <w:rPr>
      <w:rFonts w:ascii="Tahoma" w:hAnsi="Tahoma"/>
      <w:sz w:val="20"/>
      <w:szCs w:val="20"/>
      <w:lang w:val="en-US" w:eastAsia="en-US"/>
    </w:rPr>
  </w:style>
  <w:style w:type="paragraph" w:customStyle="1" w:styleId="Style1Italic">
    <w:name w:val="Style1 + Italic"/>
    <w:basedOn w:val="prastasis"/>
    <w:link w:val="Style1ItalicDiagrama"/>
    <w:rsid w:val="00F2435B"/>
    <w:rPr>
      <w:i/>
      <w:iCs/>
    </w:rPr>
  </w:style>
  <w:style w:type="character" w:customStyle="1" w:styleId="Style1ItalicDiagrama">
    <w:name w:val="Style1 + Italic Diagrama"/>
    <w:basedOn w:val="Numatytasispastraiposriftas"/>
    <w:link w:val="Style1Italic"/>
    <w:rsid w:val="00F2435B"/>
    <w:rPr>
      <w:i/>
      <w:iCs/>
      <w:sz w:val="24"/>
      <w:szCs w:val="24"/>
    </w:rPr>
  </w:style>
  <w:style w:type="paragraph" w:customStyle="1" w:styleId="SWECOText">
    <w:name w:val="SWECO Text"/>
    <w:link w:val="SWECOTextDiagrama"/>
    <w:qFormat/>
    <w:rsid w:val="00F2435B"/>
    <w:pPr>
      <w:spacing w:before="120" w:after="120" w:line="360" w:lineRule="auto"/>
      <w:jc w:val="both"/>
    </w:pPr>
    <w:rPr>
      <w:rFonts w:ascii="Arial" w:hAnsi="Arial"/>
      <w:sz w:val="24"/>
      <w:szCs w:val="24"/>
      <w:lang w:val="en-US" w:eastAsia="en-US"/>
    </w:rPr>
  </w:style>
  <w:style w:type="character" w:customStyle="1" w:styleId="SWECOTextDiagrama">
    <w:name w:val="SWECO Text Diagrama"/>
    <w:basedOn w:val="Numatytasispastraiposriftas"/>
    <w:link w:val="SWECOText"/>
    <w:rsid w:val="00F2435B"/>
    <w:rPr>
      <w:rFonts w:ascii="Arial" w:hAnsi="Arial"/>
      <w:sz w:val="24"/>
      <w:szCs w:val="24"/>
      <w:lang w:val="en-US" w:eastAsia="en-US" w:bidi="ar-SA"/>
    </w:rPr>
  </w:style>
  <w:style w:type="paragraph" w:styleId="Sraopastraipa">
    <w:name w:val="List Paragraph"/>
    <w:aliases w:val="List Paragraph1,List Paragr1"/>
    <w:basedOn w:val="prastasis"/>
    <w:link w:val="SraopastraipaDiagrama"/>
    <w:qFormat/>
    <w:rsid w:val="00F2435B"/>
    <w:pPr>
      <w:ind w:left="720"/>
      <w:contextualSpacing/>
    </w:pPr>
    <w:rPr>
      <w:rFonts w:eastAsia="MS Mincho"/>
      <w:sz w:val="22"/>
      <w:szCs w:val="20"/>
      <w:lang w:eastAsia="en-US"/>
    </w:rPr>
  </w:style>
  <w:style w:type="character" w:styleId="Perirtashipersaitas">
    <w:name w:val="FollowedHyperlink"/>
    <w:basedOn w:val="Numatytasispastraiposriftas"/>
    <w:uiPriority w:val="99"/>
    <w:unhideWhenUsed/>
    <w:rsid w:val="00FB597E"/>
    <w:rPr>
      <w:color w:val="800080"/>
      <w:u w:val="single"/>
    </w:rPr>
  </w:style>
  <w:style w:type="character" w:styleId="Emfaz">
    <w:name w:val="Emphasis"/>
    <w:aliases w:val="Informacijos šaltinis"/>
    <w:uiPriority w:val="20"/>
    <w:qFormat/>
    <w:rsid w:val="00FB597E"/>
    <w:rPr>
      <w:b/>
      <w:bCs/>
      <w:i w:val="0"/>
      <w:iCs w:val="0"/>
    </w:rPr>
  </w:style>
  <w:style w:type="paragraph" w:styleId="Dokumentoinaostekstas">
    <w:name w:val="endnote text"/>
    <w:aliases w:val=" Diagrama1"/>
    <w:basedOn w:val="prastasis"/>
    <w:link w:val="DokumentoinaostekstasDiagrama"/>
    <w:unhideWhenUsed/>
    <w:rsid w:val="00FB597E"/>
    <w:rPr>
      <w:rFonts w:eastAsia="MS Mincho"/>
      <w:sz w:val="20"/>
      <w:szCs w:val="20"/>
      <w:lang w:eastAsia="en-US"/>
    </w:rPr>
  </w:style>
  <w:style w:type="character" w:customStyle="1" w:styleId="DokumentoinaostekstasDiagrama">
    <w:name w:val="Dokumento išnašos tekstas Diagrama"/>
    <w:aliases w:val=" Diagrama1 Diagrama"/>
    <w:basedOn w:val="Numatytasispastraiposriftas"/>
    <w:link w:val="Dokumentoinaostekstas"/>
    <w:rsid w:val="00FB597E"/>
    <w:rPr>
      <w:rFonts w:ascii="Arial Narrow" w:eastAsia="MS Mincho" w:hAnsi="Arial Narrow"/>
      <w:lang w:eastAsia="en-US"/>
    </w:rPr>
  </w:style>
  <w:style w:type="paragraph" w:customStyle="1" w:styleId="Pagrindinistekstas1">
    <w:name w:val="Pagrindinis tekstas1"/>
    <w:autoRedefine/>
    <w:rsid w:val="00FB597E"/>
    <w:pPr>
      <w:spacing w:before="40" w:after="40"/>
      <w:ind w:firstLine="567"/>
      <w:jc w:val="both"/>
    </w:pPr>
    <w:rPr>
      <w:rFonts w:ascii="Arial" w:eastAsia="MS Mincho" w:hAnsi="Arial"/>
      <w:i/>
      <w:sz w:val="24"/>
      <w:lang w:eastAsia="en-US"/>
    </w:rPr>
  </w:style>
  <w:style w:type="paragraph" w:customStyle="1" w:styleId="Pagrindinistekstas21">
    <w:name w:val="Pagrindinis tekstas 21"/>
    <w:basedOn w:val="Default"/>
    <w:next w:val="Default"/>
    <w:uiPriority w:val="99"/>
    <w:rsid w:val="00FB597E"/>
    <w:rPr>
      <w:rFonts w:eastAsia="Times New Roman"/>
      <w:color w:val="auto"/>
      <w:lang w:val="lt-LT" w:eastAsia="lt-LT"/>
    </w:rPr>
  </w:style>
  <w:style w:type="character" w:styleId="Dokumentoinaosnumeris">
    <w:name w:val="endnote reference"/>
    <w:unhideWhenUsed/>
    <w:rsid w:val="00FB597E"/>
    <w:rPr>
      <w:vertAlign w:val="superscript"/>
    </w:rPr>
  </w:style>
  <w:style w:type="character" w:customStyle="1" w:styleId="st">
    <w:name w:val="st"/>
    <w:rsid w:val="00FB597E"/>
  </w:style>
  <w:style w:type="character" w:customStyle="1" w:styleId="TitleChar">
    <w:name w:val="Title Char"/>
    <w:aliases w:val="Lentelių pavadinimai Char"/>
    <w:basedOn w:val="Numatytasispastraiposriftas"/>
    <w:rsid w:val="00240631"/>
    <w:rPr>
      <w:rFonts w:ascii="Cambria" w:hAnsi="Cambria" w:cs="Cambria"/>
      <w:b/>
      <w:bCs/>
      <w:kern w:val="28"/>
      <w:sz w:val="32"/>
      <w:szCs w:val="32"/>
      <w:lang w:eastAsia="en-US"/>
    </w:rPr>
  </w:style>
  <w:style w:type="table" w:styleId="LentelStulpeliai2">
    <w:name w:val="Table Columns 2"/>
    <w:basedOn w:val="prastojilentel"/>
    <w:rsid w:val="00447065"/>
    <w:pPr>
      <w:spacing w:line="360" w:lineRule="auto"/>
      <w:jc w:val="both"/>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Char">
    <w:name w:val="Default Char"/>
    <w:basedOn w:val="Numatytasispastraiposriftas"/>
    <w:rsid w:val="005105D3"/>
    <w:rPr>
      <w:rFonts w:eastAsia="MS Mincho"/>
      <w:color w:val="000000"/>
      <w:sz w:val="24"/>
      <w:szCs w:val="24"/>
      <w:lang w:val="en-US" w:eastAsia="en-US" w:bidi="ar-SA"/>
    </w:rPr>
  </w:style>
  <w:style w:type="character" w:customStyle="1" w:styleId="Style1ItalicChar">
    <w:name w:val="Style1 + Italic Char"/>
    <w:basedOn w:val="Numatytasispastraiposriftas"/>
    <w:rsid w:val="005105D3"/>
    <w:rPr>
      <w:i/>
      <w:iCs/>
      <w:sz w:val="24"/>
      <w:szCs w:val="24"/>
    </w:rPr>
  </w:style>
  <w:style w:type="character" w:customStyle="1" w:styleId="SWECOTextCharChar">
    <w:name w:val="SWECO Text Char Char"/>
    <w:basedOn w:val="Numatytasispastraiposriftas"/>
    <w:rsid w:val="005105D3"/>
    <w:rPr>
      <w:rFonts w:ascii="Arial" w:hAnsi="Arial"/>
      <w:sz w:val="24"/>
      <w:szCs w:val="24"/>
      <w:lang w:val="en-US" w:eastAsia="en-US" w:bidi="ar-SA"/>
    </w:rPr>
  </w:style>
  <w:style w:type="paragraph" w:customStyle="1" w:styleId="DiagramaDiagramaDiagramaCharChar2">
    <w:name w:val="Diagrama Diagrama Diagrama Char Char2"/>
    <w:basedOn w:val="prastasis"/>
    <w:rsid w:val="00BD1B49"/>
    <w:pPr>
      <w:spacing w:after="160" w:line="240" w:lineRule="exact"/>
      <w:jc w:val="left"/>
    </w:pPr>
    <w:rPr>
      <w:rFonts w:ascii="Tahoma" w:hAnsi="Tahoma"/>
      <w:sz w:val="20"/>
      <w:szCs w:val="20"/>
      <w:lang w:val="en-US" w:eastAsia="en-US"/>
    </w:rPr>
  </w:style>
  <w:style w:type="paragraph" w:customStyle="1" w:styleId="bodytext">
    <w:name w:val="bodytext"/>
    <w:basedOn w:val="prastasis"/>
    <w:rsid w:val="00467245"/>
    <w:pPr>
      <w:spacing w:before="100" w:beforeAutospacing="1" w:after="100" w:afterAutospacing="1"/>
      <w:jc w:val="left"/>
    </w:pPr>
  </w:style>
  <w:style w:type="character" w:customStyle="1" w:styleId="googqs-tidbit-0">
    <w:name w:val="goog_qs-tidbit-0"/>
    <w:basedOn w:val="Numatytasispastraiposriftas"/>
    <w:rsid w:val="0012238A"/>
  </w:style>
  <w:style w:type="character" w:customStyle="1" w:styleId="hps">
    <w:name w:val="hps"/>
    <w:rsid w:val="000A0A03"/>
  </w:style>
  <w:style w:type="character" w:customStyle="1" w:styleId="shorttext">
    <w:name w:val="short_text"/>
    <w:rsid w:val="000A0A03"/>
  </w:style>
  <w:style w:type="paragraph" w:customStyle="1" w:styleId="CharCharChar">
    <w:name w:val="Char Char Char"/>
    <w:basedOn w:val="prastasis"/>
    <w:rsid w:val="006145EF"/>
    <w:pPr>
      <w:spacing w:after="160" w:line="240" w:lineRule="exact"/>
      <w:jc w:val="left"/>
    </w:pPr>
    <w:rPr>
      <w:rFonts w:ascii="Tahoma" w:hAnsi="Tahoma"/>
      <w:sz w:val="20"/>
      <w:szCs w:val="20"/>
      <w:lang w:val="en-US" w:eastAsia="en-US"/>
    </w:rPr>
  </w:style>
  <w:style w:type="paragraph" w:customStyle="1" w:styleId="CharCharDiagramaDiagramaDiagramaCharDiagramaCharDiagramaCharDiagramaCharDiagramaChar">
    <w:name w:val="Char Char Diagrama Diagrama Diagrama Char Diagrama Char Diagrama Char Diagrama Char Diagrama Char"/>
    <w:basedOn w:val="prastasis"/>
    <w:rsid w:val="005F1EF2"/>
    <w:pPr>
      <w:spacing w:after="160" w:line="240" w:lineRule="exact"/>
      <w:jc w:val="left"/>
    </w:pPr>
    <w:rPr>
      <w:rFonts w:ascii="Tahoma" w:hAnsi="Tahoma"/>
      <w:sz w:val="20"/>
      <w:szCs w:val="20"/>
      <w:lang w:val="en-US" w:eastAsia="en-US"/>
    </w:rPr>
  </w:style>
  <w:style w:type="paragraph" w:styleId="Betarp">
    <w:name w:val="No Spacing"/>
    <w:link w:val="BetarpDiagrama"/>
    <w:qFormat/>
    <w:rsid w:val="008F5D38"/>
    <w:rPr>
      <w:rFonts w:asciiTheme="minorHAnsi" w:eastAsiaTheme="minorEastAsia" w:hAnsiTheme="minorHAnsi" w:cstheme="minorBidi"/>
      <w:sz w:val="22"/>
      <w:szCs w:val="22"/>
      <w:lang w:val="en-US" w:eastAsia="en-US"/>
    </w:rPr>
  </w:style>
  <w:style w:type="character" w:customStyle="1" w:styleId="BetarpDiagrama">
    <w:name w:val="Be tarpų Diagrama"/>
    <w:basedOn w:val="Numatytasispastraiposriftas"/>
    <w:link w:val="Betarp"/>
    <w:uiPriority w:val="1"/>
    <w:rsid w:val="008F5D38"/>
    <w:rPr>
      <w:rFonts w:asciiTheme="minorHAnsi" w:eastAsiaTheme="minorEastAsia" w:hAnsiTheme="minorHAnsi" w:cstheme="minorBidi"/>
      <w:sz w:val="22"/>
      <w:szCs w:val="22"/>
      <w:lang w:val="en-US" w:eastAsia="en-US"/>
    </w:rPr>
  </w:style>
  <w:style w:type="character" w:customStyle="1" w:styleId="prastasistinklapisDiagrama">
    <w:name w:val="Įprastasis (tinklapis) Diagrama"/>
    <w:aliases w:val="Обычный (Web) Diagrama"/>
    <w:link w:val="prastasistinklapis"/>
    <w:uiPriority w:val="99"/>
    <w:locked/>
    <w:rsid w:val="00525E23"/>
    <w:rPr>
      <w:rFonts w:ascii="Arial Narrow" w:eastAsia="MS Mincho" w:hAnsi="Arial Narrow"/>
      <w:sz w:val="22"/>
      <w:lang w:val="en-GB" w:eastAsia="en-US"/>
    </w:rPr>
  </w:style>
  <w:style w:type="character" w:customStyle="1" w:styleId="normal-h">
    <w:name w:val="normal-h"/>
    <w:basedOn w:val="Numatytasispastraiposriftas"/>
    <w:rsid w:val="009E3A62"/>
  </w:style>
  <w:style w:type="paragraph" w:styleId="Paprastasistekstas">
    <w:name w:val="Plain Text"/>
    <w:basedOn w:val="prastasis"/>
    <w:link w:val="PaprastasistekstasDiagrama"/>
    <w:uiPriority w:val="99"/>
    <w:unhideWhenUsed/>
    <w:rsid w:val="002C7FD9"/>
    <w:pPr>
      <w:jc w:val="left"/>
    </w:pPr>
    <w:rPr>
      <w:rFonts w:ascii="Calibri" w:eastAsiaTheme="minorHAnsi" w:hAnsi="Calibri"/>
      <w:sz w:val="22"/>
      <w:szCs w:val="22"/>
      <w:lang w:eastAsia="en-US"/>
    </w:rPr>
  </w:style>
  <w:style w:type="character" w:customStyle="1" w:styleId="PaprastasistekstasDiagrama">
    <w:name w:val="Paprastasis tekstas Diagrama"/>
    <w:basedOn w:val="Numatytasispastraiposriftas"/>
    <w:link w:val="Paprastasistekstas"/>
    <w:uiPriority w:val="99"/>
    <w:rsid w:val="002C7FD9"/>
    <w:rPr>
      <w:rFonts w:ascii="Calibri" w:eastAsiaTheme="minorHAnsi" w:hAnsi="Calibri"/>
      <w:sz w:val="22"/>
      <w:szCs w:val="22"/>
      <w:lang w:eastAsia="en-US"/>
    </w:rPr>
  </w:style>
  <w:style w:type="table" w:customStyle="1" w:styleId="GridTable4-Accent11">
    <w:name w:val="Grid Table 4 - Accent 11"/>
    <w:basedOn w:val="prastojilentel"/>
    <w:uiPriority w:val="49"/>
    <w:rsid w:val="00E2620D"/>
    <w:rPr>
      <w:rFonts w:asciiTheme="minorHAnsi" w:eastAsiaTheme="minorEastAsia" w:hAnsiTheme="minorHAnsi" w:cstheme="minorBidi"/>
      <w:sz w:val="24"/>
      <w:szCs w:val="24"/>
      <w:lang w:eastAsia="en-US"/>
    </w:rPr>
    <w:tblPr>
      <w:tblStyleRowBandSize w:val="1"/>
      <w:tblStyleColBandSize w:val="1"/>
      <w:tblBorders>
        <w:top w:val="single" w:sz="4" w:space="0" w:color="C0ED65" w:themeColor="accent1" w:themeTint="99"/>
        <w:left w:val="single" w:sz="4" w:space="0" w:color="C0ED65" w:themeColor="accent1" w:themeTint="99"/>
        <w:bottom w:val="single" w:sz="4" w:space="0" w:color="C0ED65" w:themeColor="accent1" w:themeTint="99"/>
        <w:right w:val="single" w:sz="4" w:space="0" w:color="C0ED65" w:themeColor="accent1" w:themeTint="99"/>
        <w:insideH w:val="single" w:sz="4" w:space="0" w:color="C0ED65" w:themeColor="accent1" w:themeTint="99"/>
        <w:insideV w:val="single" w:sz="4" w:space="0" w:color="C0ED65" w:themeColor="accent1" w:themeTint="99"/>
      </w:tblBorders>
    </w:tblPr>
    <w:tblStylePr w:type="firstRow">
      <w:rPr>
        <w:b/>
        <w:bCs/>
        <w:color w:val="FFFFFF" w:themeColor="background1"/>
      </w:rPr>
      <w:tblPr/>
      <w:tcPr>
        <w:tcBorders>
          <w:top w:val="single" w:sz="4" w:space="0" w:color="8FCB17" w:themeColor="accent1"/>
          <w:left w:val="single" w:sz="4" w:space="0" w:color="8FCB17" w:themeColor="accent1"/>
          <w:bottom w:val="single" w:sz="4" w:space="0" w:color="8FCB17" w:themeColor="accent1"/>
          <w:right w:val="single" w:sz="4" w:space="0" w:color="8FCB17" w:themeColor="accent1"/>
          <w:insideH w:val="nil"/>
          <w:insideV w:val="nil"/>
        </w:tcBorders>
        <w:shd w:val="clear" w:color="auto" w:fill="8FCB17" w:themeFill="accent1"/>
      </w:tcPr>
    </w:tblStylePr>
    <w:tblStylePr w:type="lastRow">
      <w:rPr>
        <w:b/>
        <w:bCs/>
      </w:rPr>
      <w:tblPr/>
      <w:tcPr>
        <w:tcBorders>
          <w:top w:val="double" w:sz="4" w:space="0" w:color="8FCB17" w:themeColor="accent1"/>
        </w:tcBorders>
      </w:tcPr>
    </w:tblStylePr>
    <w:tblStylePr w:type="firstCol">
      <w:rPr>
        <w:b/>
        <w:bCs/>
      </w:rPr>
    </w:tblStylePr>
    <w:tblStylePr w:type="lastCol">
      <w:rPr>
        <w:b/>
        <w:bCs/>
      </w:rPr>
    </w:tblStylePr>
    <w:tblStylePr w:type="band1Vert">
      <w:tblPr/>
      <w:tcPr>
        <w:shd w:val="clear" w:color="auto" w:fill="EAF9CB" w:themeFill="accent1" w:themeFillTint="33"/>
      </w:tcPr>
    </w:tblStylePr>
    <w:tblStylePr w:type="band1Horz">
      <w:tblPr/>
      <w:tcPr>
        <w:shd w:val="clear" w:color="auto" w:fill="EAF9CB" w:themeFill="accent1" w:themeFillTint="33"/>
      </w:tcPr>
    </w:tblStylePr>
  </w:style>
  <w:style w:type="paragraph" w:customStyle="1" w:styleId="ng-binding">
    <w:name w:val="ng-binding"/>
    <w:basedOn w:val="prastasis"/>
    <w:rsid w:val="001A7763"/>
    <w:pPr>
      <w:spacing w:before="100" w:beforeAutospacing="1" w:after="100" w:afterAutospacing="1"/>
      <w:jc w:val="left"/>
    </w:pPr>
    <w:rPr>
      <w:rFonts w:ascii="Times New Roman" w:hAnsi="Times New Roman"/>
    </w:rPr>
  </w:style>
  <w:style w:type="paragraph" w:customStyle="1" w:styleId="Buletai">
    <w:name w:val="Buletai"/>
    <w:basedOn w:val="prastasis"/>
    <w:uiPriority w:val="2"/>
    <w:qFormat/>
    <w:rsid w:val="00984DF9"/>
    <w:pPr>
      <w:numPr>
        <w:numId w:val="2"/>
      </w:numPr>
      <w:spacing w:after="120" w:line="276" w:lineRule="auto"/>
      <w:contextualSpacing/>
    </w:pPr>
    <w:rPr>
      <w:rFonts w:ascii="Times New Roman" w:eastAsia="Calibri" w:hAnsi="Times New Roman" w:cs="Arial"/>
      <w:sz w:val="22"/>
      <w:szCs w:val="22"/>
      <w:lang w:eastAsia="en-US"/>
    </w:rPr>
  </w:style>
  <w:style w:type="character" w:customStyle="1" w:styleId="apple-converted-space">
    <w:name w:val="apple-converted-space"/>
    <w:basedOn w:val="Numatytasispastraiposriftas"/>
    <w:rsid w:val="00984DF9"/>
  </w:style>
  <w:style w:type="paragraph" w:customStyle="1" w:styleId="Lenteliutekstas">
    <w:name w:val="Lenteliu tekstas"/>
    <w:basedOn w:val="prastasis"/>
    <w:next w:val="prastasis"/>
    <w:link w:val="LenteliutekstasChar"/>
    <w:qFormat/>
    <w:rsid w:val="00437607"/>
    <w:rPr>
      <w:rFonts w:ascii="Times New Roman" w:eastAsia="Calibri" w:hAnsi="Times New Roman" w:cs="Arial"/>
      <w:sz w:val="22"/>
      <w:szCs w:val="22"/>
      <w:lang w:eastAsia="en-US"/>
    </w:rPr>
  </w:style>
  <w:style w:type="character" w:customStyle="1" w:styleId="LenteliutekstasChar">
    <w:name w:val="Lenteliu tekstas Char"/>
    <w:link w:val="Lenteliutekstas"/>
    <w:rsid w:val="00437607"/>
    <w:rPr>
      <w:rFonts w:eastAsia="Calibri" w:cs="Arial"/>
      <w:sz w:val="22"/>
      <w:szCs w:val="22"/>
      <w:lang w:eastAsia="en-US"/>
    </w:rPr>
  </w:style>
  <w:style w:type="character" w:customStyle="1" w:styleId="AntratDiagrama">
    <w:name w:val="Antraštė Diagrama"/>
    <w:aliases w:val="table. Diagrama,pav. Diagrama,Beschriftung-eng Diagrama,Beschriftung-dt-Abbildung Diagrama"/>
    <w:link w:val="Antrat"/>
    <w:uiPriority w:val="35"/>
    <w:locked/>
    <w:rsid w:val="00C63AC2"/>
    <w:rPr>
      <w:rFonts w:ascii="Arial Narrow" w:eastAsia="MS Mincho" w:hAnsi="Arial Narrow"/>
      <w:b/>
      <w:sz w:val="22"/>
      <w:lang w:val="en-GB" w:eastAsia="en-US"/>
    </w:rPr>
  </w:style>
  <w:style w:type="character" w:styleId="Komentaronuoroda">
    <w:name w:val="annotation reference"/>
    <w:basedOn w:val="Numatytasispastraiposriftas"/>
    <w:uiPriority w:val="99"/>
    <w:semiHidden/>
    <w:unhideWhenUsed/>
    <w:rsid w:val="00551EAA"/>
    <w:rPr>
      <w:sz w:val="16"/>
      <w:szCs w:val="16"/>
    </w:rPr>
  </w:style>
  <w:style w:type="paragraph" w:styleId="Komentarotekstas">
    <w:name w:val="annotation text"/>
    <w:basedOn w:val="prastasis"/>
    <w:link w:val="KomentarotekstasDiagrama"/>
    <w:uiPriority w:val="99"/>
    <w:unhideWhenUsed/>
    <w:rsid w:val="00551EAA"/>
    <w:rPr>
      <w:sz w:val="20"/>
      <w:szCs w:val="20"/>
    </w:rPr>
  </w:style>
  <w:style w:type="character" w:customStyle="1" w:styleId="KomentarotekstasDiagrama">
    <w:name w:val="Komentaro tekstas Diagrama"/>
    <w:basedOn w:val="Numatytasispastraiposriftas"/>
    <w:link w:val="Komentarotekstas"/>
    <w:uiPriority w:val="99"/>
    <w:rsid w:val="00551EAA"/>
    <w:rPr>
      <w:rFonts w:ascii="Arial Narrow" w:hAnsi="Arial Narrow"/>
    </w:rPr>
  </w:style>
  <w:style w:type="paragraph" w:styleId="Komentarotema">
    <w:name w:val="annotation subject"/>
    <w:basedOn w:val="Komentarotekstas"/>
    <w:next w:val="Komentarotekstas"/>
    <w:link w:val="KomentarotemaDiagrama"/>
    <w:uiPriority w:val="99"/>
    <w:semiHidden/>
    <w:unhideWhenUsed/>
    <w:rsid w:val="00551EAA"/>
    <w:rPr>
      <w:b/>
      <w:bCs/>
    </w:rPr>
  </w:style>
  <w:style w:type="character" w:customStyle="1" w:styleId="KomentarotemaDiagrama">
    <w:name w:val="Komentaro tema Diagrama"/>
    <w:basedOn w:val="KomentarotekstasDiagrama"/>
    <w:link w:val="Komentarotema"/>
    <w:uiPriority w:val="99"/>
    <w:semiHidden/>
    <w:rsid w:val="00551EAA"/>
    <w:rPr>
      <w:rFonts w:ascii="Arial Narrow" w:hAnsi="Arial Narrow"/>
      <w:b/>
      <w:bCs/>
    </w:rPr>
  </w:style>
  <w:style w:type="character" w:customStyle="1" w:styleId="Neapdorotaspaminjimas1">
    <w:name w:val="Neapdorotas paminėjimas1"/>
    <w:basedOn w:val="Numatytasispastraiposriftas"/>
    <w:uiPriority w:val="99"/>
    <w:semiHidden/>
    <w:unhideWhenUsed/>
    <w:rsid w:val="00801A2B"/>
    <w:rPr>
      <w:color w:val="605E5C"/>
      <w:shd w:val="clear" w:color="auto" w:fill="E1DFDD"/>
    </w:rPr>
  </w:style>
  <w:style w:type="paragraph" w:customStyle="1" w:styleId="ISTATYMAS">
    <w:name w:val="ISTATYMAS"/>
    <w:basedOn w:val="prastasis"/>
    <w:rsid w:val="003D614B"/>
    <w:pPr>
      <w:keepLines/>
      <w:suppressAutoHyphens/>
      <w:autoSpaceDE w:val="0"/>
      <w:autoSpaceDN w:val="0"/>
      <w:adjustRightInd w:val="0"/>
      <w:spacing w:line="288" w:lineRule="auto"/>
      <w:jc w:val="center"/>
      <w:textAlignment w:val="center"/>
    </w:pPr>
    <w:rPr>
      <w:rFonts w:ascii="Times New Roman" w:hAnsi="Times New Roman"/>
      <w:color w:val="000000"/>
      <w:sz w:val="20"/>
      <w:szCs w:val="20"/>
      <w:lang w:val="en-US"/>
    </w:rPr>
  </w:style>
  <w:style w:type="character" w:customStyle="1" w:styleId="SraopastraipaDiagrama">
    <w:name w:val="Sąrašo pastraipa Diagrama"/>
    <w:aliases w:val="List Paragraph1 Diagrama,List Paragr1 Diagrama"/>
    <w:link w:val="Sraopastraipa"/>
    <w:locked/>
    <w:rsid w:val="00FA3012"/>
    <w:rPr>
      <w:rFonts w:ascii="Arial Narrow" w:eastAsia="MS Mincho" w:hAnsi="Arial Narrow"/>
      <w:sz w:val="22"/>
      <w:lang w:eastAsia="en-US"/>
    </w:rPr>
  </w:style>
  <w:style w:type="paragraph" w:customStyle="1" w:styleId="btekstas">
    <w:name w:val="b. tekstas"/>
    <w:basedOn w:val="prastasis"/>
    <w:link w:val="btekstasChar"/>
    <w:rsid w:val="00721714"/>
    <w:pPr>
      <w:spacing w:before="120" w:after="120"/>
      <w:ind w:firstLine="709"/>
    </w:pPr>
    <w:rPr>
      <w:rFonts w:ascii="Times New Roman" w:hAnsi="Times New Roman"/>
    </w:rPr>
  </w:style>
  <w:style w:type="character" w:customStyle="1" w:styleId="btekstasChar">
    <w:name w:val="b. tekstas Char"/>
    <w:link w:val="btekstas"/>
    <w:locked/>
    <w:rsid w:val="00721714"/>
    <w:rPr>
      <w:sz w:val="24"/>
      <w:szCs w:val="24"/>
    </w:rPr>
  </w:style>
  <w:style w:type="table" w:customStyle="1" w:styleId="TableGrid1">
    <w:name w:val="Table Grid1"/>
    <w:basedOn w:val="prastojilentel"/>
    <w:next w:val="Lentelstinklelis"/>
    <w:rsid w:val="0072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
    <w:name w:val="lentelė"/>
    <w:basedOn w:val="prastasis"/>
    <w:link w:val="lentelChar"/>
    <w:qFormat/>
    <w:rsid w:val="0087309B"/>
    <w:pPr>
      <w:tabs>
        <w:tab w:val="left" w:pos="709"/>
      </w:tabs>
      <w:spacing w:before="120" w:after="120"/>
      <w:jc w:val="center"/>
    </w:pPr>
    <w:rPr>
      <w:rFonts w:asciiTheme="majorHAnsi" w:eastAsiaTheme="minorHAnsi" w:hAnsiTheme="majorHAnsi" w:cs="Arial"/>
      <w:b/>
      <w:sz w:val="20"/>
      <w:szCs w:val="20"/>
      <w:lang w:eastAsia="en-US"/>
    </w:rPr>
  </w:style>
  <w:style w:type="character" w:customStyle="1" w:styleId="lentelChar">
    <w:name w:val="lentelė Char"/>
    <w:basedOn w:val="Numatytasispastraiposriftas"/>
    <w:link w:val="lentel"/>
    <w:rsid w:val="0087309B"/>
    <w:rPr>
      <w:rFonts w:asciiTheme="majorHAnsi" w:eastAsiaTheme="minorHAnsi" w:hAnsiTheme="majorHAnsi"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semiHidden="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Classic 1" w:uiPriority="0"/>
    <w:lsdException w:name="Table Columns 2" w:uiPriority="0"/>
    <w:lsdException w:name="Table Grid 1" w:uiPriority="0"/>
    <w:lsdException w:name="Table List 3"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D65418"/>
    <w:pPr>
      <w:jc w:val="both"/>
    </w:pPr>
    <w:rPr>
      <w:rFonts w:ascii="Arial Narrow" w:hAnsi="Arial Narrow"/>
      <w:sz w:val="24"/>
      <w:szCs w:val="24"/>
    </w:rPr>
  </w:style>
  <w:style w:type="paragraph" w:styleId="Antrat1">
    <w:name w:val="heading 1"/>
    <w:basedOn w:val="prastasis"/>
    <w:next w:val="prastasis"/>
    <w:link w:val="Antrat1Diagrama"/>
    <w:autoRedefine/>
    <w:qFormat/>
    <w:rsid w:val="000B39A3"/>
    <w:pPr>
      <w:keepNext/>
      <w:jc w:val="center"/>
      <w:outlineLvl w:val="0"/>
    </w:pPr>
    <w:rPr>
      <w:rFonts w:eastAsia="MS Mincho"/>
      <w:b/>
      <w:bCs/>
      <w:caps/>
      <w:sz w:val="32"/>
      <w:szCs w:val="32"/>
    </w:rPr>
  </w:style>
  <w:style w:type="paragraph" w:styleId="Antrat2">
    <w:name w:val="heading 2"/>
    <w:basedOn w:val="prastasis"/>
    <w:next w:val="prastasis"/>
    <w:link w:val="Antrat2Diagrama"/>
    <w:autoRedefine/>
    <w:qFormat/>
    <w:rsid w:val="007A041D"/>
    <w:pPr>
      <w:keepNext/>
      <w:ind w:firstLine="851"/>
      <w:outlineLvl w:val="1"/>
    </w:pPr>
    <w:rPr>
      <w:rFonts w:eastAsia="MS Mincho"/>
      <w:b/>
      <w:iCs/>
      <w:snapToGrid w:val="0"/>
      <w:szCs w:val="20"/>
      <w:lang w:eastAsia="en-US"/>
    </w:rPr>
  </w:style>
  <w:style w:type="paragraph" w:styleId="Antrat3">
    <w:name w:val="heading 3"/>
    <w:basedOn w:val="prastasis"/>
    <w:next w:val="prastasis"/>
    <w:link w:val="Antrat3Diagrama"/>
    <w:qFormat/>
    <w:rsid w:val="006A3781"/>
    <w:pPr>
      <w:keepNext/>
      <w:jc w:val="left"/>
      <w:outlineLvl w:val="2"/>
    </w:pPr>
    <w:rPr>
      <w:rFonts w:eastAsia="MS Mincho"/>
      <w:b/>
      <w:iCs/>
      <w:szCs w:val="20"/>
      <w:lang w:eastAsia="en-US"/>
    </w:rPr>
  </w:style>
  <w:style w:type="paragraph" w:styleId="Antrat4">
    <w:name w:val="heading 4"/>
    <w:basedOn w:val="prastasis"/>
    <w:next w:val="prastasis"/>
    <w:link w:val="Antrat4Diagrama"/>
    <w:autoRedefine/>
    <w:qFormat/>
    <w:rsid w:val="00C533FB"/>
    <w:pPr>
      <w:keepNext/>
      <w:jc w:val="left"/>
      <w:outlineLvl w:val="3"/>
    </w:pPr>
    <w:rPr>
      <w:rFonts w:eastAsia="MS Mincho"/>
      <w:b/>
      <w:szCs w:val="20"/>
      <w:lang w:eastAsia="en-US"/>
    </w:rPr>
  </w:style>
  <w:style w:type="paragraph" w:styleId="Antrat5">
    <w:name w:val="heading 5"/>
    <w:basedOn w:val="prastasis"/>
    <w:next w:val="prastasis"/>
    <w:link w:val="Antrat5Diagrama"/>
    <w:qFormat/>
    <w:rsid w:val="00836F28"/>
    <w:pPr>
      <w:keepNext/>
      <w:spacing w:before="240"/>
      <w:ind w:left="720"/>
      <w:jc w:val="left"/>
      <w:outlineLvl w:val="4"/>
    </w:pPr>
    <w:rPr>
      <w:rFonts w:eastAsia="MS Mincho"/>
      <w:b/>
      <w:snapToGrid w:val="0"/>
      <w:color w:val="000000"/>
      <w:sz w:val="20"/>
      <w:szCs w:val="20"/>
      <w:lang w:eastAsia="en-US"/>
    </w:rPr>
  </w:style>
  <w:style w:type="paragraph" w:styleId="Antrat6">
    <w:name w:val="heading 6"/>
    <w:basedOn w:val="prastasis"/>
    <w:next w:val="prastasis"/>
    <w:link w:val="Antrat6Diagrama"/>
    <w:qFormat/>
    <w:rsid w:val="00836F28"/>
    <w:pPr>
      <w:keepNext/>
      <w:ind w:left="720"/>
      <w:jc w:val="left"/>
      <w:outlineLvl w:val="5"/>
    </w:pPr>
    <w:rPr>
      <w:rFonts w:eastAsia="MS Mincho"/>
      <w:snapToGrid w:val="0"/>
      <w:color w:val="000000"/>
      <w:sz w:val="20"/>
      <w:szCs w:val="20"/>
      <w:lang w:eastAsia="en-US"/>
    </w:rPr>
  </w:style>
  <w:style w:type="paragraph" w:styleId="Antrat7">
    <w:name w:val="heading 7"/>
    <w:basedOn w:val="prastasis"/>
    <w:next w:val="prastasis"/>
    <w:link w:val="Antrat7Diagrama"/>
    <w:qFormat/>
    <w:rsid w:val="00E756F5"/>
    <w:pPr>
      <w:keepNext/>
      <w:outlineLvl w:val="6"/>
    </w:pPr>
    <w:rPr>
      <w:rFonts w:ascii="Arial" w:eastAsia="MS Mincho" w:hAnsi="Arial"/>
      <w:b/>
      <w:sz w:val="22"/>
      <w:szCs w:val="20"/>
      <w:lang w:eastAsia="en-US"/>
    </w:rPr>
  </w:style>
  <w:style w:type="paragraph" w:styleId="Antrat8">
    <w:name w:val="heading 8"/>
    <w:basedOn w:val="prastasis"/>
    <w:next w:val="prastasis"/>
    <w:link w:val="Antrat8Diagrama"/>
    <w:qFormat/>
    <w:rsid w:val="00E756F5"/>
    <w:pPr>
      <w:keepNext/>
      <w:outlineLvl w:val="7"/>
    </w:pPr>
    <w:rPr>
      <w:rFonts w:ascii="Arial" w:eastAsia="MS Mincho" w:hAnsi="Arial"/>
      <w:b/>
      <w:snapToGrid w:val="0"/>
      <w:color w:val="000000"/>
      <w:sz w:val="22"/>
      <w:szCs w:val="20"/>
      <w:lang w:eastAsia="en-US"/>
    </w:rPr>
  </w:style>
  <w:style w:type="paragraph" w:styleId="Antrat9">
    <w:name w:val="heading 9"/>
    <w:aliases w:val=" Diagrama"/>
    <w:basedOn w:val="prastasis"/>
    <w:next w:val="prastasis"/>
    <w:link w:val="Antrat9Diagrama"/>
    <w:qFormat/>
    <w:rsid w:val="00F2435B"/>
    <w:pPr>
      <w:keepNext/>
      <w:outlineLvl w:val="8"/>
    </w:pPr>
    <w:rPr>
      <w:rFonts w:ascii="Arial" w:eastAsia="MS Mincho" w:hAnsi="Arial"/>
      <w:i/>
      <w:snapToGrid w:val="0"/>
      <w:color w:val="000000"/>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39A3"/>
    <w:rPr>
      <w:rFonts w:ascii="Arial Narrow" w:eastAsia="MS Mincho" w:hAnsi="Arial Narrow"/>
      <w:b/>
      <w:bCs/>
      <w:caps/>
      <w:sz w:val="32"/>
      <w:szCs w:val="32"/>
    </w:rPr>
  </w:style>
  <w:style w:type="character" w:customStyle="1" w:styleId="Antrat2Diagrama">
    <w:name w:val="Antraštė 2 Diagrama"/>
    <w:basedOn w:val="Numatytasispastraiposriftas"/>
    <w:link w:val="Antrat2"/>
    <w:rsid w:val="007A041D"/>
    <w:rPr>
      <w:rFonts w:ascii="Arial Narrow" w:eastAsia="MS Mincho" w:hAnsi="Arial Narrow"/>
      <w:b/>
      <w:iCs/>
      <w:snapToGrid w:val="0"/>
      <w:sz w:val="24"/>
      <w:lang w:eastAsia="en-US"/>
    </w:rPr>
  </w:style>
  <w:style w:type="character" w:customStyle="1" w:styleId="Antrat3Diagrama">
    <w:name w:val="Antraštė 3 Diagrama"/>
    <w:basedOn w:val="Numatytasispastraiposriftas"/>
    <w:link w:val="Antrat3"/>
    <w:rsid w:val="006A3781"/>
    <w:rPr>
      <w:rFonts w:ascii="Arial Narrow" w:eastAsia="MS Mincho" w:hAnsi="Arial Narrow"/>
      <w:b/>
      <w:iCs/>
      <w:sz w:val="24"/>
      <w:lang w:eastAsia="en-US"/>
    </w:rPr>
  </w:style>
  <w:style w:type="character" w:customStyle="1" w:styleId="Antrat4Diagrama">
    <w:name w:val="Antraštė 4 Diagrama"/>
    <w:basedOn w:val="Numatytasispastraiposriftas"/>
    <w:link w:val="Antrat4"/>
    <w:rsid w:val="00C533FB"/>
    <w:rPr>
      <w:rFonts w:ascii="Arial Narrow" w:eastAsia="MS Mincho" w:hAnsi="Arial Narrow"/>
      <w:b/>
      <w:sz w:val="24"/>
      <w:lang w:eastAsia="en-US"/>
    </w:rPr>
  </w:style>
  <w:style w:type="character" w:customStyle="1" w:styleId="Antrat5Diagrama">
    <w:name w:val="Antraštė 5 Diagrama"/>
    <w:basedOn w:val="Numatytasispastraiposriftas"/>
    <w:link w:val="Antrat5"/>
    <w:rsid w:val="00836F28"/>
    <w:rPr>
      <w:rFonts w:ascii="Arial Narrow" w:eastAsia="MS Mincho" w:hAnsi="Arial Narrow"/>
      <w:b/>
      <w:snapToGrid w:val="0"/>
      <w:color w:val="000000"/>
      <w:lang w:eastAsia="en-US"/>
    </w:rPr>
  </w:style>
  <w:style w:type="character" w:customStyle="1" w:styleId="Antrat6Diagrama">
    <w:name w:val="Antraštė 6 Diagrama"/>
    <w:basedOn w:val="Numatytasispastraiposriftas"/>
    <w:link w:val="Antrat6"/>
    <w:rsid w:val="00836F28"/>
    <w:rPr>
      <w:rFonts w:ascii="Arial Narrow" w:eastAsia="MS Mincho" w:hAnsi="Arial Narrow"/>
      <w:snapToGrid w:val="0"/>
      <w:color w:val="000000"/>
      <w:lang w:eastAsia="en-US"/>
    </w:rPr>
  </w:style>
  <w:style w:type="character" w:customStyle="1" w:styleId="Antrat7Diagrama">
    <w:name w:val="Antraštė 7 Diagrama"/>
    <w:basedOn w:val="Numatytasispastraiposriftas"/>
    <w:link w:val="Antrat7"/>
    <w:rsid w:val="00F2435B"/>
    <w:rPr>
      <w:rFonts w:ascii="Arial" w:eastAsia="MS Mincho" w:hAnsi="Arial"/>
      <w:b/>
      <w:sz w:val="22"/>
      <w:lang w:eastAsia="en-US"/>
    </w:rPr>
  </w:style>
  <w:style w:type="character" w:customStyle="1" w:styleId="Antrat8Diagrama">
    <w:name w:val="Antraštė 8 Diagrama"/>
    <w:basedOn w:val="Numatytasispastraiposriftas"/>
    <w:link w:val="Antrat8"/>
    <w:rsid w:val="00F2435B"/>
    <w:rPr>
      <w:rFonts w:ascii="Arial" w:eastAsia="MS Mincho" w:hAnsi="Arial"/>
      <w:b/>
      <w:snapToGrid w:val="0"/>
      <w:color w:val="000000"/>
      <w:sz w:val="22"/>
      <w:lang w:eastAsia="en-US"/>
    </w:rPr>
  </w:style>
  <w:style w:type="character" w:customStyle="1" w:styleId="Antrat9Diagrama">
    <w:name w:val="Antraštė 9 Diagrama"/>
    <w:aliases w:val=" Diagrama Diagrama"/>
    <w:basedOn w:val="Numatytasispastraiposriftas"/>
    <w:link w:val="Antrat9"/>
    <w:rsid w:val="00F2435B"/>
    <w:rPr>
      <w:rFonts w:ascii="Arial" w:eastAsia="MS Mincho" w:hAnsi="Arial"/>
      <w:i/>
      <w:snapToGrid w:val="0"/>
      <w:color w:val="000000"/>
      <w:sz w:val="22"/>
      <w:lang w:eastAsia="en-US"/>
    </w:rPr>
  </w:style>
  <w:style w:type="paragraph" w:styleId="Antrats">
    <w:name w:val="header"/>
    <w:aliases w:val=" Diagrama13,Diagrama13"/>
    <w:basedOn w:val="prastasis"/>
    <w:link w:val="AntratsDiagrama"/>
    <w:rsid w:val="003C03BB"/>
    <w:pPr>
      <w:tabs>
        <w:tab w:val="center" w:pos="4819"/>
        <w:tab w:val="right" w:pos="9638"/>
      </w:tabs>
    </w:pPr>
  </w:style>
  <w:style w:type="character" w:customStyle="1" w:styleId="AntratsDiagrama">
    <w:name w:val="Antraštės Diagrama"/>
    <w:aliases w:val=" Diagrama13 Diagrama,Diagrama13 Diagrama"/>
    <w:basedOn w:val="Numatytasispastraiposriftas"/>
    <w:link w:val="Antrats"/>
    <w:rsid w:val="00F2435B"/>
    <w:rPr>
      <w:sz w:val="24"/>
      <w:szCs w:val="24"/>
    </w:rPr>
  </w:style>
  <w:style w:type="paragraph" w:styleId="Porat">
    <w:name w:val="footer"/>
    <w:aliases w:val=" Diagrama12"/>
    <w:basedOn w:val="prastasis"/>
    <w:link w:val="PoratDiagrama"/>
    <w:uiPriority w:val="99"/>
    <w:rsid w:val="003C03BB"/>
    <w:pPr>
      <w:tabs>
        <w:tab w:val="center" w:pos="4819"/>
        <w:tab w:val="right" w:pos="9638"/>
      </w:tabs>
    </w:pPr>
  </w:style>
  <w:style w:type="character" w:customStyle="1" w:styleId="PoratDiagrama">
    <w:name w:val="Poraštė Diagrama"/>
    <w:aliases w:val=" Diagrama12 Diagrama"/>
    <w:basedOn w:val="Numatytasispastraiposriftas"/>
    <w:link w:val="Porat"/>
    <w:uiPriority w:val="99"/>
    <w:rsid w:val="00F2435B"/>
    <w:rPr>
      <w:sz w:val="24"/>
      <w:szCs w:val="24"/>
    </w:rPr>
  </w:style>
  <w:style w:type="paragraph" w:customStyle="1" w:styleId="OAnum">
    <w:name w:val="OA_num"/>
    <w:basedOn w:val="prastasis"/>
    <w:rsid w:val="00CC5865"/>
    <w:pPr>
      <w:numPr>
        <w:numId w:val="1"/>
      </w:numPr>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59"/>
    <w:rsid w:val="00BF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b/>
      </w:rPr>
    </w:tblStylePr>
  </w:style>
  <w:style w:type="paragraph" w:styleId="Pavadinimas">
    <w:name w:val="Title"/>
    <w:aliases w:val=" Diagrama11,Lentelių pavadinimai"/>
    <w:basedOn w:val="prastasis"/>
    <w:link w:val="PavadinimasDiagrama"/>
    <w:qFormat/>
    <w:rsid w:val="00F2435B"/>
    <w:pPr>
      <w:spacing w:before="240" w:after="120"/>
      <w:jc w:val="center"/>
    </w:pPr>
    <w:rPr>
      <w:rFonts w:ascii="TimesLT" w:eastAsia="MS Mincho" w:hAnsi="TimesLT"/>
      <w:b/>
      <w:sz w:val="32"/>
      <w:szCs w:val="20"/>
      <w:lang w:eastAsia="en-US"/>
    </w:rPr>
  </w:style>
  <w:style w:type="character" w:customStyle="1" w:styleId="PavadinimasDiagrama">
    <w:name w:val="Pavadinimas Diagrama"/>
    <w:aliases w:val=" Diagrama11 Diagrama,Lentelių pavadinimai Diagrama"/>
    <w:basedOn w:val="Numatytasispastraiposriftas"/>
    <w:link w:val="Pavadinimas"/>
    <w:rsid w:val="00F2435B"/>
    <w:rPr>
      <w:rFonts w:ascii="TimesLT" w:eastAsia="MS Mincho" w:hAnsi="TimesLT"/>
      <w:b/>
      <w:sz w:val="32"/>
      <w:lang w:eastAsia="en-US"/>
    </w:rPr>
  </w:style>
  <w:style w:type="paragraph" w:styleId="Pagrindiniotekstotrauka">
    <w:name w:val="Body Text Indent"/>
    <w:aliases w:val=" Diagrama10"/>
    <w:basedOn w:val="prastasis"/>
    <w:link w:val="PagrindiniotekstotraukaDiagrama"/>
    <w:rsid w:val="00F2435B"/>
    <w:pPr>
      <w:ind w:firstLine="720"/>
      <w:jc w:val="center"/>
    </w:pPr>
    <w:rPr>
      <w:rFonts w:ascii="Arial" w:eastAsia="MS Mincho" w:hAnsi="Arial"/>
      <w:b/>
      <w:color w:val="000000"/>
      <w:sz w:val="22"/>
      <w:szCs w:val="20"/>
      <w:lang w:eastAsia="en-US"/>
    </w:rPr>
  </w:style>
  <w:style w:type="character" w:customStyle="1" w:styleId="PagrindiniotekstotraukaDiagrama">
    <w:name w:val="Pagrindinio teksto įtrauka Diagrama"/>
    <w:aliases w:val=" Diagrama10 Diagrama"/>
    <w:basedOn w:val="Numatytasispastraiposriftas"/>
    <w:link w:val="Pagrindiniotekstotrauka"/>
    <w:rsid w:val="00F2435B"/>
    <w:rPr>
      <w:rFonts w:ascii="Arial" w:eastAsia="MS Mincho" w:hAnsi="Arial"/>
      <w:b/>
      <w:color w:val="000000"/>
      <w:sz w:val="22"/>
      <w:lang w:eastAsia="en-US"/>
    </w:rPr>
  </w:style>
  <w:style w:type="paragraph" w:styleId="Antrat">
    <w:name w:val="caption"/>
    <w:aliases w:val="table.,pav.,Beschriftung-eng,Beschriftung-dt-Abbildung"/>
    <w:basedOn w:val="prastasis"/>
    <w:next w:val="prastasis"/>
    <w:link w:val="AntratDiagrama"/>
    <w:uiPriority w:val="99"/>
    <w:qFormat/>
    <w:rsid w:val="00F2435B"/>
    <w:pPr>
      <w:spacing w:before="120" w:after="120"/>
    </w:pPr>
    <w:rPr>
      <w:rFonts w:eastAsia="MS Mincho"/>
      <w:b/>
      <w:sz w:val="22"/>
      <w:szCs w:val="20"/>
      <w:lang w:val="en-GB" w:eastAsia="en-US"/>
    </w:rPr>
  </w:style>
  <w:style w:type="paragraph" w:styleId="Pagrindiniotekstotrauka2">
    <w:name w:val="Body Text Indent 2"/>
    <w:aliases w:val=" Diagrama9"/>
    <w:basedOn w:val="prastasis"/>
    <w:link w:val="Pagrindiniotekstotrauka2Diagrama"/>
    <w:rsid w:val="00F2435B"/>
    <w:pPr>
      <w:keepNext/>
      <w:keepLines/>
      <w:ind w:firstLine="720"/>
    </w:pPr>
    <w:rPr>
      <w:rFonts w:ascii="Arial" w:eastAsia="MS Mincho" w:hAnsi="Arial"/>
      <w:sz w:val="22"/>
      <w:szCs w:val="20"/>
      <w:lang w:eastAsia="en-US"/>
    </w:rPr>
  </w:style>
  <w:style w:type="character" w:customStyle="1" w:styleId="Pagrindiniotekstotrauka2Diagrama">
    <w:name w:val="Pagrindinio teksto įtrauka 2 Diagrama"/>
    <w:aliases w:val=" Diagrama9 Diagrama"/>
    <w:basedOn w:val="Numatytasispastraiposriftas"/>
    <w:link w:val="Pagrindiniotekstotrauka2"/>
    <w:rsid w:val="00F2435B"/>
    <w:rPr>
      <w:rFonts w:ascii="Arial" w:eastAsia="MS Mincho" w:hAnsi="Arial"/>
      <w:sz w:val="22"/>
      <w:lang w:eastAsia="en-US"/>
    </w:rPr>
  </w:style>
  <w:style w:type="paragraph" w:styleId="Pagrindiniotekstotrauka3">
    <w:name w:val="Body Text Indent 3"/>
    <w:aliases w:val=" Diagrama8"/>
    <w:basedOn w:val="prastasis"/>
    <w:link w:val="Pagrindiniotekstotrauka3Diagrama"/>
    <w:rsid w:val="00F2435B"/>
    <w:pPr>
      <w:ind w:firstLine="720"/>
    </w:pPr>
    <w:rPr>
      <w:rFonts w:ascii="Arial" w:eastAsia="MS Mincho" w:hAnsi="Arial"/>
      <w:sz w:val="22"/>
      <w:szCs w:val="20"/>
      <w:lang w:eastAsia="en-US"/>
    </w:rPr>
  </w:style>
  <w:style w:type="character" w:customStyle="1" w:styleId="Pagrindiniotekstotrauka3Diagrama">
    <w:name w:val="Pagrindinio teksto įtrauka 3 Diagrama"/>
    <w:aliases w:val=" Diagrama8 Diagrama"/>
    <w:basedOn w:val="Numatytasispastraiposriftas"/>
    <w:link w:val="Pagrindiniotekstotrauka3"/>
    <w:rsid w:val="00F2435B"/>
    <w:rPr>
      <w:rFonts w:ascii="Arial" w:eastAsia="MS Mincho" w:hAnsi="Arial"/>
      <w:sz w:val="22"/>
      <w:lang w:eastAsia="en-US"/>
    </w:rPr>
  </w:style>
  <w:style w:type="paragraph" w:styleId="Sraassuenkleliais">
    <w:name w:val="List Bullet"/>
    <w:basedOn w:val="prastasis"/>
    <w:autoRedefine/>
    <w:rsid w:val="00F2435B"/>
    <w:pPr>
      <w:tabs>
        <w:tab w:val="num" w:pos="360"/>
      </w:tabs>
      <w:ind w:left="360" w:hanging="360"/>
    </w:pPr>
    <w:rPr>
      <w:rFonts w:eastAsia="MS Mincho"/>
      <w:sz w:val="22"/>
      <w:szCs w:val="20"/>
      <w:lang w:eastAsia="en-US"/>
    </w:rPr>
  </w:style>
  <w:style w:type="paragraph" w:styleId="Pagrindinistekstas">
    <w:name w:val="Body Text"/>
    <w:aliases w:val="Body Text1 Diagrama Diagrama,Body Text1 Diagrama"/>
    <w:basedOn w:val="prastasis"/>
    <w:link w:val="PagrindinistekstasDiagrama"/>
    <w:rsid w:val="00F2435B"/>
    <w:rPr>
      <w:rFonts w:ascii="Arial" w:eastAsia="MS Mincho" w:hAnsi="Arial"/>
      <w:sz w:val="22"/>
      <w:szCs w:val="20"/>
      <w:lang w:eastAsia="en-US"/>
    </w:rPr>
  </w:style>
  <w:style w:type="character" w:customStyle="1" w:styleId="PagrindinistekstasDiagrama">
    <w:name w:val="Pagrindinis tekstas Diagrama"/>
    <w:aliases w:val="Body Text1 Diagrama Diagrama Diagrama,Body Text1 Diagrama Diagrama1"/>
    <w:basedOn w:val="Numatytasispastraiposriftas"/>
    <w:link w:val="Pagrindinistekstas"/>
    <w:rsid w:val="00F2435B"/>
    <w:rPr>
      <w:rFonts w:ascii="Arial" w:eastAsia="MS Mincho" w:hAnsi="Arial"/>
      <w:sz w:val="22"/>
      <w:lang w:eastAsia="en-US"/>
    </w:rPr>
  </w:style>
  <w:style w:type="paragraph" w:styleId="Pagrindinistekstas2">
    <w:name w:val="Body Text 2"/>
    <w:aliases w:val=" Diagrama7"/>
    <w:basedOn w:val="prastasis"/>
    <w:link w:val="Pagrindinistekstas2Diagrama"/>
    <w:rsid w:val="00F2435B"/>
    <w:pPr>
      <w:jc w:val="center"/>
    </w:pPr>
    <w:rPr>
      <w:rFonts w:ascii="Arial" w:eastAsia="MS Mincho" w:hAnsi="Arial"/>
      <w:b/>
      <w:snapToGrid w:val="0"/>
      <w:color w:val="000000"/>
      <w:sz w:val="28"/>
      <w:szCs w:val="20"/>
      <w:lang w:eastAsia="en-US"/>
    </w:rPr>
  </w:style>
  <w:style w:type="character" w:customStyle="1" w:styleId="Pagrindinistekstas2Diagrama">
    <w:name w:val="Pagrindinis tekstas 2 Diagrama"/>
    <w:aliases w:val=" Diagrama7 Diagrama"/>
    <w:basedOn w:val="Numatytasispastraiposriftas"/>
    <w:link w:val="Pagrindinistekstas2"/>
    <w:rsid w:val="00F2435B"/>
    <w:rPr>
      <w:rFonts w:ascii="Arial" w:eastAsia="MS Mincho" w:hAnsi="Arial"/>
      <w:b/>
      <w:snapToGrid w:val="0"/>
      <w:color w:val="000000"/>
      <w:sz w:val="28"/>
      <w:lang w:eastAsia="en-US"/>
    </w:rPr>
  </w:style>
  <w:style w:type="paragraph" w:styleId="Pagrindinistekstas3">
    <w:name w:val="Body Text 3"/>
    <w:aliases w:val=" Diagrama6"/>
    <w:basedOn w:val="prastasis"/>
    <w:link w:val="Pagrindinistekstas3Diagrama"/>
    <w:rsid w:val="00F2435B"/>
    <w:rPr>
      <w:rFonts w:ascii="Arial" w:eastAsia="MS Mincho" w:hAnsi="Arial"/>
      <w:sz w:val="22"/>
      <w:szCs w:val="20"/>
      <w:lang w:eastAsia="en-US"/>
    </w:rPr>
  </w:style>
  <w:style w:type="character" w:customStyle="1" w:styleId="Pagrindinistekstas3Diagrama">
    <w:name w:val="Pagrindinis tekstas 3 Diagrama"/>
    <w:aliases w:val=" Diagrama6 Diagrama"/>
    <w:basedOn w:val="Numatytasispastraiposriftas"/>
    <w:link w:val="Pagrindinistekstas3"/>
    <w:rsid w:val="00F2435B"/>
    <w:rPr>
      <w:rFonts w:ascii="Arial" w:eastAsia="MS Mincho" w:hAnsi="Arial"/>
      <w:sz w:val="22"/>
      <w:lang w:eastAsia="en-US"/>
    </w:rPr>
  </w:style>
  <w:style w:type="paragraph" w:styleId="Turinys1">
    <w:name w:val="toc 1"/>
    <w:basedOn w:val="prastasis"/>
    <w:next w:val="prastasis"/>
    <w:autoRedefine/>
    <w:uiPriority w:val="39"/>
    <w:qFormat/>
    <w:rsid w:val="00F2435B"/>
    <w:pPr>
      <w:spacing w:before="120" w:after="120"/>
      <w:jc w:val="left"/>
    </w:pPr>
    <w:rPr>
      <w:rFonts w:asciiTheme="minorHAnsi" w:hAnsiTheme="minorHAnsi" w:cstheme="minorHAnsi"/>
      <w:b/>
      <w:bCs/>
      <w:caps/>
      <w:sz w:val="20"/>
      <w:szCs w:val="20"/>
    </w:rPr>
  </w:style>
  <w:style w:type="paragraph" w:styleId="Turinys2">
    <w:name w:val="toc 2"/>
    <w:basedOn w:val="prastasis"/>
    <w:next w:val="prastasis"/>
    <w:autoRedefine/>
    <w:uiPriority w:val="39"/>
    <w:qFormat/>
    <w:rsid w:val="00F2435B"/>
    <w:pPr>
      <w:ind w:left="240"/>
      <w:jc w:val="left"/>
    </w:pPr>
    <w:rPr>
      <w:rFonts w:asciiTheme="minorHAnsi" w:hAnsiTheme="minorHAnsi" w:cstheme="minorHAnsi"/>
      <w:smallCaps/>
      <w:sz w:val="20"/>
      <w:szCs w:val="20"/>
    </w:rPr>
  </w:style>
  <w:style w:type="paragraph" w:styleId="Turinys3">
    <w:name w:val="toc 3"/>
    <w:basedOn w:val="prastasis"/>
    <w:next w:val="prastasis"/>
    <w:autoRedefine/>
    <w:uiPriority w:val="39"/>
    <w:qFormat/>
    <w:rsid w:val="00F2435B"/>
    <w:pPr>
      <w:ind w:left="480"/>
      <w:jc w:val="left"/>
    </w:pPr>
    <w:rPr>
      <w:rFonts w:asciiTheme="minorHAnsi" w:hAnsiTheme="minorHAnsi" w:cstheme="minorHAnsi"/>
      <w:i/>
      <w:iCs/>
      <w:sz w:val="20"/>
      <w:szCs w:val="20"/>
    </w:rPr>
  </w:style>
  <w:style w:type="paragraph" w:styleId="Turinys4">
    <w:name w:val="toc 4"/>
    <w:basedOn w:val="prastasis"/>
    <w:next w:val="prastasis"/>
    <w:autoRedefine/>
    <w:uiPriority w:val="39"/>
    <w:rsid w:val="00F2435B"/>
    <w:pPr>
      <w:ind w:left="720"/>
      <w:jc w:val="left"/>
    </w:pPr>
    <w:rPr>
      <w:rFonts w:asciiTheme="minorHAnsi" w:hAnsiTheme="minorHAnsi" w:cstheme="minorHAnsi"/>
      <w:sz w:val="18"/>
      <w:szCs w:val="18"/>
    </w:rPr>
  </w:style>
  <w:style w:type="paragraph" w:styleId="Turinys5">
    <w:name w:val="toc 5"/>
    <w:basedOn w:val="prastasis"/>
    <w:next w:val="prastasis"/>
    <w:autoRedefine/>
    <w:rsid w:val="00F2435B"/>
    <w:pPr>
      <w:ind w:left="960"/>
      <w:jc w:val="left"/>
    </w:pPr>
    <w:rPr>
      <w:rFonts w:asciiTheme="minorHAnsi" w:hAnsiTheme="minorHAnsi" w:cstheme="minorHAnsi"/>
      <w:sz w:val="18"/>
      <w:szCs w:val="18"/>
    </w:rPr>
  </w:style>
  <w:style w:type="paragraph" w:styleId="Turinys6">
    <w:name w:val="toc 6"/>
    <w:basedOn w:val="prastasis"/>
    <w:next w:val="prastasis"/>
    <w:autoRedefine/>
    <w:rsid w:val="00F2435B"/>
    <w:pPr>
      <w:ind w:left="1200"/>
      <w:jc w:val="left"/>
    </w:pPr>
    <w:rPr>
      <w:rFonts w:asciiTheme="minorHAnsi" w:hAnsiTheme="minorHAnsi" w:cstheme="minorHAnsi"/>
      <w:sz w:val="18"/>
      <w:szCs w:val="18"/>
    </w:rPr>
  </w:style>
  <w:style w:type="paragraph" w:styleId="Turinys7">
    <w:name w:val="toc 7"/>
    <w:basedOn w:val="prastasis"/>
    <w:next w:val="prastasis"/>
    <w:autoRedefine/>
    <w:rsid w:val="00F2435B"/>
    <w:pPr>
      <w:ind w:left="1440"/>
      <w:jc w:val="left"/>
    </w:pPr>
    <w:rPr>
      <w:rFonts w:asciiTheme="minorHAnsi" w:hAnsiTheme="minorHAnsi" w:cstheme="minorHAnsi"/>
      <w:sz w:val="18"/>
      <w:szCs w:val="18"/>
    </w:rPr>
  </w:style>
  <w:style w:type="paragraph" w:styleId="Turinys8">
    <w:name w:val="toc 8"/>
    <w:basedOn w:val="prastasis"/>
    <w:next w:val="prastasis"/>
    <w:autoRedefine/>
    <w:rsid w:val="00F2435B"/>
    <w:pPr>
      <w:ind w:left="1680"/>
      <w:jc w:val="left"/>
    </w:pPr>
    <w:rPr>
      <w:rFonts w:asciiTheme="minorHAnsi" w:hAnsiTheme="minorHAnsi" w:cstheme="minorHAnsi"/>
      <w:sz w:val="18"/>
      <w:szCs w:val="18"/>
    </w:rPr>
  </w:style>
  <w:style w:type="paragraph" w:styleId="Turinys9">
    <w:name w:val="toc 9"/>
    <w:basedOn w:val="prastasis"/>
    <w:next w:val="prastasis"/>
    <w:autoRedefine/>
    <w:rsid w:val="00F2435B"/>
    <w:pPr>
      <w:ind w:left="1920"/>
      <w:jc w:val="left"/>
    </w:pPr>
    <w:rPr>
      <w:rFonts w:asciiTheme="minorHAnsi" w:hAnsiTheme="minorHAnsi" w:cstheme="minorHAnsi"/>
      <w:sz w:val="18"/>
      <w:szCs w:val="18"/>
    </w:rPr>
  </w:style>
  <w:style w:type="paragraph" w:styleId="Dokumentostruktra">
    <w:name w:val="Document Map"/>
    <w:aliases w:val=" Diagrama5"/>
    <w:basedOn w:val="prastasis"/>
    <w:link w:val="DokumentostruktraDiagrama"/>
    <w:rsid w:val="00F2435B"/>
    <w:pPr>
      <w:shd w:val="clear" w:color="auto" w:fill="000080"/>
    </w:pPr>
    <w:rPr>
      <w:rFonts w:ascii="Tahoma" w:eastAsia="MS Mincho" w:hAnsi="Tahoma"/>
      <w:sz w:val="22"/>
      <w:szCs w:val="20"/>
      <w:lang w:eastAsia="en-US"/>
    </w:rPr>
  </w:style>
  <w:style w:type="character" w:customStyle="1" w:styleId="DokumentostruktraDiagrama">
    <w:name w:val="Dokumento struktūra Diagrama"/>
    <w:aliases w:val=" Diagrama5 Diagrama"/>
    <w:basedOn w:val="Numatytasispastraiposriftas"/>
    <w:link w:val="Dokumentostruktra"/>
    <w:rsid w:val="00F2435B"/>
    <w:rPr>
      <w:rFonts w:ascii="Tahoma" w:eastAsia="MS Mincho" w:hAnsi="Tahoma"/>
      <w:sz w:val="22"/>
      <w:shd w:val="clear" w:color="auto" w:fill="000080"/>
      <w:lang w:eastAsia="en-US"/>
    </w:rPr>
  </w:style>
  <w:style w:type="paragraph" w:customStyle="1" w:styleId="BodyText1">
    <w:name w:val="Body Text1"/>
    <w:autoRedefine/>
    <w:rsid w:val="00F2435B"/>
    <w:pPr>
      <w:spacing w:before="40" w:after="40"/>
      <w:ind w:firstLine="567"/>
      <w:jc w:val="both"/>
    </w:pPr>
    <w:rPr>
      <w:rFonts w:ascii="Arial" w:eastAsia="MS Mincho" w:hAnsi="Arial"/>
      <w:i/>
      <w:sz w:val="24"/>
      <w:lang w:eastAsia="en-US"/>
    </w:rPr>
  </w:style>
  <w:style w:type="paragraph" w:customStyle="1" w:styleId="BodyText21">
    <w:name w:val="Body Text 21"/>
    <w:basedOn w:val="prastasis"/>
    <w:rsid w:val="00F2435B"/>
    <w:rPr>
      <w:rFonts w:eastAsia="MS Mincho"/>
      <w:snapToGrid w:val="0"/>
      <w:sz w:val="22"/>
      <w:szCs w:val="20"/>
      <w:lang w:eastAsia="en-US"/>
    </w:rPr>
  </w:style>
  <w:style w:type="paragraph" w:customStyle="1" w:styleId="CompanyName">
    <w:name w:val="Company Name"/>
    <w:basedOn w:val="prastasis"/>
    <w:rsid w:val="00F2435B"/>
    <w:pPr>
      <w:keepNext/>
      <w:keepLines/>
      <w:framePr w:w="4080" w:h="840" w:hSpace="180" w:wrap="notBeside" w:vAnchor="page" w:hAnchor="margin" w:y="913" w:anchorLock="1"/>
      <w:spacing w:line="220" w:lineRule="atLeast"/>
    </w:pPr>
    <w:rPr>
      <w:rFonts w:ascii="Arial Black" w:eastAsia="MS Mincho" w:hAnsi="Arial Black"/>
      <w:spacing w:val="-25"/>
      <w:kern w:val="28"/>
      <w:sz w:val="32"/>
      <w:szCs w:val="20"/>
      <w:lang w:eastAsia="en-US"/>
    </w:rPr>
  </w:style>
  <w:style w:type="paragraph" w:styleId="Vokoatgalinisadresas">
    <w:name w:val="envelope return"/>
    <w:basedOn w:val="prastasis"/>
    <w:rsid w:val="00F2435B"/>
    <w:pPr>
      <w:ind w:firstLine="720"/>
    </w:pPr>
    <w:rPr>
      <w:rFonts w:ascii="Arial" w:eastAsia="MS Mincho" w:hAnsi="Arial"/>
      <w:spacing w:val="-20"/>
      <w:sz w:val="20"/>
      <w:szCs w:val="20"/>
      <w:lang w:eastAsia="en-US"/>
    </w:rPr>
  </w:style>
  <w:style w:type="character" w:styleId="Puslapioinaosnuoroda">
    <w:name w:val="footnote reference"/>
    <w:aliases w:val="Footnote,Footnote symbol,Nota,Footnote number,de nota al pie,Ref,Char,SUPERS,Voetnootmarkering,Char1,fr,o,(NECG) Footnote Reference,-E Fußnotenzeichen,ESPON Footnote No,Footnote call,Odwołanie przypisu,Footnote Reference Number"/>
    <w:basedOn w:val="Numatytasispastraiposriftas"/>
    <w:rsid w:val="00F2435B"/>
    <w:rPr>
      <w:vertAlign w:val="superscript"/>
    </w:rPr>
  </w:style>
  <w:style w:type="paragraph" w:styleId="Puslapioinaostekstas">
    <w:name w:val="footnote text"/>
    <w:aliases w:val="Footnote Diagrama Diagrama,Footnote Diagrama,Footnote text,Footnote Text Char Char Char,Footnote Text1,Char Char,Footnote Text2,Footnote Text11,ALTS FOOTNOTE11,Footnote Text Char111,Footnote Text Char Char Char11,ALTS FOOTNOTE2"/>
    <w:basedOn w:val="prastasis"/>
    <w:link w:val="PuslapioinaostekstasDiagrama"/>
    <w:uiPriority w:val="99"/>
    <w:qFormat/>
    <w:rsid w:val="002F316B"/>
    <w:rPr>
      <w:rFonts w:eastAsia="MS Mincho"/>
      <w:sz w:val="20"/>
      <w:szCs w:val="20"/>
      <w:lang w:eastAsia="en-US"/>
    </w:rPr>
  </w:style>
  <w:style w:type="character" w:customStyle="1" w:styleId="PuslapioinaostekstasDiagrama">
    <w:name w:val="Puslapio išnašos tekstas Diagrama"/>
    <w:aliases w:val="Footnote Diagrama Diagrama Diagrama,Footnote Diagrama Diagrama1,Footnote text Diagrama,Footnote Text Char Char Char Diagrama,Footnote Text1 Diagrama,Char Char Diagrama,Footnote Text2 Diagrama,Footnote Text11 Diagrama"/>
    <w:basedOn w:val="Numatytasispastraiposriftas"/>
    <w:link w:val="Puslapioinaostekstas"/>
    <w:uiPriority w:val="99"/>
    <w:rsid w:val="002F316B"/>
    <w:rPr>
      <w:rFonts w:ascii="Arial Narrow" w:eastAsia="MS Mincho" w:hAnsi="Arial Narrow"/>
      <w:lang w:eastAsia="en-US"/>
    </w:rPr>
  </w:style>
  <w:style w:type="paragraph" w:customStyle="1" w:styleId="Paveikslirlentelitekstas">
    <w:name w:val="Paveikslų ir lentelių tekstas"/>
    <w:basedOn w:val="prastasis"/>
    <w:rsid w:val="00F2435B"/>
    <w:rPr>
      <w:rFonts w:ascii="Arial" w:eastAsia="MS Mincho" w:hAnsi="Arial"/>
      <w:sz w:val="22"/>
      <w:szCs w:val="20"/>
      <w:lang w:eastAsia="en-US"/>
    </w:rPr>
  </w:style>
  <w:style w:type="paragraph" w:customStyle="1" w:styleId="Lenteligalva">
    <w:name w:val="Lentelių galva"/>
    <w:basedOn w:val="Paveikslirlentelitekstas"/>
    <w:rsid w:val="00F2435B"/>
    <w:pPr>
      <w:spacing w:before="60" w:after="60"/>
      <w:jc w:val="center"/>
    </w:pPr>
    <w:rPr>
      <w:b/>
      <w:i/>
      <w:snapToGrid w:val="0"/>
      <w:color w:val="000000"/>
    </w:rPr>
  </w:style>
  <w:style w:type="paragraph" w:styleId="prastasistinklapis">
    <w:name w:val="Normal (Web)"/>
    <w:aliases w:val="Обычный (Web)"/>
    <w:basedOn w:val="prastasis"/>
    <w:link w:val="prastasistinklapisDiagrama"/>
    <w:uiPriority w:val="99"/>
    <w:rsid w:val="00F2435B"/>
    <w:pPr>
      <w:spacing w:before="100" w:after="100"/>
    </w:pPr>
    <w:rPr>
      <w:rFonts w:eastAsia="MS Mincho"/>
      <w:sz w:val="22"/>
      <w:szCs w:val="20"/>
      <w:lang w:val="en-GB" w:eastAsia="en-US"/>
    </w:rPr>
  </w:style>
  <w:style w:type="paragraph" w:customStyle="1" w:styleId="Paveikslams">
    <w:name w:val="Paveikslams"/>
    <w:aliases w:val="lentelėms"/>
    <w:basedOn w:val="prastasis"/>
    <w:rsid w:val="00F2435B"/>
    <w:pPr>
      <w:spacing w:after="60"/>
      <w:jc w:val="center"/>
    </w:pPr>
    <w:rPr>
      <w:rFonts w:eastAsia="MS Mincho"/>
      <w:b/>
      <w:i/>
      <w:sz w:val="22"/>
      <w:szCs w:val="20"/>
      <w:lang w:eastAsia="en-US"/>
    </w:rPr>
  </w:style>
  <w:style w:type="paragraph" w:customStyle="1" w:styleId="Paveiksl">
    <w:name w:val="Paveikslų"/>
    <w:aliases w:val="lentelių pavadinimai"/>
    <w:basedOn w:val="prastasis"/>
    <w:rsid w:val="00F2435B"/>
    <w:pPr>
      <w:jc w:val="center"/>
    </w:pPr>
    <w:rPr>
      <w:rFonts w:eastAsia="MS Mincho"/>
      <w:b/>
      <w:i/>
      <w:sz w:val="22"/>
      <w:szCs w:val="20"/>
      <w:lang w:eastAsia="en-US"/>
    </w:rPr>
  </w:style>
  <w:style w:type="paragraph" w:customStyle="1" w:styleId="ReturnAddress">
    <w:name w:val="Return Address"/>
    <w:basedOn w:val="prastasis"/>
    <w:rsid w:val="00F2435B"/>
    <w:pPr>
      <w:keepLines/>
      <w:framePr w:w="5160" w:h="840" w:wrap="notBeside" w:vAnchor="page" w:hAnchor="page" w:x="6121" w:y="915" w:anchorLock="1"/>
      <w:tabs>
        <w:tab w:val="left" w:pos="2160"/>
      </w:tabs>
      <w:spacing w:line="160" w:lineRule="atLeast"/>
    </w:pPr>
    <w:rPr>
      <w:rFonts w:eastAsia="MS Mincho"/>
      <w:sz w:val="14"/>
      <w:szCs w:val="20"/>
      <w:lang w:val="en-US" w:eastAsia="en-US"/>
    </w:rPr>
  </w:style>
  <w:style w:type="character" w:styleId="Grietas">
    <w:name w:val="Strong"/>
    <w:basedOn w:val="Numatytasispastraiposriftas"/>
    <w:uiPriority w:val="22"/>
    <w:qFormat/>
    <w:rsid w:val="00F2435B"/>
    <w:rPr>
      <w:b/>
    </w:rPr>
  </w:style>
  <w:style w:type="paragraph" w:customStyle="1" w:styleId="TitleCover">
    <w:name w:val="Title Cover"/>
    <w:basedOn w:val="prastasis"/>
    <w:next w:val="prastasis"/>
    <w:rsid w:val="00F2435B"/>
    <w:pPr>
      <w:keepNext/>
      <w:keepLines/>
      <w:pBdr>
        <w:top w:val="single" w:sz="48" w:space="31" w:color="auto"/>
      </w:pBdr>
      <w:tabs>
        <w:tab w:val="left" w:pos="0"/>
      </w:tabs>
      <w:spacing w:before="240" w:after="500" w:line="640" w:lineRule="exact"/>
      <w:ind w:left="-840" w:right="-840"/>
    </w:pPr>
    <w:rPr>
      <w:rFonts w:ascii="Arial Black" w:eastAsia="MS Mincho" w:hAnsi="Arial Black"/>
      <w:b/>
      <w:spacing w:val="-48"/>
      <w:kern w:val="28"/>
      <w:sz w:val="64"/>
      <w:szCs w:val="20"/>
      <w:lang w:val="en-US" w:eastAsia="en-US"/>
    </w:rPr>
  </w:style>
  <w:style w:type="paragraph" w:customStyle="1" w:styleId="SubtitleCover">
    <w:name w:val="Subtitle Cover"/>
    <w:basedOn w:val="TitleCover"/>
    <w:next w:val="Pagrindinistekstas"/>
    <w:rsid w:val="00F2435B"/>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skas">
    <w:name w:val="taskas"/>
    <w:basedOn w:val="prastasis"/>
    <w:rsid w:val="00F2435B"/>
    <w:pPr>
      <w:tabs>
        <w:tab w:val="num" w:pos="360"/>
      </w:tabs>
      <w:ind w:left="360" w:hanging="360"/>
    </w:pPr>
    <w:rPr>
      <w:rFonts w:eastAsia="MS Mincho"/>
      <w:sz w:val="20"/>
      <w:szCs w:val="20"/>
      <w:lang w:val="en-GB" w:eastAsia="en-US"/>
    </w:rPr>
  </w:style>
  <w:style w:type="paragraph" w:customStyle="1" w:styleId="taskas1">
    <w:name w:val="taskas1"/>
    <w:basedOn w:val="prastasis"/>
    <w:rsid w:val="00F2435B"/>
    <w:pPr>
      <w:tabs>
        <w:tab w:val="num" w:pos="530"/>
      </w:tabs>
      <w:ind w:left="357" w:hanging="187"/>
    </w:pPr>
    <w:rPr>
      <w:rFonts w:eastAsia="MS Mincho"/>
      <w:sz w:val="20"/>
      <w:szCs w:val="20"/>
      <w:lang w:val="en-GB" w:eastAsia="en-US"/>
    </w:rPr>
  </w:style>
  <w:style w:type="paragraph" w:customStyle="1" w:styleId="Paveikslamslentelms">
    <w:name w:val="Paveikslams.lentelėms"/>
    <w:basedOn w:val="prastasis"/>
    <w:rsid w:val="00F2435B"/>
    <w:pPr>
      <w:spacing w:after="60"/>
      <w:jc w:val="center"/>
    </w:pPr>
    <w:rPr>
      <w:rFonts w:eastAsia="MS Mincho"/>
      <w:b/>
      <w:i/>
      <w:sz w:val="22"/>
      <w:szCs w:val="20"/>
      <w:lang w:eastAsia="en-US"/>
    </w:rPr>
  </w:style>
  <w:style w:type="character" w:styleId="Hipersaitas">
    <w:name w:val="Hyperlink"/>
    <w:basedOn w:val="Numatytasispastraiposriftas"/>
    <w:uiPriority w:val="99"/>
    <w:rsid w:val="00F2435B"/>
    <w:rPr>
      <w:color w:val="0000FF"/>
      <w:u w:val="single"/>
    </w:rPr>
  </w:style>
  <w:style w:type="paragraph" w:customStyle="1" w:styleId="xl24">
    <w:name w:val="xl24"/>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5">
    <w:name w:val="xl25"/>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6">
    <w:name w:val="xl26"/>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7">
    <w:name w:val="xl27"/>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u w:val="single"/>
      <w:lang w:val="en-US" w:eastAsia="en-US"/>
    </w:rPr>
  </w:style>
  <w:style w:type="paragraph" w:customStyle="1" w:styleId="xl28">
    <w:name w:val="xl28"/>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9">
    <w:name w:val="xl29"/>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30">
    <w:name w:val="xl30"/>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lang w:val="en-US" w:eastAsia="en-US"/>
    </w:rPr>
  </w:style>
  <w:style w:type="paragraph" w:customStyle="1" w:styleId="xl31">
    <w:name w:val="xl31"/>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sz w:val="22"/>
      <w:lang w:val="en-US" w:eastAsia="en-US"/>
    </w:rPr>
  </w:style>
  <w:style w:type="paragraph" w:customStyle="1" w:styleId="xl32">
    <w:name w:val="xl32"/>
    <w:basedOn w:val="prastasis"/>
    <w:rsid w:val="00F243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sz w:val="22"/>
      <w:lang w:val="en-US" w:eastAsia="en-US"/>
    </w:rPr>
  </w:style>
  <w:style w:type="table" w:styleId="LentelPaprasta1">
    <w:name w:val="Table Simple 1"/>
    <w:basedOn w:val="prastojilentel"/>
    <w:rsid w:val="00F2435B"/>
    <w:pPr>
      <w:spacing w:line="360" w:lineRule="auto"/>
      <w:jc w:val="both"/>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WW8Num8z0">
    <w:name w:val="WW8Num8z0"/>
    <w:rsid w:val="00F2435B"/>
    <w:rPr>
      <w:rFonts w:ascii="Symbol" w:hAnsi="Symbol"/>
    </w:rPr>
  </w:style>
  <w:style w:type="paragraph" w:customStyle="1" w:styleId="FR1">
    <w:name w:val="FR1"/>
    <w:rsid w:val="00F2435B"/>
    <w:pPr>
      <w:widowControl w:val="0"/>
      <w:autoSpaceDE w:val="0"/>
      <w:autoSpaceDN w:val="0"/>
      <w:adjustRightInd w:val="0"/>
      <w:spacing w:before="280"/>
      <w:ind w:left="480"/>
    </w:pPr>
    <w:rPr>
      <w:rFonts w:ascii="Arial" w:eastAsia="MS Mincho" w:hAnsi="Arial"/>
      <w:lang w:eastAsia="en-US"/>
    </w:rPr>
  </w:style>
  <w:style w:type="paragraph" w:customStyle="1" w:styleId="Style3">
    <w:name w:val="Style3"/>
    <w:basedOn w:val="prastasis"/>
    <w:rsid w:val="00F2435B"/>
    <w:rPr>
      <w:rFonts w:eastAsia="MS Mincho"/>
      <w:szCs w:val="20"/>
    </w:rPr>
  </w:style>
  <w:style w:type="paragraph" w:customStyle="1" w:styleId="DiagramaDiagrama">
    <w:name w:val="Diagrama Diagrama"/>
    <w:basedOn w:val="prastasis"/>
    <w:rsid w:val="00F2435B"/>
    <w:pPr>
      <w:spacing w:after="160" w:line="240" w:lineRule="exact"/>
    </w:pPr>
    <w:rPr>
      <w:rFonts w:ascii="Tahoma" w:eastAsia="MS Mincho" w:hAnsi="Tahoma"/>
      <w:sz w:val="20"/>
      <w:szCs w:val="20"/>
      <w:lang w:val="en-US" w:eastAsia="en-US"/>
    </w:rPr>
  </w:style>
  <w:style w:type="table" w:styleId="LentelSraas3">
    <w:name w:val="Table List 3"/>
    <w:basedOn w:val="prastojilentel"/>
    <w:rsid w:val="00F2435B"/>
    <w:pPr>
      <w:jc w:val="both"/>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pPr>
        <w:wordWrap/>
        <w:spacing w:beforeLines="0" w:beforeAutospacing="0" w:afterLines="0" w:afterAutospacing="0" w:line="240" w:lineRule="auto"/>
        <w:contextualSpacing w:val="0"/>
      </w:pPr>
      <w:rPr>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enteliupavadinimas">
    <w:name w:val="Lenteliu pavadinimas"/>
    <w:basedOn w:val="prastasis"/>
    <w:rsid w:val="00F2435B"/>
    <w:pPr>
      <w:ind w:firstLine="720"/>
    </w:pPr>
    <w:rPr>
      <w:rFonts w:eastAsia="MS Mincho"/>
      <w:i/>
      <w:sz w:val="22"/>
      <w:szCs w:val="22"/>
      <w:lang w:eastAsia="en-GB"/>
    </w:rPr>
  </w:style>
  <w:style w:type="character" w:customStyle="1" w:styleId="crop">
    <w:name w:val="crop"/>
    <w:basedOn w:val="Numatytasispastraiposriftas"/>
    <w:rsid w:val="00F2435B"/>
  </w:style>
  <w:style w:type="paragraph" w:customStyle="1" w:styleId="DiagramaDiagramaCharCharDiagramaCharCharDiagrama1">
    <w:name w:val="Diagrama Diagrama Char Char Diagrama Char Char Diagrama1"/>
    <w:basedOn w:val="prastasis"/>
    <w:rsid w:val="00F2435B"/>
    <w:pPr>
      <w:spacing w:after="160" w:line="240" w:lineRule="exact"/>
    </w:pPr>
    <w:rPr>
      <w:rFonts w:ascii="Tahoma" w:eastAsia="MS Mincho" w:hAnsi="Tahoma"/>
      <w:sz w:val="20"/>
      <w:szCs w:val="20"/>
      <w:lang w:val="en-US" w:eastAsia="en-US"/>
    </w:rPr>
  </w:style>
  <w:style w:type="paragraph" w:customStyle="1" w:styleId="Default">
    <w:name w:val="Default"/>
    <w:link w:val="DefaultDiagrama"/>
    <w:rsid w:val="00F2435B"/>
    <w:pPr>
      <w:autoSpaceDE w:val="0"/>
      <w:autoSpaceDN w:val="0"/>
      <w:adjustRightInd w:val="0"/>
    </w:pPr>
    <w:rPr>
      <w:rFonts w:eastAsia="MS Mincho"/>
      <w:color w:val="000000"/>
      <w:sz w:val="24"/>
      <w:szCs w:val="24"/>
      <w:lang w:val="en-US" w:eastAsia="en-US"/>
    </w:rPr>
  </w:style>
  <w:style w:type="character" w:customStyle="1" w:styleId="DefaultDiagrama">
    <w:name w:val="Default Diagrama"/>
    <w:basedOn w:val="Numatytasispastraiposriftas"/>
    <w:link w:val="Default"/>
    <w:rsid w:val="00F2435B"/>
    <w:rPr>
      <w:rFonts w:eastAsia="MS Mincho"/>
      <w:color w:val="000000"/>
      <w:sz w:val="24"/>
      <w:szCs w:val="24"/>
      <w:lang w:val="en-US" w:eastAsia="en-US" w:bidi="ar-SA"/>
    </w:rPr>
  </w:style>
  <w:style w:type="paragraph" w:customStyle="1" w:styleId="Style1">
    <w:name w:val="Style1"/>
    <w:basedOn w:val="prastasis"/>
    <w:rsid w:val="00F2435B"/>
    <w:rPr>
      <w:rFonts w:eastAsia="MS Mincho"/>
      <w:sz w:val="20"/>
      <w:szCs w:val="20"/>
      <w:lang w:eastAsia="en-US"/>
    </w:rPr>
  </w:style>
  <w:style w:type="table" w:styleId="LentelKlasikin1">
    <w:name w:val="Table Classic 1"/>
    <w:basedOn w:val="prastojilentel"/>
    <w:rsid w:val="00F2435B"/>
    <w:pPr>
      <w:jc w:val="righ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ontPage3">
    <w:name w:val="FrontPage3"/>
    <w:basedOn w:val="prastasis"/>
    <w:next w:val="Tekstoblokas"/>
    <w:rsid w:val="00F2435B"/>
    <w:pPr>
      <w:suppressAutoHyphens/>
      <w:spacing w:before="160" w:line="320" w:lineRule="exact"/>
    </w:pPr>
    <w:rPr>
      <w:rFonts w:ascii="TrueHelveticaLight" w:hAnsi="TrueHelveticaLight"/>
      <w:sz w:val="20"/>
      <w:szCs w:val="20"/>
      <w:lang w:val="en-GB" w:eastAsia="da-DK"/>
    </w:rPr>
  </w:style>
  <w:style w:type="paragraph" w:styleId="Tekstoblokas">
    <w:name w:val="Block Text"/>
    <w:basedOn w:val="prastasis"/>
    <w:rsid w:val="00F2435B"/>
    <w:pPr>
      <w:spacing w:after="120"/>
      <w:ind w:left="1440" w:right="1440"/>
    </w:pPr>
    <w:rPr>
      <w:rFonts w:eastAsia="MS Mincho"/>
      <w:sz w:val="22"/>
      <w:szCs w:val="20"/>
      <w:lang w:eastAsia="en-US"/>
    </w:rPr>
  </w:style>
  <w:style w:type="paragraph" w:customStyle="1" w:styleId="Ledtext">
    <w:name w:val="Ledtext"/>
    <w:basedOn w:val="prastasis"/>
    <w:next w:val="prastasis"/>
    <w:rsid w:val="00F2435B"/>
    <w:pPr>
      <w:spacing w:before="60"/>
    </w:pPr>
    <w:rPr>
      <w:rFonts w:ascii="Arial" w:hAnsi="Arial"/>
      <w:sz w:val="13"/>
      <w:szCs w:val="20"/>
      <w:lang w:val="en-GB" w:eastAsia="sv-SE"/>
    </w:rPr>
  </w:style>
  <w:style w:type="paragraph" w:customStyle="1" w:styleId="rende">
    <w:name w:val="Ärende"/>
    <w:basedOn w:val="prastasis"/>
    <w:next w:val="prastasis"/>
    <w:rsid w:val="00F2435B"/>
    <w:pPr>
      <w:spacing w:before="240" w:after="240"/>
    </w:pPr>
    <w:rPr>
      <w:rFonts w:ascii="Arial" w:hAnsi="Arial"/>
      <w:b/>
      <w:sz w:val="32"/>
      <w:lang w:val="en-GB" w:eastAsia="sv-SE"/>
    </w:rPr>
  </w:style>
  <w:style w:type="table" w:customStyle="1" w:styleId="LightList-Accent11">
    <w:name w:val="Light List - Accent 11"/>
    <w:basedOn w:val="prastojilentel"/>
    <w:uiPriority w:val="61"/>
    <w:rsid w:val="003127AD"/>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cPr>
      <w:shd w:val="clear" w:color="auto" w:fill="B8CCE4"/>
    </w:tcPr>
    <w:tblStylePr w:type="firstRow">
      <w:pPr>
        <w:spacing w:before="0" w:after="0" w:line="240" w:lineRule="auto"/>
      </w:pPr>
      <w:rPr>
        <w:b/>
        <w:bCs/>
        <w:color w:val="FFFFFF"/>
      </w:rPr>
      <w:tblPr/>
      <w:tcPr>
        <w:shd w:val="clear" w:color="auto" w:fill="95B3D7"/>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iankstoformatuotas">
    <w:name w:val="HTML Preformatted"/>
    <w:aliases w:val=" Diagrama4"/>
    <w:basedOn w:val="prastasis"/>
    <w:link w:val="HTMLiankstoformatuotasDiagrama"/>
    <w:uiPriority w:val="99"/>
    <w:rsid w:val="00F2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aliases w:val=" Diagrama4 Diagrama"/>
    <w:basedOn w:val="Numatytasispastraiposriftas"/>
    <w:link w:val="HTMLiankstoformatuotas"/>
    <w:uiPriority w:val="99"/>
    <w:rsid w:val="00F2435B"/>
    <w:rPr>
      <w:rFonts w:ascii="Courier New" w:hAnsi="Courier New" w:cs="Courier New"/>
      <w:lang w:val="en-US" w:eastAsia="en-US"/>
    </w:rPr>
  </w:style>
  <w:style w:type="paragraph" w:styleId="Debesliotekstas">
    <w:name w:val="Balloon Text"/>
    <w:aliases w:val=" Diagrama3"/>
    <w:basedOn w:val="prastasis"/>
    <w:link w:val="DebesliotekstasDiagrama"/>
    <w:rsid w:val="00F2435B"/>
    <w:rPr>
      <w:rFonts w:ascii="Tahoma" w:eastAsia="MS Mincho" w:hAnsi="Tahoma" w:cs="Tahoma"/>
      <w:sz w:val="16"/>
      <w:szCs w:val="16"/>
      <w:lang w:eastAsia="en-US"/>
    </w:rPr>
  </w:style>
  <w:style w:type="character" w:customStyle="1" w:styleId="DebesliotekstasDiagrama">
    <w:name w:val="Debesėlio tekstas Diagrama"/>
    <w:aliases w:val=" Diagrama3 Diagrama"/>
    <w:basedOn w:val="Numatytasispastraiposriftas"/>
    <w:link w:val="Debesliotekstas"/>
    <w:rsid w:val="00F2435B"/>
    <w:rPr>
      <w:rFonts w:ascii="Tahoma" w:eastAsia="MS Mincho" w:hAnsi="Tahoma" w:cs="Tahoma"/>
      <w:sz w:val="16"/>
      <w:szCs w:val="16"/>
      <w:lang w:eastAsia="en-US"/>
    </w:rPr>
  </w:style>
  <w:style w:type="table" w:styleId="LentelTrimaiaiefektai2">
    <w:name w:val="Table 3D effects 2"/>
    <w:basedOn w:val="prastojilentel"/>
    <w:rsid w:val="00F2435B"/>
    <w:pPr>
      <w:spacing w:line="360" w:lineRule="auto"/>
      <w:jc w:val="both"/>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prastojilentel"/>
    <w:uiPriority w:val="61"/>
    <w:rsid w:val="00F2435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urinioantrat">
    <w:name w:val="TOC Heading"/>
    <w:basedOn w:val="Antrat1"/>
    <w:next w:val="prastasis"/>
    <w:uiPriority w:val="39"/>
    <w:qFormat/>
    <w:rsid w:val="00F2435B"/>
    <w:pPr>
      <w:keepLines/>
      <w:spacing w:before="480" w:line="276" w:lineRule="auto"/>
      <w:jc w:val="left"/>
      <w:outlineLvl w:val="9"/>
    </w:pPr>
    <w:rPr>
      <w:rFonts w:ascii="Cambria" w:eastAsia="Times New Roman" w:hAnsi="Cambria"/>
      <w:bCs w:val="0"/>
      <w:caps w:val="0"/>
      <w:color w:val="365F91"/>
      <w:sz w:val="28"/>
      <w:szCs w:val="28"/>
      <w:lang w:val="en-US" w:eastAsia="en-US"/>
    </w:rPr>
  </w:style>
  <w:style w:type="table" w:styleId="LentelTinklelis1">
    <w:name w:val="Table Grid 1"/>
    <w:basedOn w:val="prastojilentel"/>
    <w:rsid w:val="00F2435B"/>
    <w:pPr>
      <w:spacing w:line="360" w:lineRule="auto"/>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grindiniotekstopirmatrauka">
    <w:name w:val="Body Text First Indent"/>
    <w:aliases w:val=" Diagrama2"/>
    <w:basedOn w:val="Pagrindinistekstas"/>
    <w:link w:val="PagrindiniotekstopirmatraukaDiagrama"/>
    <w:rsid w:val="00F2435B"/>
    <w:pPr>
      <w:spacing w:after="120"/>
      <w:ind w:firstLine="210"/>
      <w:jc w:val="left"/>
    </w:pPr>
    <w:rPr>
      <w:rFonts w:ascii="Times New Roman" w:eastAsia="Times New Roman" w:hAnsi="Times New Roman"/>
      <w:sz w:val="24"/>
      <w:szCs w:val="24"/>
      <w:lang w:eastAsia="lt-LT"/>
    </w:rPr>
  </w:style>
  <w:style w:type="character" w:customStyle="1" w:styleId="PagrindiniotekstopirmatraukaDiagrama">
    <w:name w:val="Pagrindinio teksto pirma įtrauka Diagrama"/>
    <w:aliases w:val=" Diagrama2 Diagrama"/>
    <w:basedOn w:val="PagrindinistekstasDiagrama"/>
    <w:link w:val="Pagrindiniotekstopirmatrauka"/>
    <w:rsid w:val="00F2435B"/>
    <w:rPr>
      <w:rFonts w:ascii="Arial" w:eastAsia="MS Mincho" w:hAnsi="Arial"/>
      <w:sz w:val="24"/>
      <w:szCs w:val="24"/>
      <w:lang w:eastAsia="en-US"/>
    </w:rPr>
  </w:style>
  <w:style w:type="paragraph" w:customStyle="1" w:styleId="StyleHeading2LatinTimesNewRoman12ptNotItalicAfter">
    <w:name w:val="Style Heading 2 + (Latin) Times New Roman 12 pt Not Italic After..."/>
    <w:basedOn w:val="Antrat2"/>
    <w:rsid w:val="00F2435B"/>
    <w:pPr>
      <w:spacing w:before="240" w:after="120"/>
      <w:ind w:firstLine="425"/>
    </w:pPr>
    <w:rPr>
      <w:rFonts w:ascii="Times New Roman" w:eastAsia="Times New Roman" w:hAnsi="Times New Roman"/>
      <w:bCs/>
      <w:snapToGrid/>
      <w:lang w:val="en-US" w:eastAsia="lt-LT"/>
    </w:rPr>
  </w:style>
  <w:style w:type="paragraph" w:customStyle="1" w:styleId="CharCharCharDiagramaCharCharChar">
    <w:name w:val="Char Char Char Diagrama Char Char Char"/>
    <w:basedOn w:val="prastasis"/>
    <w:rsid w:val="00F2435B"/>
    <w:pPr>
      <w:spacing w:after="160" w:line="240" w:lineRule="exact"/>
    </w:pPr>
    <w:rPr>
      <w:rFonts w:ascii="Tahoma" w:hAnsi="Tahoma"/>
      <w:sz w:val="20"/>
      <w:szCs w:val="20"/>
      <w:lang w:val="en-US" w:eastAsia="en-US"/>
    </w:rPr>
  </w:style>
  <w:style w:type="paragraph" w:customStyle="1" w:styleId="Tablecaption">
    <w:name w:val="Table_caption"/>
    <w:basedOn w:val="prastasis"/>
    <w:rsid w:val="00F2435B"/>
    <w:pPr>
      <w:spacing w:before="240" w:after="120"/>
      <w:jc w:val="center"/>
    </w:pPr>
    <w:rPr>
      <w:sz w:val="22"/>
      <w:lang w:val="en-GB" w:eastAsia="en-US"/>
    </w:rPr>
  </w:style>
  <w:style w:type="paragraph" w:customStyle="1" w:styleId="Figurecaption">
    <w:name w:val="Figure_caption"/>
    <w:basedOn w:val="Tablecaption"/>
    <w:rsid w:val="00F2435B"/>
    <w:pPr>
      <w:spacing w:before="120" w:after="240"/>
    </w:pPr>
  </w:style>
  <w:style w:type="paragraph" w:customStyle="1" w:styleId="Teksto">
    <w:name w:val="Teksto"/>
    <w:basedOn w:val="prastasis"/>
    <w:rsid w:val="00F2435B"/>
    <w:pPr>
      <w:ind w:firstLine="720"/>
    </w:pPr>
    <w:rPr>
      <w:sz w:val="22"/>
      <w:lang w:eastAsia="en-US"/>
    </w:rPr>
  </w:style>
  <w:style w:type="paragraph" w:customStyle="1" w:styleId="Pagrindinistekstas22">
    <w:name w:val="Pagrindinis tekstas 22"/>
    <w:basedOn w:val="Default"/>
    <w:next w:val="Default"/>
    <w:uiPriority w:val="99"/>
    <w:rsid w:val="00F2435B"/>
    <w:rPr>
      <w:color w:val="auto"/>
      <w:lang w:val="lt-LT" w:eastAsia="lt-LT"/>
    </w:rPr>
  </w:style>
  <w:style w:type="paragraph" w:customStyle="1" w:styleId="DiagramaDiagramaDiagramaCharChar">
    <w:name w:val="Diagrama Diagrama Diagrama Char Char"/>
    <w:basedOn w:val="prastasis"/>
    <w:rsid w:val="00F2435B"/>
    <w:pPr>
      <w:spacing w:after="160" w:line="240" w:lineRule="exact"/>
    </w:pPr>
    <w:rPr>
      <w:rFonts w:ascii="Tahoma" w:hAnsi="Tahoma"/>
      <w:sz w:val="20"/>
      <w:szCs w:val="20"/>
      <w:lang w:val="en-US" w:eastAsia="en-US"/>
    </w:rPr>
  </w:style>
  <w:style w:type="paragraph" w:customStyle="1" w:styleId="Textbeitrauku">
    <w:name w:val="Text_be itrauku"/>
    <w:basedOn w:val="Teksto"/>
    <w:rsid w:val="00F2435B"/>
    <w:pPr>
      <w:ind w:firstLine="0"/>
    </w:pPr>
    <w:rPr>
      <w:sz w:val="24"/>
      <w:szCs w:val="22"/>
    </w:rPr>
  </w:style>
  <w:style w:type="paragraph" w:customStyle="1" w:styleId="Normal1">
    <w:name w:val="Normal1"/>
    <w:basedOn w:val="prastasis"/>
    <w:next w:val="Pagrindinistekstas"/>
    <w:rsid w:val="00F2435B"/>
    <w:rPr>
      <w:rFonts w:ascii="Palatino Linotype" w:hAnsi="Palatino Linotype"/>
      <w:sz w:val="22"/>
      <w:szCs w:val="20"/>
      <w:lang w:val="en-US" w:eastAsia="en-US"/>
    </w:rPr>
  </w:style>
  <w:style w:type="paragraph" w:customStyle="1" w:styleId="adjustright">
    <w:name w:val="adjustright"/>
    <w:rsid w:val="00F2435B"/>
    <w:rPr>
      <w:rFonts w:ascii="Arial" w:hAnsi="Arial"/>
      <w:snapToGrid w:val="0"/>
      <w:sz w:val="24"/>
      <w:lang w:val="en-US" w:eastAsia="en-US"/>
    </w:rPr>
  </w:style>
  <w:style w:type="paragraph" w:customStyle="1" w:styleId="Lenteliuduomenims">
    <w:name w:val="Lenteliu duomenims"/>
    <w:basedOn w:val="prastasis"/>
    <w:rsid w:val="00F2435B"/>
    <w:rPr>
      <w:sz w:val="20"/>
      <w:lang w:eastAsia="en-US"/>
    </w:rPr>
  </w:style>
  <w:style w:type="paragraph" w:customStyle="1" w:styleId="DiagramaDiagramaDiagramaCharChar1">
    <w:name w:val="Diagrama Diagrama Diagrama Char Char1"/>
    <w:basedOn w:val="prastasis"/>
    <w:rsid w:val="00F2435B"/>
    <w:pPr>
      <w:spacing w:after="160" w:line="240" w:lineRule="exact"/>
    </w:pPr>
    <w:rPr>
      <w:rFonts w:ascii="Tahoma" w:hAnsi="Tahoma"/>
      <w:sz w:val="20"/>
      <w:szCs w:val="20"/>
      <w:lang w:val="en-US" w:eastAsia="en-US"/>
    </w:rPr>
  </w:style>
  <w:style w:type="paragraph" w:customStyle="1" w:styleId="Style1Italic">
    <w:name w:val="Style1 + Italic"/>
    <w:basedOn w:val="prastasis"/>
    <w:link w:val="Style1ItalicDiagrama"/>
    <w:rsid w:val="00F2435B"/>
    <w:rPr>
      <w:i/>
      <w:iCs/>
    </w:rPr>
  </w:style>
  <w:style w:type="character" w:customStyle="1" w:styleId="Style1ItalicDiagrama">
    <w:name w:val="Style1 + Italic Diagrama"/>
    <w:basedOn w:val="Numatytasispastraiposriftas"/>
    <w:link w:val="Style1Italic"/>
    <w:rsid w:val="00F2435B"/>
    <w:rPr>
      <w:i/>
      <w:iCs/>
      <w:sz w:val="24"/>
      <w:szCs w:val="24"/>
    </w:rPr>
  </w:style>
  <w:style w:type="paragraph" w:customStyle="1" w:styleId="SWECOText">
    <w:name w:val="SWECO Text"/>
    <w:link w:val="SWECOTextDiagrama"/>
    <w:qFormat/>
    <w:rsid w:val="00F2435B"/>
    <w:pPr>
      <w:spacing w:before="120" w:after="120" w:line="360" w:lineRule="auto"/>
      <w:jc w:val="both"/>
    </w:pPr>
    <w:rPr>
      <w:rFonts w:ascii="Arial" w:hAnsi="Arial"/>
      <w:sz w:val="24"/>
      <w:szCs w:val="24"/>
      <w:lang w:val="en-US" w:eastAsia="en-US"/>
    </w:rPr>
  </w:style>
  <w:style w:type="character" w:customStyle="1" w:styleId="SWECOTextDiagrama">
    <w:name w:val="SWECO Text Diagrama"/>
    <w:basedOn w:val="Numatytasispastraiposriftas"/>
    <w:link w:val="SWECOText"/>
    <w:rsid w:val="00F2435B"/>
    <w:rPr>
      <w:rFonts w:ascii="Arial" w:hAnsi="Arial"/>
      <w:sz w:val="24"/>
      <w:szCs w:val="24"/>
      <w:lang w:val="en-US" w:eastAsia="en-US" w:bidi="ar-SA"/>
    </w:rPr>
  </w:style>
  <w:style w:type="paragraph" w:styleId="Sraopastraipa">
    <w:name w:val="List Paragraph"/>
    <w:aliases w:val="List Paragraph1,List Paragr1"/>
    <w:basedOn w:val="prastasis"/>
    <w:link w:val="SraopastraipaDiagrama"/>
    <w:qFormat/>
    <w:rsid w:val="00F2435B"/>
    <w:pPr>
      <w:ind w:left="720"/>
      <w:contextualSpacing/>
    </w:pPr>
    <w:rPr>
      <w:rFonts w:eastAsia="MS Mincho"/>
      <w:sz w:val="22"/>
      <w:szCs w:val="20"/>
      <w:lang w:eastAsia="en-US"/>
    </w:rPr>
  </w:style>
  <w:style w:type="character" w:styleId="Perirtashipersaitas">
    <w:name w:val="FollowedHyperlink"/>
    <w:basedOn w:val="Numatytasispastraiposriftas"/>
    <w:uiPriority w:val="99"/>
    <w:unhideWhenUsed/>
    <w:rsid w:val="00FB597E"/>
    <w:rPr>
      <w:color w:val="800080"/>
      <w:u w:val="single"/>
    </w:rPr>
  </w:style>
  <w:style w:type="character" w:styleId="Emfaz">
    <w:name w:val="Emphasis"/>
    <w:aliases w:val="Informacijos šaltinis"/>
    <w:uiPriority w:val="20"/>
    <w:qFormat/>
    <w:rsid w:val="00FB597E"/>
    <w:rPr>
      <w:b/>
      <w:bCs/>
      <w:i w:val="0"/>
      <w:iCs w:val="0"/>
    </w:rPr>
  </w:style>
  <w:style w:type="paragraph" w:styleId="Dokumentoinaostekstas">
    <w:name w:val="endnote text"/>
    <w:aliases w:val=" Diagrama1"/>
    <w:basedOn w:val="prastasis"/>
    <w:link w:val="DokumentoinaostekstasDiagrama"/>
    <w:unhideWhenUsed/>
    <w:rsid w:val="00FB597E"/>
    <w:rPr>
      <w:rFonts w:eastAsia="MS Mincho"/>
      <w:sz w:val="20"/>
      <w:szCs w:val="20"/>
      <w:lang w:eastAsia="en-US"/>
    </w:rPr>
  </w:style>
  <w:style w:type="character" w:customStyle="1" w:styleId="DokumentoinaostekstasDiagrama">
    <w:name w:val="Dokumento išnašos tekstas Diagrama"/>
    <w:aliases w:val=" Diagrama1 Diagrama"/>
    <w:basedOn w:val="Numatytasispastraiposriftas"/>
    <w:link w:val="Dokumentoinaostekstas"/>
    <w:rsid w:val="00FB597E"/>
    <w:rPr>
      <w:rFonts w:ascii="Arial Narrow" w:eastAsia="MS Mincho" w:hAnsi="Arial Narrow"/>
      <w:lang w:eastAsia="en-US"/>
    </w:rPr>
  </w:style>
  <w:style w:type="paragraph" w:customStyle="1" w:styleId="Pagrindinistekstas1">
    <w:name w:val="Pagrindinis tekstas1"/>
    <w:autoRedefine/>
    <w:rsid w:val="00FB597E"/>
    <w:pPr>
      <w:spacing w:before="40" w:after="40"/>
      <w:ind w:firstLine="567"/>
      <w:jc w:val="both"/>
    </w:pPr>
    <w:rPr>
      <w:rFonts w:ascii="Arial" w:eastAsia="MS Mincho" w:hAnsi="Arial"/>
      <w:i/>
      <w:sz w:val="24"/>
      <w:lang w:eastAsia="en-US"/>
    </w:rPr>
  </w:style>
  <w:style w:type="paragraph" w:customStyle="1" w:styleId="Pagrindinistekstas21">
    <w:name w:val="Pagrindinis tekstas 21"/>
    <w:basedOn w:val="Default"/>
    <w:next w:val="Default"/>
    <w:uiPriority w:val="99"/>
    <w:rsid w:val="00FB597E"/>
    <w:rPr>
      <w:rFonts w:eastAsia="Times New Roman"/>
      <w:color w:val="auto"/>
      <w:lang w:val="lt-LT" w:eastAsia="lt-LT"/>
    </w:rPr>
  </w:style>
  <w:style w:type="character" w:styleId="Dokumentoinaosnumeris">
    <w:name w:val="endnote reference"/>
    <w:unhideWhenUsed/>
    <w:rsid w:val="00FB597E"/>
    <w:rPr>
      <w:vertAlign w:val="superscript"/>
    </w:rPr>
  </w:style>
  <w:style w:type="character" w:customStyle="1" w:styleId="st">
    <w:name w:val="st"/>
    <w:rsid w:val="00FB597E"/>
  </w:style>
  <w:style w:type="character" w:customStyle="1" w:styleId="TitleChar">
    <w:name w:val="Title Char"/>
    <w:aliases w:val="Lentelių pavadinimai Char"/>
    <w:basedOn w:val="Numatytasispastraiposriftas"/>
    <w:rsid w:val="00240631"/>
    <w:rPr>
      <w:rFonts w:ascii="Cambria" w:hAnsi="Cambria" w:cs="Cambria"/>
      <w:b/>
      <w:bCs/>
      <w:kern w:val="28"/>
      <w:sz w:val="32"/>
      <w:szCs w:val="32"/>
      <w:lang w:eastAsia="en-US"/>
    </w:rPr>
  </w:style>
  <w:style w:type="table" w:styleId="LentelStulpeliai2">
    <w:name w:val="Table Columns 2"/>
    <w:basedOn w:val="prastojilentel"/>
    <w:rsid w:val="00447065"/>
    <w:pPr>
      <w:spacing w:line="360" w:lineRule="auto"/>
      <w:jc w:val="both"/>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Char">
    <w:name w:val="Default Char"/>
    <w:basedOn w:val="Numatytasispastraiposriftas"/>
    <w:rsid w:val="005105D3"/>
    <w:rPr>
      <w:rFonts w:eastAsia="MS Mincho"/>
      <w:color w:val="000000"/>
      <w:sz w:val="24"/>
      <w:szCs w:val="24"/>
      <w:lang w:val="en-US" w:eastAsia="en-US" w:bidi="ar-SA"/>
    </w:rPr>
  </w:style>
  <w:style w:type="character" w:customStyle="1" w:styleId="Style1ItalicChar">
    <w:name w:val="Style1 + Italic Char"/>
    <w:basedOn w:val="Numatytasispastraiposriftas"/>
    <w:rsid w:val="005105D3"/>
    <w:rPr>
      <w:i/>
      <w:iCs/>
      <w:sz w:val="24"/>
      <w:szCs w:val="24"/>
    </w:rPr>
  </w:style>
  <w:style w:type="character" w:customStyle="1" w:styleId="SWECOTextCharChar">
    <w:name w:val="SWECO Text Char Char"/>
    <w:basedOn w:val="Numatytasispastraiposriftas"/>
    <w:rsid w:val="005105D3"/>
    <w:rPr>
      <w:rFonts w:ascii="Arial" w:hAnsi="Arial"/>
      <w:sz w:val="24"/>
      <w:szCs w:val="24"/>
      <w:lang w:val="en-US" w:eastAsia="en-US" w:bidi="ar-SA"/>
    </w:rPr>
  </w:style>
  <w:style w:type="paragraph" w:customStyle="1" w:styleId="DiagramaDiagramaDiagramaCharChar2">
    <w:name w:val="Diagrama Diagrama Diagrama Char Char2"/>
    <w:basedOn w:val="prastasis"/>
    <w:rsid w:val="00BD1B49"/>
    <w:pPr>
      <w:spacing w:after="160" w:line="240" w:lineRule="exact"/>
      <w:jc w:val="left"/>
    </w:pPr>
    <w:rPr>
      <w:rFonts w:ascii="Tahoma" w:hAnsi="Tahoma"/>
      <w:sz w:val="20"/>
      <w:szCs w:val="20"/>
      <w:lang w:val="en-US" w:eastAsia="en-US"/>
    </w:rPr>
  </w:style>
  <w:style w:type="paragraph" w:customStyle="1" w:styleId="bodytext">
    <w:name w:val="bodytext"/>
    <w:basedOn w:val="prastasis"/>
    <w:rsid w:val="00467245"/>
    <w:pPr>
      <w:spacing w:before="100" w:beforeAutospacing="1" w:after="100" w:afterAutospacing="1"/>
      <w:jc w:val="left"/>
    </w:pPr>
  </w:style>
  <w:style w:type="character" w:customStyle="1" w:styleId="googqs-tidbit-0">
    <w:name w:val="goog_qs-tidbit-0"/>
    <w:basedOn w:val="Numatytasispastraiposriftas"/>
    <w:rsid w:val="0012238A"/>
  </w:style>
  <w:style w:type="character" w:customStyle="1" w:styleId="hps">
    <w:name w:val="hps"/>
    <w:rsid w:val="000A0A03"/>
  </w:style>
  <w:style w:type="character" w:customStyle="1" w:styleId="shorttext">
    <w:name w:val="short_text"/>
    <w:rsid w:val="000A0A03"/>
  </w:style>
  <w:style w:type="paragraph" w:customStyle="1" w:styleId="CharCharChar">
    <w:name w:val="Char Char Char"/>
    <w:basedOn w:val="prastasis"/>
    <w:rsid w:val="006145EF"/>
    <w:pPr>
      <w:spacing w:after="160" w:line="240" w:lineRule="exact"/>
      <w:jc w:val="left"/>
    </w:pPr>
    <w:rPr>
      <w:rFonts w:ascii="Tahoma" w:hAnsi="Tahoma"/>
      <w:sz w:val="20"/>
      <w:szCs w:val="20"/>
      <w:lang w:val="en-US" w:eastAsia="en-US"/>
    </w:rPr>
  </w:style>
  <w:style w:type="paragraph" w:customStyle="1" w:styleId="CharCharDiagramaDiagramaDiagramaCharDiagramaCharDiagramaCharDiagramaCharDiagramaChar">
    <w:name w:val="Char Char Diagrama Diagrama Diagrama Char Diagrama Char Diagrama Char Diagrama Char Diagrama Char"/>
    <w:basedOn w:val="prastasis"/>
    <w:rsid w:val="005F1EF2"/>
    <w:pPr>
      <w:spacing w:after="160" w:line="240" w:lineRule="exact"/>
      <w:jc w:val="left"/>
    </w:pPr>
    <w:rPr>
      <w:rFonts w:ascii="Tahoma" w:hAnsi="Tahoma"/>
      <w:sz w:val="20"/>
      <w:szCs w:val="20"/>
      <w:lang w:val="en-US" w:eastAsia="en-US"/>
    </w:rPr>
  </w:style>
  <w:style w:type="paragraph" w:styleId="Betarp">
    <w:name w:val="No Spacing"/>
    <w:link w:val="BetarpDiagrama"/>
    <w:qFormat/>
    <w:rsid w:val="008F5D38"/>
    <w:rPr>
      <w:rFonts w:asciiTheme="minorHAnsi" w:eastAsiaTheme="minorEastAsia" w:hAnsiTheme="minorHAnsi" w:cstheme="minorBidi"/>
      <w:sz w:val="22"/>
      <w:szCs w:val="22"/>
      <w:lang w:val="en-US" w:eastAsia="en-US"/>
    </w:rPr>
  </w:style>
  <w:style w:type="character" w:customStyle="1" w:styleId="BetarpDiagrama">
    <w:name w:val="Be tarpų Diagrama"/>
    <w:basedOn w:val="Numatytasispastraiposriftas"/>
    <w:link w:val="Betarp"/>
    <w:uiPriority w:val="1"/>
    <w:rsid w:val="008F5D38"/>
    <w:rPr>
      <w:rFonts w:asciiTheme="minorHAnsi" w:eastAsiaTheme="minorEastAsia" w:hAnsiTheme="minorHAnsi" w:cstheme="minorBidi"/>
      <w:sz w:val="22"/>
      <w:szCs w:val="22"/>
      <w:lang w:val="en-US" w:eastAsia="en-US"/>
    </w:rPr>
  </w:style>
  <w:style w:type="character" w:customStyle="1" w:styleId="prastasistinklapisDiagrama">
    <w:name w:val="Įprastasis (tinklapis) Diagrama"/>
    <w:aliases w:val="Обычный (Web) Diagrama"/>
    <w:link w:val="prastasistinklapis"/>
    <w:uiPriority w:val="99"/>
    <w:locked/>
    <w:rsid w:val="00525E23"/>
    <w:rPr>
      <w:rFonts w:ascii="Arial Narrow" w:eastAsia="MS Mincho" w:hAnsi="Arial Narrow"/>
      <w:sz w:val="22"/>
      <w:lang w:val="en-GB" w:eastAsia="en-US"/>
    </w:rPr>
  </w:style>
  <w:style w:type="character" w:customStyle="1" w:styleId="normal-h">
    <w:name w:val="normal-h"/>
    <w:basedOn w:val="Numatytasispastraiposriftas"/>
    <w:rsid w:val="009E3A62"/>
  </w:style>
  <w:style w:type="paragraph" w:styleId="Paprastasistekstas">
    <w:name w:val="Plain Text"/>
    <w:basedOn w:val="prastasis"/>
    <w:link w:val="PaprastasistekstasDiagrama"/>
    <w:uiPriority w:val="99"/>
    <w:unhideWhenUsed/>
    <w:rsid w:val="002C7FD9"/>
    <w:pPr>
      <w:jc w:val="left"/>
    </w:pPr>
    <w:rPr>
      <w:rFonts w:ascii="Calibri" w:eastAsiaTheme="minorHAnsi" w:hAnsi="Calibri"/>
      <w:sz w:val="22"/>
      <w:szCs w:val="22"/>
      <w:lang w:eastAsia="en-US"/>
    </w:rPr>
  </w:style>
  <w:style w:type="character" w:customStyle="1" w:styleId="PaprastasistekstasDiagrama">
    <w:name w:val="Paprastasis tekstas Diagrama"/>
    <w:basedOn w:val="Numatytasispastraiposriftas"/>
    <w:link w:val="Paprastasistekstas"/>
    <w:uiPriority w:val="99"/>
    <w:rsid w:val="002C7FD9"/>
    <w:rPr>
      <w:rFonts w:ascii="Calibri" w:eastAsiaTheme="minorHAnsi" w:hAnsi="Calibri"/>
      <w:sz w:val="22"/>
      <w:szCs w:val="22"/>
      <w:lang w:eastAsia="en-US"/>
    </w:rPr>
  </w:style>
  <w:style w:type="table" w:customStyle="1" w:styleId="GridTable4-Accent11">
    <w:name w:val="Grid Table 4 - Accent 11"/>
    <w:basedOn w:val="prastojilentel"/>
    <w:uiPriority w:val="49"/>
    <w:rsid w:val="00E2620D"/>
    <w:rPr>
      <w:rFonts w:asciiTheme="minorHAnsi" w:eastAsiaTheme="minorEastAsia" w:hAnsiTheme="minorHAnsi" w:cstheme="minorBidi"/>
      <w:sz w:val="24"/>
      <w:szCs w:val="24"/>
      <w:lang w:eastAsia="en-US"/>
    </w:rPr>
    <w:tblPr>
      <w:tblStyleRowBandSize w:val="1"/>
      <w:tblStyleColBandSize w:val="1"/>
      <w:tblBorders>
        <w:top w:val="single" w:sz="4" w:space="0" w:color="C0ED65" w:themeColor="accent1" w:themeTint="99"/>
        <w:left w:val="single" w:sz="4" w:space="0" w:color="C0ED65" w:themeColor="accent1" w:themeTint="99"/>
        <w:bottom w:val="single" w:sz="4" w:space="0" w:color="C0ED65" w:themeColor="accent1" w:themeTint="99"/>
        <w:right w:val="single" w:sz="4" w:space="0" w:color="C0ED65" w:themeColor="accent1" w:themeTint="99"/>
        <w:insideH w:val="single" w:sz="4" w:space="0" w:color="C0ED65" w:themeColor="accent1" w:themeTint="99"/>
        <w:insideV w:val="single" w:sz="4" w:space="0" w:color="C0ED65" w:themeColor="accent1" w:themeTint="99"/>
      </w:tblBorders>
    </w:tblPr>
    <w:tblStylePr w:type="firstRow">
      <w:rPr>
        <w:b/>
        <w:bCs/>
        <w:color w:val="FFFFFF" w:themeColor="background1"/>
      </w:rPr>
      <w:tblPr/>
      <w:tcPr>
        <w:tcBorders>
          <w:top w:val="single" w:sz="4" w:space="0" w:color="8FCB17" w:themeColor="accent1"/>
          <w:left w:val="single" w:sz="4" w:space="0" w:color="8FCB17" w:themeColor="accent1"/>
          <w:bottom w:val="single" w:sz="4" w:space="0" w:color="8FCB17" w:themeColor="accent1"/>
          <w:right w:val="single" w:sz="4" w:space="0" w:color="8FCB17" w:themeColor="accent1"/>
          <w:insideH w:val="nil"/>
          <w:insideV w:val="nil"/>
        </w:tcBorders>
        <w:shd w:val="clear" w:color="auto" w:fill="8FCB17" w:themeFill="accent1"/>
      </w:tcPr>
    </w:tblStylePr>
    <w:tblStylePr w:type="lastRow">
      <w:rPr>
        <w:b/>
        <w:bCs/>
      </w:rPr>
      <w:tblPr/>
      <w:tcPr>
        <w:tcBorders>
          <w:top w:val="double" w:sz="4" w:space="0" w:color="8FCB17" w:themeColor="accent1"/>
        </w:tcBorders>
      </w:tcPr>
    </w:tblStylePr>
    <w:tblStylePr w:type="firstCol">
      <w:rPr>
        <w:b/>
        <w:bCs/>
      </w:rPr>
    </w:tblStylePr>
    <w:tblStylePr w:type="lastCol">
      <w:rPr>
        <w:b/>
        <w:bCs/>
      </w:rPr>
    </w:tblStylePr>
    <w:tblStylePr w:type="band1Vert">
      <w:tblPr/>
      <w:tcPr>
        <w:shd w:val="clear" w:color="auto" w:fill="EAF9CB" w:themeFill="accent1" w:themeFillTint="33"/>
      </w:tcPr>
    </w:tblStylePr>
    <w:tblStylePr w:type="band1Horz">
      <w:tblPr/>
      <w:tcPr>
        <w:shd w:val="clear" w:color="auto" w:fill="EAF9CB" w:themeFill="accent1" w:themeFillTint="33"/>
      </w:tcPr>
    </w:tblStylePr>
  </w:style>
  <w:style w:type="paragraph" w:customStyle="1" w:styleId="ng-binding">
    <w:name w:val="ng-binding"/>
    <w:basedOn w:val="prastasis"/>
    <w:rsid w:val="001A7763"/>
    <w:pPr>
      <w:spacing w:before="100" w:beforeAutospacing="1" w:after="100" w:afterAutospacing="1"/>
      <w:jc w:val="left"/>
    </w:pPr>
    <w:rPr>
      <w:rFonts w:ascii="Times New Roman" w:hAnsi="Times New Roman"/>
    </w:rPr>
  </w:style>
  <w:style w:type="paragraph" w:customStyle="1" w:styleId="Buletai">
    <w:name w:val="Buletai"/>
    <w:basedOn w:val="prastasis"/>
    <w:uiPriority w:val="2"/>
    <w:qFormat/>
    <w:rsid w:val="00984DF9"/>
    <w:pPr>
      <w:numPr>
        <w:numId w:val="2"/>
      </w:numPr>
      <w:spacing w:after="120" w:line="276" w:lineRule="auto"/>
      <w:contextualSpacing/>
    </w:pPr>
    <w:rPr>
      <w:rFonts w:ascii="Times New Roman" w:eastAsia="Calibri" w:hAnsi="Times New Roman" w:cs="Arial"/>
      <w:sz w:val="22"/>
      <w:szCs w:val="22"/>
      <w:lang w:eastAsia="en-US"/>
    </w:rPr>
  </w:style>
  <w:style w:type="character" w:customStyle="1" w:styleId="apple-converted-space">
    <w:name w:val="apple-converted-space"/>
    <w:basedOn w:val="Numatytasispastraiposriftas"/>
    <w:rsid w:val="00984DF9"/>
  </w:style>
  <w:style w:type="paragraph" w:customStyle="1" w:styleId="Lenteliutekstas">
    <w:name w:val="Lenteliu tekstas"/>
    <w:basedOn w:val="prastasis"/>
    <w:next w:val="prastasis"/>
    <w:link w:val="LenteliutekstasChar"/>
    <w:qFormat/>
    <w:rsid w:val="00437607"/>
    <w:rPr>
      <w:rFonts w:ascii="Times New Roman" w:eastAsia="Calibri" w:hAnsi="Times New Roman" w:cs="Arial"/>
      <w:sz w:val="22"/>
      <w:szCs w:val="22"/>
      <w:lang w:eastAsia="en-US"/>
    </w:rPr>
  </w:style>
  <w:style w:type="character" w:customStyle="1" w:styleId="LenteliutekstasChar">
    <w:name w:val="Lenteliu tekstas Char"/>
    <w:link w:val="Lenteliutekstas"/>
    <w:rsid w:val="00437607"/>
    <w:rPr>
      <w:rFonts w:eastAsia="Calibri" w:cs="Arial"/>
      <w:sz w:val="22"/>
      <w:szCs w:val="22"/>
      <w:lang w:eastAsia="en-US"/>
    </w:rPr>
  </w:style>
  <w:style w:type="character" w:customStyle="1" w:styleId="AntratDiagrama">
    <w:name w:val="Antraštė Diagrama"/>
    <w:aliases w:val="table. Diagrama,pav. Diagrama,Beschriftung-eng Diagrama,Beschriftung-dt-Abbildung Diagrama"/>
    <w:link w:val="Antrat"/>
    <w:uiPriority w:val="35"/>
    <w:locked/>
    <w:rsid w:val="00C63AC2"/>
    <w:rPr>
      <w:rFonts w:ascii="Arial Narrow" w:eastAsia="MS Mincho" w:hAnsi="Arial Narrow"/>
      <w:b/>
      <w:sz w:val="22"/>
      <w:lang w:val="en-GB" w:eastAsia="en-US"/>
    </w:rPr>
  </w:style>
  <w:style w:type="character" w:styleId="Komentaronuoroda">
    <w:name w:val="annotation reference"/>
    <w:basedOn w:val="Numatytasispastraiposriftas"/>
    <w:uiPriority w:val="99"/>
    <w:semiHidden/>
    <w:unhideWhenUsed/>
    <w:rsid w:val="00551EAA"/>
    <w:rPr>
      <w:sz w:val="16"/>
      <w:szCs w:val="16"/>
    </w:rPr>
  </w:style>
  <w:style w:type="paragraph" w:styleId="Komentarotekstas">
    <w:name w:val="annotation text"/>
    <w:basedOn w:val="prastasis"/>
    <w:link w:val="KomentarotekstasDiagrama"/>
    <w:uiPriority w:val="99"/>
    <w:unhideWhenUsed/>
    <w:rsid w:val="00551EAA"/>
    <w:rPr>
      <w:sz w:val="20"/>
      <w:szCs w:val="20"/>
    </w:rPr>
  </w:style>
  <w:style w:type="character" w:customStyle="1" w:styleId="KomentarotekstasDiagrama">
    <w:name w:val="Komentaro tekstas Diagrama"/>
    <w:basedOn w:val="Numatytasispastraiposriftas"/>
    <w:link w:val="Komentarotekstas"/>
    <w:uiPriority w:val="99"/>
    <w:rsid w:val="00551EAA"/>
    <w:rPr>
      <w:rFonts w:ascii="Arial Narrow" w:hAnsi="Arial Narrow"/>
    </w:rPr>
  </w:style>
  <w:style w:type="paragraph" w:styleId="Komentarotema">
    <w:name w:val="annotation subject"/>
    <w:basedOn w:val="Komentarotekstas"/>
    <w:next w:val="Komentarotekstas"/>
    <w:link w:val="KomentarotemaDiagrama"/>
    <w:uiPriority w:val="99"/>
    <w:semiHidden/>
    <w:unhideWhenUsed/>
    <w:rsid w:val="00551EAA"/>
    <w:rPr>
      <w:b/>
      <w:bCs/>
    </w:rPr>
  </w:style>
  <w:style w:type="character" w:customStyle="1" w:styleId="KomentarotemaDiagrama">
    <w:name w:val="Komentaro tema Diagrama"/>
    <w:basedOn w:val="KomentarotekstasDiagrama"/>
    <w:link w:val="Komentarotema"/>
    <w:uiPriority w:val="99"/>
    <w:semiHidden/>
    <w:rsid w:val="00551EAA"/>
    <w:rPr>
      <w:rFonts w:ascii="Arial Narrow" w:hAnsi="Arial Narrow"/>
      <w:b/>
      <w:bCs/>
    </w:rPr>
  </w:style>
  <w:style w:type="character" w:customStyle="1" w:styleId="Neapdorotaspaminjimas1">
    <w:name w:val="Neapdorotas paminėjimas1"/>
    <w:basedOn w:val="Numatytasispastraiposriftas"/>
    <w:uiPriority w:val="99"/>
    <w:semiHidden/>
    <w:unhideWhenUsed/>
    <w:rsid w:val="00801A2B"/>
    <w:rPr>
      <w:color w:val="605E5C"/>
      <w:shd w:val="clear" w:color="auto" w:fill="E1DFDD"/>
    </w:rPr>
  </w:style>
  <w:style w:type="paragraph" w:customStyle="1" w:styleId="ISTATYMAS">
    <w:name w:val="ISTATYMAS"/>
    <w:basedOn w:val="prastasis"/>
    <w:rsid w:val="003D614B"/>
    <w:pPr>
      <w:keepLines/>
      <w:suppressAutoHyphens/>
      <w:autoSpaceDE w:val="0"/>
      <w:autoSpaceDN w:val="0"/>
      <w:adjustRightInd w:val="0"/>
      <w:spacing w:line="288" w:lineRule="auto"/>
      <w:jc w:val="center"/>
      <w:textAlignment w:val="center"/>
    </w:pPr>
    <w:rPr>
      <w:rFonts w:ascii="Times New Roman" w:hAnsi="Times New Roman"/>
      <w:color w:val="000000"/>
      <w:sz w:val="20"/>
      <w:szCs w:val="20"/>
      <w:lang w:val="en-US"/>
    </w:rPr>
  </w:style>
  <w:style w:type="character" w:customStyle="1" w:styleId="SraopastraipaDiagrama">
    <w:name w:val="Sąrašo pastraipa Diagrama"/>
    <w:aliases w:val="List Paragraph1 Diagrama,List Paragr1 Diagrama"/>
    <w:link w:val="Sraopastraipa"/>
    <w:locked/>
    <w:rsid w:val="00FA3012"/>
    <w:rPr>
      <w:rFonts w:ascii="Arial Narrow" w:eastAsia="MS Mincho" w:hAnsi="Arial Narrow"/>
      <w:sz w:val="22"/>
      <w:lang w:eastAsia="en-US"/>
    </w:rPr>
  </w:style>
  <w:style w:type="paragraph" w:customStyle="1" w:styleId="btekstas">
    <w:name w:val="b. tekstas"/>
    <w:basedOn w:val="prastasis"/>
    <w:link w:val="btekstasChar"/>
    <w:rsid w:val="00721714"/>
    <w:pPr>
      <w:spacing w:before="120" w:after="120"/>
      <w:ind w:firstLine="709"/>
    </w:pPr>
    <w:rPr>
      <w:rFonts w:ascii="Times New Roman" w:hAnsi="Times New Roman"/>
    </w:rPr>
  </w:style>
  <w:style w:type="character" w:customStyle="1" w:styleId="btekstasChar">
    <w:name w:val="b. tekstas Char"/>
    <w:link w:val="btekstas"/>
    <w:locked/>
    <w:rsid w:val="00721714"/>
    <w:rPr>
      <w:sz w:val="24"/>
      <w:szCs w:val="24"/>
    </w:rPr>
  </w:style>
  <w:style w:type="table" w:customStyle="1" w:styleId="TableGrid1">
    <w:name w:val="Table Grid1"/>
    <w:basedOn w:val="prastojilentel"/>
    <w:next w:val="Lentelstinklelis"/>
    <w:rsid w:val="0072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
    <w:name w:val="lentelė"/>
    <w:basedOn w:val="prastasis"/>
    <w:link w:val="lentelChar"/>
    <w:qFormat/>
    <w:rsid w:val="0087309B"/>
    <w:pPr>
      <w:tabs>
        <w:tab w:val="left" w:pos="709"/>
      </w:tabs>
      <w:spacing w:before="120" w:after="120"/>
      <w:jc w:val="center"/>
    </w:pPr>
    <w:rPr>
      <w:rFonts w:asciiTheme="majorHAnsi" w:eastAsiaTheme="minorHAnsi" w:hAnsiTheme="majorHAnsi" w:cs="Arial"/>
      <w:b/>
      <w:sz w:val="20"/>
      <w:szCs w:val="20"/>
      <w:lang w:eastAsia="en-US"/>
    </w:rPr>
  </w:style>
  <w:style w:type="character" w:customStyle="1" w:styleId="lentelChar">
    <w:name w:val="lentelė Char"/>
    <w:basedOn w:val="Numatytasispastraiposriftas"/>
    <w:link w:val="lentel"/>
    <w:rsid w:val="0087309B"/>
    <w:rPr>
      <w:rFonts w:asciiTheme="majorHAnsi" w:eastAsiaTheme="minorHAnsi" w:hAnsiTheme="majorHAnsi"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96">
      <w:bodyDiv w:val="1"/>
      <w:marLeft w:val="0"/>
      <w:marRight w:val="0"/>
      <w:marTop w:val="0"/>
      <w:marBottom w:val="0"/>
      <w:divBdr>
        <w:top w:val="none" w:sz="0" w:space="0" w:color="auto"/>
        <w:left w:val="none" w:sz="0" w:space="0" w:color="auto"/>
        <w:bottom w:val="none" w:sz="0" w:space="0" w:color="auto"/>
        <w:right w:val="none" w:sz="0" w:space="0" w:color="auto"/>
      </w:divBdr>
    </w:div>
    <w:div w:id="18432912">
      <w:bodyDiv w:val="1"/>
      <w:marLeft w:val="0"/>
      <w:marRight w:val="0"/>
      <w:marTop w:val="0"/>
      <w:marBottom w:val="0"/>
      <w:divBdr>
        <w:top w:val="none" w:sz="0" w:space="0" w:color="auto"/>
        <w:left w:val="none" w:sz="0" w:space="0" w:color="auto"/>
        <w:bottom w:val="none" w:sz="0" w:space="0" w:color="auto"/>
        <w:right w:val="none" w:sz="0" w:space="0" w:color="auto"/>
      </w:divBdr>
    </w:div>
    <w:div w:id="22947057">
      <w:bodyDiv w:val="1"/>
      <w:marLeft w:val="0"/>
      <w:marRight w:val="0"/>
      <w:marTop w:val="0"/>
      <w:marBottom w:val="0"/>
      <w:divBdr>
        <w:top w:val="none" w:sz="0" w:space="0" w:color="auto"/>
        <w:left w:val="none" w:sz="0" w:space="0" w:color="auto"/>
        <w:bottom w:val="none" w:sz="0" w:space="0" w:color="auto"/>
        <w:right w:val="none" w:sz="0" w:space="0" w:color="auto"/>
      </w:divBdr>
    </w:div>
    <w:div w:id="24453112">
      <w:bodyDiv w:val="1"/>
      <w:marLeft w:val="0"/>
      <w:marRight w:val="0"/>
      <w:marTop w:val="0"/>
      <w:marBottom w:val="0"/>
      <w:divBdr>
        <w:top w:val="none" w:sz="0" w:space="0" w:color="auto"/>
        <w:left w:val="none" w:sz="0" w:space="0" w:color="auto"/>
        <w:bottom w:val="none" w:sz="0" w:space="0" w:color="auto"/>
        <w:right w:val="none" w:sz="0" w:space="0" w:color="auto"/>
      </w:divBdr>
    </w:div>
    <w:div w:id="35355868">
      <w:bodyDiv w:val="1"/>
      <w:marLeft w:val="0"/>
      <w:marRight w:val="0"/>
      <w:marTop w:val="0"/>
      <w:marBottom w:val="0"/>
      <w:divBdr>
        <w:top w:val="none" w:sz="0" w:space="0" w:color="auto"/>
        <w:left w:val="none" w:sz="0" w:space="0" w:color="auto"/>
        <w:bottom w:val="none" w:sz="0" w:space="0" w:color="auto"/>
        <w:right w:val="none" w:sz="0" w:space="0" w:color="auto"/>
      </w:divBdr>
    </w:div>
    <w:div w:id="41179599">
      <w:bodyDiv w:val="1"/>
      <w:marLeft w:val="0"/>
      <w:marRight w:val="0"/>
      <w:marTop w:val="0"/>
      <w:marBottom w:val="0"/>
      <w:divBdr>
        <w:top w:val="none" w:sz="0" w:space="0" w:color="auto"/>
        <w:left w:val="none" w:sz="0" w:space="0" w:color="auto"/>
        <w:bottom w:val="none" w:sz="0" w:space="0" w:color="auto"/>
        <w:right w:val="none" w:sz="0" w:space="0" w:color="auto"/>
      </w:divBdr>
      <w:divsChild>
        <w:div w:id="150829852">
          <w:marLeft w:val="0"/>
          <w:marRight w:val="0"/>
          <w:marTop w:val="0"/>
          <w:marBottom w:val="0"/>
          <w:divBdr>
            <w:top w:val="none" w:sz="0" w:space="0" w:color="auto"/>
            <w:left w:val="none" w:sz="0" w:space="0" w:color="auto"/>
            <w:bottom w:val="none" w:sz="0" w:space="0" w:color="auto"/>
            <w:right w:val="none" w:sz="0" w:space="0" w:color="auto"/>
          </w:divBdr>
        </w:div>
      </w:divsChild>
    </w:div>
    <w:div w:id="45378408">
      <w:bodyDiv w:val="1"/>
      <w:marLeft w:val="0"/>
      <w:marRight w:val="0"/>
      <w:marTop w:val="0"/>
      <w:marBottom w:val="0"/>
      <w:divBdr>
        <w:top w:val="none" w:sz="0" w:space="0" w:color="auto"/>
        <w:left w:val="none" w:sz="0" w:space="0" w:color="auto"/>
        <w:bottom w:val="none" w:sz="0" w:space="0" w:color="auto"/>
        <w:right w:val="none" w:sz="0" w:space="0" w:color="auto"/>
      </w:divBdr>
    </w:div>
    <w:div w:id="45957823">
      <w:bodyDiv w:val="1"/>
      <w:marLeft w:val="0"/>
      <w:marRight w:val="0"/>
      <w:marTop w:val="0"/>
      <w:marBottom w:val="0"/>
      <w:divBdr>
        <w:top w:val="none" w:sz="0" w:space="0" w:color="auto"/>
        <w:left w:val="none" w:sz="0" w:space="0" w:color="auto"/>
        <w:bottom w:val="none" w:sz="0" w:space="0" w:color="auto"/>
        <w:right w:val="none" w:sz="0" w:space="0" w:color="auto"/>
      </w:divBdr>
    </w:div>
    <w:div w:id="48889886">
      <w:bodyDiv w:val="1"/>
      <w:marLeft w:val="0"/>
      <w:marRight w:val="0"/>
      <w:marTop w:val="0"/>
      <w:marBottom w:val="0"/>
      <w:divBdr>
        <w:top w:val="none" w:sz="0" w:space="0" w:color="auto"/>
        <w:left w:val="none" w:sz="0" w:space="0" w:color="auto"/>
        <w:bottom w:val="none" w:sz="0" w:space="0" w:color="auto"/>
        <w:right w:val="none" w:sz="0" w:space="0" w:color="auto"/>
      </w:divBdr>
    </w:div>
    <w:div w:id="58678329">
      <w:bodyDiv w:val="1"/>
      <w:marLeft w:val="0"/>
      <w:marRight w:val="0"/>
      <w:marTop w:val="0"/>
      <w:marBottom w:val="0"/>
      <w:divBdr>
        <w:top w:val="none" w:sz="0" w:space="0" w:color="auto"/>
        <w:left w:val="none" w:sz="0" w:space="0" w:color="auto"/>
        <w:bottom w:val="none" w:sz="0" w:space="0" w:color="auto"/>
        <w:right w:val="none" w:sz="0" w:space="0" w:color="auto"/>
      </w:divBdr>
    </w:div>
    <w:div w:id="59522684">
      <w:bodyDiv w:val="1"/>
      <w:marLeft w:val="0"/>
      <w:marRight w:val="0"/>
      <w:marTop w:val="0"/>
      <w:marBottom w:val="0"/>
      <w:divBdr>
        <w:top w:val="none" w:sz="0" w:space="0" w:color="auto"/>
        <w:left w:val="none" w:sz="0" w:space="0" w:color="auto"/>
        <w:bottom w:val="none" w:sz="0" w:space="0" w:color="auto"/>
        <w:right w:val="none" w:sz="0" w:space="0" w:color="auto"/>
      </w:divBdr>
    </w:div>
    <w:div w:id="60716609">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73628524">
      <w:bodyDiv w:val="1"/>
      <w:marLeft w:val="0"/>
      <w:marRight w:val="0"/>
      <w:marTop w:val="0"/>
      <w:marBottom w:val="0"/>
      <w:divBdr>
        <w:top w:val="none" w:sz="0" w:space="0" w:color="auto"/>
        <w:left w:val="none" w:sz="0" w:space="0" w:color="auto"/>
        <w:bottom w:val="none" w:sz="0" w:space="0" w:color="auto"/>
        <w:right w:val="none" w:sz="0" w:space="0" w:color="auto"/>
      </w:divBdr>
    </w:div>
    <w:div w:id="79956571">
      <w:bodyDiv w:val="1"/>
      <w:marLeft w:val="0"/>
      <w:marRight w:val="0"/>
      <w:marTop w:val="0"/>
      <w:marBottom w:val="0"/>
      <w:divBdr>
        <w:top w:val="none" w:sz="0" w:space="0" w:color="auto"/>
        <w:left w:val="none" w:sz="0" w:space="0" w:color="auto"/>
        <w:bottom w:val="none" w:sz="0" w:space="0" w:color="auto"/>
        <w:right w:val="none" w:sz="0" w:space="0" w:color="auto"/>
      </w:divBdr>
    </w:div>
    <w:div w:id="85225330">
      <w:bodyDiv w:val="1"/>
      <w:marLeft w:val="0"/>
      <w:marRight w:val="0"/>
      <w:marTop w:val="0"/>
      <w:marBottom w:val="0"/>
      <w:divBdr>
        <w:top w:val="none" w:sz="0" w:space="0" w:color="auto"/>
        <w:left w:val="none" w:sz="0" w:space="0" w:color="auto"/>
        <w:bottom w:val="none" w:sz="0" w:space="0" w:color="auto"/>
        <w:right w:val="none" w:sz="0" w:space="0" w:color="auto"/>
      </w:divBdr>
    </w:div>
    <w:div w:id="91367620">
      <w:bodyDiv w:val="1"/>
      <w:marLeft w:val="0"/>
      <w:marRight w:val="0"/>
      <w:marTop w:val="0"/>
      <w:marBottom w:val="0"/>
      <w:divBdr>
        <w:top w:val="none" w:sz="0" w:space="0" w:color="auto"/>
        <w:left w:val="none" w:sz="0" w:space="0" w:color="auto"/>
        <w:bottom w:val="none" w:sz="0" w:space="0" w:color="auto"/>
        <w:right w:val="none" w:sz="0" w:space="0" w:color="auto"/>
      </w:divBdr>
    </w:div>
    <w:div w:id="103765768">
      <w:bodyDiv w:val="1"/>
      <w:marLeft w:val="0"/>
      <w:marRight w:val="0"/>
      <w:marTop w:val="0"/>
      <w:marBottom w:val="0"/>
      <w:divBdr>
        <w:top w:val="none" w:sz="0" w:space="0" w:color="auto"/>
        <w:left w:val="none" w:sz="0" w:space="0" w:color="auto"/>
        <w:bottom w:val="none" w:sz="0" w:space="0" w:color="auto"/>
        <w:right w:val="none" w:sz="0" w:space="0" w:color="auto"/>
      </w:divBdr>
    </w:div>
    <w:div w:id="104497049">
      <w:bodyDiv w:val="1"/>
      <w:marLeft w:val="0"/>
      <w:marRight w:val="0"/>
      <w:marTop w:val="0"/>
      <w:marBottom w:val="0"/>
      <w:divBdr>
        <w:top w:val="none" w:sz="0" w:space="0" w:color="auto"/>
        <w:left w:val="none" w:sz="0" w:space="0" w:color="auto"/>
        <w:bottom w:val="none" w:sz="0" w:space="0" w:color="auto"/>
        <w:right w:val="none" w:sz="0" w:space="0" w:color="auto"/>
      </w:divBdr>
    </w:div>
    <w:div w:id="115489001">
      <w:bodyDiv w:val="1"/>
      <w:marLeft w:val="0"/>
      <w:marRight w:val="0"/>
      <w:marTop w:val="0"/>
      <w:marBottom w:val="0"/>
      <w:divBdr>
        <w:top w:val="none" w:sz="0" w:space="0" w:color="auto"/>
        <w:left w:val="none" w:sz="0" w:space="0" w:color="auto"/>
        <w:bottom w:val="none" w:sz="0" w:space="0" w:color="auto"/>
        <w:right w:val="none" w:sz="0" w:space="0" w:color="auto"/>
      </w:divBdr>
    </w:div>
    <w:div w:id="121971495">
      <w:bodyDiv w:val="1"/>
      <w:marLeft w:val="0"/>
      <w:marRight w:val="0"/>
      <w:marTop w:val="0"/>
      <w:marBottom w:val="0"/>
      <w:divBdr>
        <w:top w:val="none" w:sz="0" w:space="0" w:color="auto"/>
        <w:left w:val="none" w:sz="0" w:space="0" w:color="auto"/>
        <w:bottom w:val="none" w:sz="0" w:space="0" w:color="auto"/>
        <w:right w:val="none" w:sz="0" w:space="0" w:color="auto"/>
      </w:divBdr>
    </w:div>
    <w:div w:id="130024937">
      <w:bodyDiv w:val="1"/>
      <w:marLeft w:val="0"/>
      <w:marRight w:val="0"/>
      <w:marTop w:val="0"/>
      <w:marBottom w:val="0"/>
      <w:divBdr>
        <w:top w:val="none" w:sz="0" w:space="0" w:color="auto"/>
        <w:left w:val="none" w:sz="0" w:space="0" w:color="auto"/>
        <w:bottom w:val="none" w:sz="0" w:space="0" w:color="auto"/>
        <w:right w:val="none" w:sz="0" w:space="0" w:color="auto"/>
      </w:divBdr>
    </w:div>
    <w:div w:id="141389274">
      <w:bodyDiv w:val="1"/>
      <w:marLeft w:val="0"/>
      <w:marRight w:val="0"/>
      <w:marTop w:val="0"/>
      <w:marBottom w:val="0"/>
      <w:divBdr>
        <w:top w:val="none" w:sz="0" w:space="0" w:color="auto"/>
        <w:left w:val="none" w:sz="0" w:space="0" w:color="auto"/>
        <w:bottom w:val="none" w:sz="0" w:space="0" w:color="auto"/>
        <w:right w:val="none" w:sz="0" w:space="0" w:color="auto"/>
      </w:divBdr>
    </w:div>
    <w:div w:id="142624568">
      <w:bodyDiv w:val="1"/>
      <w:marLeft w:val="0"/>
      <w:marRight w:val="0"/>
      <w:marTop w:val="0"/>
      <w:marBottom w:val="0"/>
      <w:divBdr>
        <w:top w:val="none" w:sz="0" w:space="0" w:color="auto"/>
        <w:left w:val="none" w:sz="0" w:space="0" w:color="auto"/>
        <w:bottom w:val="none" w:sz="0" w:space="0" w:color="auto"/>
        <w:right w:val="none" w:sz="0" w:space="0" w:color="auto"/>
      </w:divBdr>
    </w:div>
    <w:div w:id="144589096">
      <w:bodyDiv w:val="1"/>
      <w:marLeft w:val="0"/>
      <w:marRight w:val="0"/>
      <w:marTop w:val="0"/>
      <w:marBottom w:val="0"/>
      <w:divBdr>
        <w:top w:val="none" w:sz="0" w:space="0" w:color="auto"/>
        <w:left w:val="none" w:sz="0" w:space="0" w:color="auto"/>
        <w:bottom w:val="none" w:sz="0" w:space="0" w:color="auto"/>
        <w:right w:val="none" w:sz="0" w:space="0" w:color="auto"/>
      </w:divBdr>
    </w:div>
    <w:div w:id="145173240">
      <w:bodyDiv w:val="1"/>
      <w:marLeft w:val="0"/>
      <w:marRight w:val="0"/>
      <w:marTop w:val="0"/>
      <w:marBottom w:val="0"/>
      <w:divBdr>
        <w:top w:val="none" w:sz="0" w:space="0" w:color="auto"/>
        <w:left w:val="none" w:sz="0" w:space="0" w:color="auto"/>
        <w:bottom w:val="none" w:sz="0" w:space="0" w:color="auto"/>
        <w:right w:val="none" w:sz="0" w:space="0" w:color="auto"/>
      </w:divBdr>
    </w:div>
    <w:div w:id="150174322">
      <w:bodyDiv w:val="1"/>
      <w:marLeft w:val="0"/>
      <w:marRight w:val="0"/>
      <w:marTop w:val="0"/>
      <w:marBottom w:val="0"/>
      <w:divBdr>
        <w:top w:val="none" w:sz="0" w:space="0" w:color="auto"/>
        <w:left w:val="none" w:sz="0" w:space="0" w:color="auto"/>
        <w:bottom w:val="none" w:sz="0" w:space="0" w:color="auto"/>
        <w:right w:val="none" w:sz="0" w:space="0" w:color="auto"/>
      </w:divBdr>
    </w:div>
    <w:div w:id="150221369">
      <w:bodyDiv w:val="1"/>
      <w:marLeft w:val="0"/>
      <w:marRight w:val="0"/>
      <w:marTop w:val="0"/>
      <w:marBottom w:val="0"/>
      <w:divBdr>
        <w:top w:val="none" w:sz="0" w:space="0" w:color="auto"/>
        <w:left w:val="none" w:sz="0" w:space="0" w:color="auto"/>
        <w:bottom w:val="none" w:sz="0" w:space="0" w:color="auto"/>
        <w:right w:val="none" w:sz="0" w:space="0" w:color="auto"/>
      </w:divBdr>
    </w:div>
    <w:div w:id="173615312">
      <w:bodyDiv w:val="1"/>
      <w:marLeft w:val="0"/>
      <w:marRight w:val="0"/>
      <w:marTop w:val="0"/>
      <w:marBottom w:val="0"/>
      <w:divBdr>
        <w:top w:val="none" w:sz="0" w:space="0" w:color="auto"/>
        <w:left w:val="none" w:sz="0" w:space="0" w:color="auto"/>
        <w:bottom w:val="none" w:sz="0" w:space="0" w:color="auto"/>
        <w:right w:val="none" w:sz="0" w:space="0" w:color="auto"/>
      </w:divBdr>
    </w:div>
    <w:div w:id="178592178">
      <w:bodyDiv w:val="1"/>
      <w:marLeft w:val="0"/>
      <w:marRight w:val="0"/>
      <w:marTop w:val="0"/>
      <w:marBottom w:val="0"/>
      <w:divBdr>
        <w:top w:val="none" w:sz="0" w:space="0" w:color="auto"/>
        <w:left w:val="none" w:sz="0" w:space="0" w:color="auto"/>
        <w:bottom w:val="none" w:sz="0" w:space="0" w:color="auto"/>
        <w:right w:val="none" w:sz="0" w:space="0" w:color="auto"/>
      </w:divBdr>
    </w:div>
    <w:div w:id="179585319">
      <w:bodyDiv w:val="1"/>
      <w:marLeft w:val="0"/>
      <w:marRight w:val="0"/>
      <w:marTop w:val="0"/>
      <w:marBottom w:val="0"/>
      <w:divBdr>
        <w:top w:val="none" w:sz="0" w:space="0" w:color="auto"/>
        <w:left w:val="none" w:sz="0" w:space="0" w:color="auto"/>
        <w:bottom w:val="none" w:sz="0" w:space="0" w:color="auto"/>
        <w:right w:val="none" w:sz="0" w:space="0" w:color="auto"/>
      </w:divBdr>
    </w:div>
    <w:div w:id="187332515">
      <w:bodyDiv w:val="1"/>
      <w:marLeft w:val="0"/>
      <w:marRight w:val="0"/>
      <w:marTop w:val="0"/>
      <w:marBottom w:val="0"/>
      <w:divBdr>
        <w:top w:val="none" w:sz="0" w:space="0" w:color="auto"/>
        <w:left w:val="none" w:sz="0" w:space="0" w:color="auto"/>
        <w:bottom w:val="none" w:sz="0" w:space="0" w:color="auto"/>
        <w:right w:val="none" w:sz="0" w:space="0" w:color="auto"/>
      </w:divBdr>
    </w:div>
    <w:div w:id="204953235">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12739923">
      <w:bodyDiv w:val="1"/>
      <w:marLeft w:val="0"/>
      <w:marRight w:val="0"/>
      <w:marTop w:val="0"/>
      <w:marBottom w:val="0"/>
      <w:divBdr>
        <w:top w:val="none" w:sz="0" w:space="0" w:color="auto"/>
        <w:left w:val="none" w:sz="0" w:space="0" w:color="auto"/>
        <w:bottom w:val="none" w:sz="0" w:space="0" w:color="auto"/>
        <w:right w:val="none" w:sz="0" w:space="0" w:color="auto"/>
      </w:divBdr>
    </w:div>
    <w:div w:id="218710751">
      <w:bodyDiv w:val="1"/>
      <w:marLeft w:val="0"/>
      <w:marRight w:val="0"/>
      <w:marTop w:val="0"/>
      <w:marBottom w:val="0"/>
      <w:divBdr>
        <w:top w:val="none" w:sz="0" w:space="0" w:color="auto"/>
        <w:left w:val="none" w:sz="0" w:space="0" w:color="auto"/>
        <w:bottom w:val="none" w:sz="0" w:space="0" w:color="auto"/>
        <w:right w:val="none" w:sz="0" w:space="0" w:color="auto"/>
      </w:divBdr>
    </w:div>
    <w:div w:id="230504494">
      <w:bodyDiv w:val="1"/>
      <w:marLeft w:val="0"/>
      <w:marRight w:val="0"/>
      <w:marTop w:val="0"/>
      <w:marBottom w:val="0"/>
      <w:divBdr>
        <w:top w:val="none" w:sz="0" w:space="0" w:color="auto"/>
        <w:left w:val="none" w:sz="0" w:space="0" w:color="auto"/>
        <w:bottom w:val="none" w:sz="0" w:space="0" w:color="auto"/>
        <w:right w:val="none" w:sz="0" w:space="0" w:color="auto"/>
      </w:divBdr>
    </w:div>
    <w:div w:id="231040236">
      <w:bodyDiv w:val="1"/>
      <w:marLeft w:val="0"/>
      <w:marRight w:val="0"/>
      <w:marTop w:val="0"/>
      <w:marBottom w:val="0"/>
      <w:divBdr>
        <w:top w:val="none" w:sz="0" w:space="0" w:color="auto"/>
        <w:left w:val="none" w:sz="0" w:space="0" w:color="auto"/>
        <w:bottom w:val="none" w:sz="0" w:space="0" w:color="auto"/>
        <w:right w:val="none" w:sz="0" w:space="0" w:color="auto"/>
      </w:divBdr>
    </w:div>
    <w:div w:id="262736192">
      <w:bodyDiv w:val="1"/>
      <w:marLeft w:val="0"/>
      <w:marRight w:val="0"/>
      <w:marTop w:val="0"/>
      <w:marBottom w:val="0"/>
      <w:divBdr>
        <w:top w:val="none" w:sz="0" w:space="0" w:color="auto"/>
        <w:left w:val="none" w:sz="0" w:space="0" w:color="auto"/>
        <w:bottom w:val="none" w:sz="0" w:space="0" w:color="auto"/>
        <w:right w:val="none" w:sz="0" w:space="0" w:color="auto"/>
      </w:divBdr>
    </w:div>
    <w:div w:id="267087744">
      <w:bodyDiv w:val="1"/>
      <w:marLeft w:val="0"/>
      <w:marRight w:val="0"/>
      <w:marTop w:val="0"/>
      <w:marBottom w:val="0"/>
      <w:divBdr>
        <w:top w:val="none" w:sz="0" w:space="0" w:color="auto"/>
        <w:left w:val="none" w:sz="0" w:space="0" w:color="auto"/>
        <w:bottom w:val="none" w:sz="0" w:space="0" w:color="auto"/>
        <w:right w:val="none" w:sz="0" w:space="0" w:color="auto"/>
      </w:divBdr>
    </w:div>
    <w:div w:id="276717246">
      <w:bodyDiv w:val="1"/>
      <w:marLeft w:val="0"/>
      <w:marRight w:val="0"/>
      <w:marTop w:val="0"/>
      <w:marBottom w:val="0"/>
      <w:divBdr>
        <w:top w:val="none" w:sz="0" w:space="0" w:color="auto"/>
        <w:left w:val="none" w:sz="0" w:space="0" w:color="auto"/>
        <w:bottom w:val="none" w:sz="0" w:space="0" w:color="auto"/>
        <w:right w:val="none" w:sz="0" w:space="0" w:color="auto"/>
      </w:divBdr>
    </w:div>
    <w:div w:id="284195097">
      <w:bodyDiv w:val="1"/>
      <w:marLeft w:val="0"/>
      <w:marRight w:val="0"/>
      <w:marTop w:val="0"/>
      <w:marBottom w:val="0"/>
      <w:divBdr>
        <w:top w:val="none" w:sz="0" w:space="0" w:color="auto"/>
        <w:left w:val="none" w:sz="0" w:space="0" w:color="auto"/>
        <w:bottom w:val="none" w:sz="0" w:space="0" w:color="auto"/>
        <w:right w:val="none" w:sz="0" w:space="0" w:color="auto"/>
      </w:divBdr>
    </w:div>
    <w:div w:id="287931358">
      <w:bodyDiv w:val="1"/>
      <w:marLeft w:val="0"/>
      <w:marRight w:val="0"/>
      <w:marTop w:val="0"/>
      <w:marBottom w:val="0"/>
      <w:divBdr>
        <w:top w:val="none" w:sz="0" w:space="0" w:color="auto"/>
        <w:left w:val="none" w:sz="0" w:space="0" w:color="auto"/>
        <w:bottom w:val="none" w:sz="0" w:space="0" w:color="auto"/>
        <w:right w:val="none" w:sz="0" w:space="0" w:color="auto"/>
      </w:divBdr>
    </w:div>
    <w:div w:id="288098183">
      <w:bodyDiv w:val="1"/>
      <w:marLeft w:val="0"/>
      <w:marRight w:val="0"/>
      <w:marTop w:val="0"/>
      <w:marBottom w:val="0"/>
      <w:divBdr>
        <w:top w:val="none" w:sz="0" w:space="0" w:color="auto"/>
        <w:left w:val="none" w:sz="0" w:space="0" w:color="auto"/>
        <w:bottom w:val="none" w:sz="0" w:space="0" w:color="auto"/>
        <w:right w:val="none" w:sz="0" w:space="0" w:color="auto"/>
      </w:divBdr>
    </w:div>
    <w:div w:id="289553431">
      <w:bodyDiv w:val="1"/>
      <w:marLeft w:val="0"/>
      <w:marRight w:val="0"/>
      <w:marTop w:val="0"/>
      <w:marBottom w:val="0"/>
      <w:divBdr>
        <w:top w:val="none" w:sz="0" w:space="0" w:color="auto"/>
        <w:left w:val="none" w:sz="0" w:space="0" w:color="auto"/>
        <w:bottom w:val="none" w:sz="0" w:space="0" w:color="auto"/>
        <w:right w:val="none" w:sz="0" w:space="0" w:color="auto"/>
      </w:divBdr>
    </w:div>
    <w:div w:id="291331569">
      <w:bodyDiv w:val="1"/>
      <w:marLeft w:val="0"/>
      <w:marRight w:val="0"/>
      <w:marTop w:val="0"/>
      <w:marBottom w:val="0"/>
      <w:divBdr>
        <w:top w:val="none" w:sz="0" w:space="0" w:color="auto"/>
        <w:left w:val="none" w:sz="0" w:space="0" w:color="auto"/>
        <w:bottom w:val="none" w:sz="0" w:space="0" w:color="auto"/>
        <w:right w:val="none" w:sz="0" w:space="0" w:color="auto"/>
      </w:divBdr>
    </w:div>
    <w:div w:id="300111832">
      <w:bodyDiv w:val="1"/>
      <w:marLeft w:val="0"/>
      <w:marRight w:val="0"/>
      <w:marTop w:val="0"/>
      <w:marBottom w:val="0"/>
      <w:divBdr>
        <w:top w:val="none" w:sz="0" w:space="0" w:color="auto"/>
        <w:left w:val="none" w:sz="0" w:space="0" w:color="auto"/>
        <w:bottom w:val="none" w:sz="0" w:space="0" w:color="auto"/>
        <w:right w:val="none" w:sz="0" w:space="0" w:color="auto"/>
      </w:divBdr>
    </w:div>
    <w:div w:id="309017334">
      <w:bodyDiv w:val="1"/>
      <w:marLeft w:val="0"/>
      <w:marRight w:val="0"/>
      <w:marTop w:val="0"/>
      <w:marBottom w:val="0"/>
      <w:divBdr>
        <w:top w:val="none" w:sz="0" w:space="0" w:color="auto"/>
        <w:left w:val="none" w:sz="0" w:space="0" w:color="auto"/>
        <w:bottom w:val="none" w:sz="0" w:space="0" w:color="auto"/>
        <w:right w:val="none" w:sz="0" w:space="0" w:color="auto"/>
      </w:divBdr>
    </w:div>
    <w:div w:id="317614569">
      <w:bodyDiv w:val="1"/>
      <w:marLeft w:val="0"/>
      <w:marRight w:val="0"/>
      <w:marTop w:val="0"/>
      <w:marBottom w:val="0"/>
      <w:divBdr>
        <w:top w:val="none" w:sz="0" w:space="0" w:color="auto"/>
        <w:left w:val="none" w:sz="0" w:space="0" w:color="auto"/>
        <w:bottom w:val="none" w:sz="0" w:space="0" w:color="auto"/>
        <w:right w:val="none" w:sz="0" w:space="0" w:color="auto"/>
      </w:divBdr>
    </w:div>
    <w:div w:id="317614815">
      <w:bodyDiv w:val="1"/>
      <w:marLeft w:val="0"/>
      <w:marRight w:val="0"/>
      <w:marTop w:val="0"/>
      <w:marBottom w:val="0"/>
      <w:divBdr>
        <w:top w:val="none" w:sz="0" w:space="0" w:color="auto"/>
        <w:left w:val="none" w:sz="0" w:space="0" w:color="auto"/>
        <w:bottom w:val="none" w:sz="0" w:space="0" w:color="auto"/>
        <w:right w:val="none" w:sz="0" w:space="0" w:color="auto"/>
      </w:divBdr>
    </w:div>
    <w:div w:id="325598770">
      <w:bodyDiv w:val="1"/>
      <w:marLeft w:val="0"/>
      <w:marRight w:val="0"/>
      <w:marTop w:val="0"/>
      <w:marBottom w:val="0"/>
      <w:divBdr>
        <w:top w:val="none" w:sz="0" w:space="0" w:color="auto"/>
        <w:left w:val="none" w:sz="0" w:space="0" w:color="auto"/>
        <w:bottom w:val="none" w:sz="0" w:space="0" w:color="auto"/>
        <w:right w:val="none" w:sz="0" w:space="0" w:color="auto"/>
      </w:divBdr>
    </w:div>
    <w:div w:id="329724479">
      <w:bodyDiv w:val="1"/>
      <w:marLeft w:val="0"/>
      <w:marRight w:val="0"/>
      <w:marTop w:val="0"/>
      <w:marBottom w:val="0"/>
      <w:divBdr>
        <w:top w:val="none" w:sz="0" w:space="0" w:color="auto"/>
        <w:left w:val="none" w:sz="0" w:space="0" w:color="auto"/>
        <w:bottom w:val="none" w:sz="0" w:space="0" w:color="auto"/>
        <w:right w:val="none" w:sz="0" w:space="0" w:color="auto"/>
      </w:divBdr>
    </w:div>
    <w:div w:id="330719854">
      <w:bodyDiv w:val="1"/>
      <w:marLeft w:val="0"/>
      <w:marRight w:val="0"/>
      <w:marTop w:val="0"/>
      <w:marBottom w:val="0"/>
      <w:divBdr>
        <w:top w:val="none" w:sz="0" w:space="0" w:color="auto"/>
        <w:left w:val="none" w:sz="0" w:space="0" w:color="auto"/>
        <w:bottom w:val="none" w:sz="0" w:space="0" w:color="auto"/>
        <w:right w:val="none" w:sz="0" w:space="0" w:color="auto"/>
      </w:divBdr>
    </w:div>
    <w:div w:id="331488921">
      <w:bodyDiv w:val="1"/>
      <w:marLeft w:val="0"/>
      <w:marRight w:val="0"/>
      <w:marTop w:val="0"/>
      <w:marBottom w:val="0"/>
      <w:divBdr>
        <w:top w:val="none" w:sz="0" w:space="0" w:color="auto"/>
        <w:left w:val="none" w:sz="0" w:space="0" w:color="auto"/>
        <w:bottom w:val="none" w:sz="0" w:space="0" w:color="auto"/>
        <w:right w:val="none" w:sz="0" w:space="0" w:color="auto"/>
      </w:divBdr>
    </w:div>
    <w:div w:id="337194247">
      <w:bodyDiv w:val="1"/>
      <w:marLeft w:val="0"/>
      <w:marRight w:val="0"/>
      <w:marTop w:val="0"/>
      <w:marBottom w:val="0"/>
      <w:divBdr>
        <w:top w:val="none" w:sz="0" w:space="0" w:color="auto"/>
        <w:left w:val="none" w:sz="0" w:space="0" w:color="auto"/>
        <w:bottom w:val="none" w:sz="0" w:space="0" w:color="auto"/>
        <w:right w:val="none" w:sz="0" w:space="0" w:color="auto"/>
      </w:divBdr>
    </w:div>
    <w:div w:id="337776807">
      <w:bodyDiv w:val="1"/>
      <w:marLeft w:val="0"/>
      <w:marRight w:val="0"/>
      <w:marTop w:val="0"/>
      <w:marBottom w:val="0"/>
      <w:divBdr>
        <w:top w:val="none" w:sz="0" w:space="0" w:color="auto"/>
        <w:left w:val="none" w:sz="0" w:space="0" w:color="auto"/>
        <w:bottom w:val="none" w:sz="0" w:space="0" w:color="auto"/>
        <w:right w:val="none" w:sz="0" w:space="0" w:color="auto"/>
      </w:divBdr>
    </w:div>
    <w:div w:id="340162523">
      <w:bodyDiv w:val="1"/>
      <w:marLeft w:val="0"/>
      <w:marRight w:val="0"/>
      <w:marTop w:val="0"/>
      <w:marBottom w:val="0"/>
      <w:divBdr>
        <w:top w:val="none" w:sz="0" w:space="0" w:color="auto"/>
        <w:left w:val="none" w:sz="0" w:space="0" w:color="auto"/>
        <w:bottom w:val="none" w:sz="0" w:space="0" w:color="auto"/>
        <w:right w:val="none" w:sz="0" w:space="0" w:color="auto"/>
      </w:divBdr>
    </w:div>
    <w:div w:id="341473604">
      <w:bodyDiv w:val="1"/>
      <w:marLeft w:val="0"/>
      <w:marRight w:val="0"/>
      <w:marTop w:val="0"/>
      <w:marBottom w:val="0"/>
      <w:divBdr>
        <w:top w:val="none" w:sz="0" w:space="0" w:color="auto"/>
        <w:left w:val="none" w:sz="0" w:space="0" w:color="auto"/>
        <w:bottom w:val="none" w:sz="0" w:space="0" w:color="auto"/>
        <w:right w:val="none" w:sz="0" w:space="0" w:color="auto"/>
      </w:divBdr>
    </w:div>
    <w:div w:id="341930068">
      <w:bodyDiv w:val="1"/>
      <w:marLeft w:val="0"/>
      <w:marRight w:val="0"/>
      <w:marTop w:val="0"/>
      <w:marBottom w:val="0"/>
      <w:divBdr>
        <w:top w:val="none" w:sz="0" w:space="0" w:color="auto"/>
        <w:left w:val="none" w:sz="0" w:space="0" w:color="auto"/>
        <w:bottom w:val="none" w:sz="0" w:space="0" w:color="auto"/>
        <w:right w:val="none" w:sz="0" w:space="0" w:color="auto"/>
      </w:divBdr>
    </w:div>
    <w:div w:id="345913556">
      <w:bodyDiv w:val="1"/>
      <w:marLeft w:val="0"/>
      <w:marRight w:val="0"/>
      <w:marTop w:val="0"/>
      <w:marBottom w:val="0"/>
      <w:divBdr>
        <w:top w:val="none" w:sz="0" w:space="0" w:color="auto"/>
        <w:left w:val="none" w:sz="0" w:space="0" w:color="auto"/>
        <w:bottom w:val="none" w:sz="0" w:space="0" w:color="auto"/>
        <w:right w:val="none" w:sz="0" w:space="0" w:color="auto"/>
      </w:divBdr>
    </w:div>
    <w:div w:id="349333999">
      <w:bodyDiv w:val="1"/>
      <w:marLeft w:val="0"/>
      <w:marRight w:val="0"/>
      <w:marTop w:val="0"/>
      <w:marBottom w:val="0"/>
      <w:divBdr>
        <w:top w:val="none" w:sz="0" w:space="0" w:color="auto"/>
        <w:left w:val="none" w:sz="0" w:space="0" w:color="auto"/>
        <w:bottom w:val="none" w:sz="0" w:space="0" w:color="auto"/>
        <w:right w:val="none" w:sz="0" w:space="0" w:color="auto"/>
      </w:divBdr>
    </w:div>
    <w:div w:id="350113356">
      <w:bodyDiv w:val="1"/>
      <w:marLeft w:val="0"/>
      <w:marRight w:val="0"/>
      <w:marTop w:val="0"/>
      <w:marBottom w:val="0"/>
      <w:divBdr>
        <w:top w:val="none" w:sz="0" w:space="0" w:color="auto"/>
        <w:left w:val="none" w:sz="0" w:space="0" w:color="auto"/>
        <w:bottom w:val="none" w:sz="0" w:space="0" w:color="auto"/>
        <w:right w:val="none" w:sz="0" w:space="0" w:color="auto"/>
      </w:divBdr>
    </w:div>
    <w:div w:id="351225014">
      <w:bodyDiv w:val="1"/>
      <w:marLeft w:val="0"/>
      <w:marRight w:val="0"/>
      <w:marTop w:val="0"/>
      <w:marBottom w:val="0"/>
      <w:divBdr>
        <w:top w:val="none" w:sz="0" w:space="0" w:color="auto"/>
        <w:left w:val="none" w:sz="0" w:space="0" w:color="auto"/>
        <w:bottom w:val="none" w:sz="0" w:space="0" w:color="auto"/>
        <w:right w:val="none" w:sz="0" w:space="0" w:color="auto"/>
      </w:divBdr>
    </w:div>
    <w:div w:id="374504958">
      <w:bodyDiv w:val="1"/>
      <w:marLeft w:val="0"/>
      <w:marRight w:val="0"/>
      <w:marTop w:val="0"/>
      <w:marBottom w:val="0"/>
      <w:divBdr>
        <w:top w:val="none" w:sz="0" w:space="0" w:color="auto"/>
        <w:left w:val="none" w:sz="0" w:space="0" w:color="auto"/>
        <w:bottom w:val="none" w:sz="0" w:space="0" w:color="auto"/>
        <w:right w:val="none" w:sz="0" w:space="0" w:color="auto"/>
      </w:divBdr>
    </w:div>
    <w:div w:id="382364455">
      <w:bodyDiv w:val="1"/>
      <w:marLeft w:val="0"/>
      <w:marRight w:val="0"/>
      <w:marTop w:val="0"/>
      <w:marBottom w:val="0"/>
      <w:divBdr>
        <w:top w:val="none" w:sz="0" w:space="0" w:color="auto"/>
        <w:left w:val="none" w:sz="0" w:space="0" w:color="auto"/>
        <w:bottom w:val="none" w:sz="0" w:space="0" w:color="auto"/>
        <w:right w:val="none" w:sz="0" w:space="0" w:color="auto"/>
      </w:divBdr>
    </w:div>
    <w:div w:id="396248461">
      <w:bodyDiv w:val="1"/>
      <w:marLeft w:val="0"/>
      <w:marRight w:val="0"/>
      <w:marTop w:val="0"/>
      <w:marBottom w:val="0"/>
      <w:divBdr>
        <w:top w:val="none" w:sz="0" w:space="0" w:color="auto"/>
        <w:left w:val="none" w:sz="0" w:space="0" w:color="auto"/>
        <w:bottom w:val="none" w:sz="0" w:space="0" w:color="auto"/>
        <w:right w:val="none" w:sz="0" w:space="0" w:color="auto"/>
      </w:divBdr>
    </w:div>
    <w:div w:id="399064425">
      <w:bodyDiv w:val="1"/>
      <w:marLeft w:val="0"/>
      <w:marRight w:val="0"/>
      <w:marTop w:val="0"/>
      <w:marBottom w:val="0"/>
      <w:divBdr>
        <w:top w:val="none" w:sz="0" w:space="0" w:color="auto"/>
        <w:left w:val="none" w:sz="0" w:space="0" w:color="auto"/>
        <w:bottom w:val="none" w:sz="0" w:space="0" w:color="auto"/>
        <w:right w:val="none" w:sz="0" w:space="0" w:color="auto"/>
      </w:divBdr>
    </w:div>
    <w:div w:id="410352912">
      <w:bodyDiv w:val="1"/>
      <w:marLeft w:val="0"/>
      <w:marRight w:val="0"/>
      <w:marTop w:val="0"/>
      <w:marBottom w:val="0"/>
      <w:divBdr>
        <w:top w:val="none" w:sz="0" w:space="0" w:color="auto"/>
        <w:left w:val="none" w:sz="0" w:space="0" w:color="auto"/>
        <w:bottom w:val="none" w:sz="0" w:space="0" w:color="auto"/>
        <w:right w:val="none" w:sz="0" w:space="0" w:color="auto"/>
      </w:divBdr>
    </w:div>
    <w:div w:id="417678258">
      <w:bodyDiv w:val="1"/>
      <w:marLeft w:val="0"/>
      <w:marRight w:val="0"/>
      <w:marTop w:val="0"/>
      <w:marBottom w:val="0"/>
      <w:divBdr>
        <w:top w:val="none" w:sz="0" w:space="0" w:color="auto"/>
        <w:left w:val="none" w:sz="0" w:space="0" w:color="auto"/>
        <w:bottom w:val="none" w:sz="0" w:space="0" w:color="auto"/>
        <w:right w:val="none" w:sz="0" w:space="0" w:color="auto"/>
      </w:divBdr>
    </w:div>
    <w:div w:id="424427475">
      <w:bodyDiv w:val="1"/>
      <w:marLeft w:val="0"/>
      <w:marRight w:val="0"/>
      <w:marTop w:val="0"/>
      <w:marBottom w:val="0"/>
      <w:divBdr>
        <w:top w:val="none" w:sz="0" w:space="0" w:color="auto"/>
        <w:left w:val="none" w:sz="0" w:space="0" w:color="auto"/>
        <w:bottom w:val="none" w:sz="0" w:space="0" w:color="auto"/>
        <w:right w:val="none" w:sz="0" w:space="0" w:color="auto"/>
      </w:divBdr>
    </w:div>
    <w:div w:id="424880103">
      <w:bodyDiv w:val="1"/>
      <w:marLeft w:val="0"/>
      <w:marRight w:val="0"/>
      <w:marTop w:val="0"/>
      <w:marBottom w:val="0"/>
      <w:divBdr>
        <w:top w:val="none" w:sz="0" w:space="0" w:color="auto"/>
        <w:left w:val="none" w:sz="0" w:space="0" w:color="auto"/>
        <w:bottom w:val="none" w:sz="0" w:space="0" w:color="auto"/>
        <w:right w:val="none" w:sz="0" w:space="0" w:color="auto"/>
      </w:divBdr>
    </w:div>
    <w:div w:id="434596482">
      <w:bodyDiv w:val="1"/>
      <w:marLeft w:val="0"/>
      <w:marRight w:val="0"/>
      <w:marTop w:val="0"/>
      <w:marBottom w:val="0"/>
      <w:divBdr>
        <w:top w:val="none" w:sz="0" w:space="0" w:color="auto"/>
        <w:left w:val="none" w:sz="0" w:space="0" w:color="auto"/>
        <w:bottom w:val="none" w:sz="0" w:space="0" w:color="auto"/>
        <w:right w:val="none" w:sz="0" w:space="0" w:color="auto"/>
      </w:divBdr>
    </w:div>
    <w:div w:id="437332908">
      <w:bodyDiv w:val="1"/>
      <w:marLeft w:val="0"/>
      <w:marRight w:val="0"/>
      <w:marTop w:val="0"/>
      <w:marBottom w:val="0"/>
      <w:divBdr>
        <w:top w:val="none" w:sz="0" w:space="0" w:color="auto"/>
        <w:left w:val="none" w:sz="0" w:space="0" w:color="auto"/>
        <w:bottom w:val="none" w:sz="0" w:space="0" w:color="auto"/>
        <w:right w:val="none" w:sz="0" w:space="0" w:color="auto"/>
      </w:divBdr>
    </w:div>
    <w:div w:id="442269058">
      <w:bodyDiv w:val="1"/>
      <w:marLeft w:val="0"/>
      <w:marRight w:val="0"/>
      <w:marTop w:val="0"/>
      <w:marBottom w:val="0"/>
      <w:divBdr>
        <w:top w:val="none" w:sz="0" w:space="0" w:color="auto"/>
        <w:left w:val="none" w:sz="0" w:space="0" w:color="auto"/>
        <w:bottom w:val="none" w:sz="0" w:space="0" w:color="auto"/>
        <w:right w:val="none" w:sz="0" w:space="0" w:color="auto"/>
      </w:divBdr>
    </w:div>
    <w:div w:id="448165062">
      <w:bodyDiv w:val="1"/>
      <w:marLeft w:val="0"/>
      <w:marRight w:val="0"/>
      <w:marTop w:val="0"/>
      <w:marBottom w:val="0"/>
      <w:divBdr>
        <w:top w:val="none" w:sz="0" w:space="0" w:color="auto"/>
        <w:left w:val="none" w:sz="0" w:space="0" w:color="auto"/>
        <w:bottom w:val="none" w:sz="0" w:space="0" w:color="auto"/>
        <w:right w:val="none" w:sz="0" w:space="0" w:color="auto"/>
      </w:divBdr>
    </w:div>
    <w:div w:id="452789565">
      <w:bodyDiv w:val="1"/>
      <w:marLeft w:val="0"/>
      <w:marRight w:val="0"/>
      <w:marTop w:val="0"/>
      <w:marBottom w:val="0"/>
      <w:divBdr>
        <w:top w:val="none" w:sz="0" w:space="0" w:color="auto"/>
        <w:left w:val="none" w:sz="0" w:space="0" w:color="auto"/>
        <w:bottom w:val="none" w:sz="0" w:space="0" w:color="auto"/>
        <w:right w:val="none" w:sz="0" w:space="0" w:color="auto"/>
      </w:divBdr>
    </w:div>
    <w:div w:id="453671000">
      <w:bodyDiv w:val="1"/>
      <w:marLeft w:val="0"/>
      <w:marRight w:val="0"/>
      <w:marTop w:val="0"/>
      <w:marBottom w:val="0"/>
      <w:divBdr>
        <w:top w:val="none" w:sz="0" w:space="0" w:color="auto"/>
        <w:left w:val="none" w:sz="0" w:space="0" w:color="auto"/>
        <w:bottom w:val="none" w:sz="0" w:space="0" w:color="auto"/>
        <w:right w:val="none" w:sz="0" w:space="0" w:color="auto"/>
      </w:divBdr>
    </w:div>
    <w:div w:id="454832306">
      <w:bodyDiv w:val="1"/>
      <w:marLeft w:val="0"/>
      <w:marRight w:val="0"/>
      <w:marTop w:val="0"/>
      <w:marBottom w:val="0"/>
      <w:divBdr>
        <w:top w:val="none" w:sz="0" w:space="0" w:color="auto"/>
        <w:left w:val="none" w:sz="0" w:space="0" w:color="auto"/>
        <w:bottom w:val="none" w:sz="0" w:space="0" w:color="auto"/>
        <w:right w:val="none" w:sz="0" w:space="0" w:color="auto"/>
      </w:divBdr>
    </w:div>
    <w:div w:id="455217601">
      <w:bodyDiv w:val="1"/>
      <w:marLeft w:val="0"/>
      <w:marRight w:val="0"/>
      <w:marTop w:val="0"/>
      <w:marBottom w:val="0"/>
      <w:divBdr>
        <w:top w:val="none" w:sz="0" w:space="0" w:color="auto"/>
        <w:left w:val="none" w:sz="0" w:space="0" w:color="auto"/>
        <w:bottom w:val="none" w:sz="0" w:space="0" w:color="auto"/>
        <w:right w:val="none" w:sz="0" w:space="0" w:color="auto"/>
      </w:divBdr>
    </w:div>
    <w:div w:id="462190061">
      <w:bodyDiv w:val="1"/>
      <w:marLeft w:val="0"/>
      <w:marRight w:val="0"/>
      <w:marTop w:val="0"/>
      <w:marBottom w:val="0"/>
      <w:divBdr>
        <w:top w:val="none" w:sz="0" w:space="0" w:color="auto"/>
        <w:left w:val="none" w:sz="0" w:space="0" w:color="auto"/>
        <w:bottom w:val="none" w:sz="0" w:space="0" w:color="auto"/>
        <w:right w:val="none" w:sz="0" w:space="0" w:color="auto"/>
      </w:divBdr>
    </w:div>
    <w:div w:id="468404455">
      <w:bodyDiv w:val="1"/>
      <w:marLeft w:val="0"/>
      <w:marRight w:val="0"/>
      <w:marTop w:val="0"/>
      <w:marBottom w:val="0"/>
      <w:divBdr>
        <w:top w:val="none" w:sz="0" w:space="0" w:color="auto"/>
        <w:left w:val="none" w:sz="0" w:space="0" w:color="auto"/>
        <w:bottom w:val="none" w:sz="0" w:space="0" w:color="auto"/>
        <w:right w:val="none" w:sz="0" w:space="0" w:color="auto"/>
      </w:divBdr>
    </w:div>
    <w:div w:id="483081352">
      <w:bodyDiv w:val="1"/>
      <w:marLeft w:val="0"/>
      <w:marRight w:val="0"/>
      <w:marTop w:val="0"/>
      <w:marBottom w:val="0"/>
      <w:divBdr>
        <w:top w:val="none" w:sz="0" w:space="0" w:color="auto"/>
        <w:left w:val="none" w:sz="0" w:space="0" w:color="auto"/>
        <w:bottom w:val="none" w:sz="0" w:space="0" w:color="auto"/>
        <w:right w:val="none" w:sz="0" w:space="0" w:color="auto"/>
      </w:divBdr>
    </w:div>
    <w:div w:id="483281827">
      <w:bodyDiv w:val="1"/>
      <w:marLeft w:val="0"/>
      <w:marRight w:val="0"/>
      <w:marTop w:val="0"/>
      <w:marBottom w:val="0"/>
      <w:divBdr>
        <w:top w:val="none" w:sz="0" w:space="0" w:color="auto"/>
        <w:left w:val="none" w:sz="0" w:space="0" w:color="auto"/>
        <w:bottom w:val="none" w:sz="0" w:space="0" w:color="auto"/>
        <w:right w:val="none" w:sz="0" w:space="0" w:color="auto"/>
      </w:divBdr>
    </w:div>
    <w:div w:id="484394327">
      <w:bodyDiv w:val="1"/>
      <w:marLeft w:val="0"/>
      <w:marRight w:val="0"/>
      <w:marTop w:val="0"/>
      <w:marBottom w:val="0"/>
      <w:divBdr>
        <w:top w:val="none" w:sz="0" w:space="0" w:color="auto"/>
        <w:left w:val="none" w:sz="0" w:space="0" w:color="auto"/>
        <w:bottom w:val="none" w:sz="0" w:space="0" w:color="auto"/>
        <w:right w:val="none" w:sz="0" w:space="0" w:color="auto"/>
      </w:divBdr>
    </w:div>
    <w:div w:id="488449755">
      <w:bodyDiv w:val="1"/>
      <w:marLeft w:val="0"/>
      <w:marRight w:val="0"/>
      <w:marTop w:val="0"/>
      <w:marBottom w:val="0"/>
      <w:divBdr>
        <w:top w:val="none" w:sz="0" w:space="0" w:color="auto"/>
        <w:left w:val="none" w:sz="0" w:space="0" w:color="auto"/>
        <w:bottom w:val="none" w:sz="0" w:space="0" w:color="auto"/>
        <w:right w:val="none" w:sz="0" w:space="0" w:color="auto"/>
      </w:divBdr>
    </w:div>
    <w:div w:id="490340719">
      <w:bodyDiv w:val="1"/>
      <w:marLeft w:val="0"/>
      <w:marRight w:val="0"/>
      <w:marTop w:val="0"/>
      <w:marBottom w:val="0"/>
      <w:divBdr>
        <w:top w:val="none" w:sz="0" w:space="0" w:color="auto"/>
        <w:left w:val="none" w:sz="0" w:space="0" w:color="auto"/>
        <w:bottom w:val="none" w:sz="0" w:space="0" w:color="auto"/>
        <w:right w:val="none" w:sz="0" w:space="0" w:color="auto"/>
      </w:divBdr>
    </w:div>
    <w:div w:id="492330613">
      <w:bodyDiv w:val="1"/>
      <w:marLeft w:val="0"/>
      <w:marRight w:val="0"/>
      <w:marTop w:val="0"/>
      <w:marBottom w:val="0"/>
      <w:divBdr>
        <w:top w:val="none" w:sz="0" w:space="0" w:color="auto"/>
        <w:left w:val="none" w:sz="0" w:space="0" w:color="auto"/>
        <w:bottom w:val="none" w:sz="0" w:space="0" w:color="auto"/>
        <w:right w:val="none" w:sz="0" w:space="0" w:color="auto"/>
      </w:divBdr>
    </w:div>
    <w:div w:id="496267955">
      <w:bodyDiv w:val="1"/>
      <w:marLeft w:val="0"/>
      <w:marRight w:val="0"/>
      <w:marTop w:val="0"/>
      <w:marBottom w:val="0"/>
      <w:divBdr>
        <w:top w:val="none" w:sz="0" w:space="0" w:color="auto"/>
        <w:left w:val="none" w:sz="0" w:space="0" w:color="auto"/>
        <w:bottom w:val="none" w:sz="0" w:space="0" w:color="auto"/>
        <w:right w:val="none" w:sz="0" w:space="0" w:color="auto"/>
      </w:divBdr>
      <w:divsChild>
        <w:div w:id="785853047">
          <w:marLeft w:val="0"/>
          <w:marRight w:val="0"/>
          <w:marTop w:val="0"/>
          <w:marBottom w:val="0"/>
          <w:divBdr>
            <w:top w:val="none" w:sz="0" w:space="0" w:color="auto"/>
            <w:left w:val="none" w:sz="0" w:space="0" w:color="auto"/>
            <w:bottom w:val="none" w:sz="0" w:space="0" w:color="auto"/>
            <w:right w:val="none" w:sz="0" w:space="0" w:color="auto"/>
          </w:divBdr>
        </w:div>
      </w:divsChild>
    </w:div>
    <w:div w:id="496460668">
      <w:bodyDiv w:val="1"/>
      <w:marLeft w:val="0"/>
      <w:marRight w:val="0"/>
      <w:marTop w:val="0"/>
      <w:marBottom w:val="0"/>
      <w:divBdr>
        <w:top w:val="none" w:sz="0" w:space="0" w:color="auto"/>
        <w:left w:val="none" w:sz="0" w:space="0" w:color="auto"/>
        <w:bottom w:val="none" w:sz="0" w:space="0" w:color="auto"/>
        <w:right w:val="none" w:sz="0" w:space="0" w:color="auto"/>
      </w:divBdr>
    </w:div>
    <w:div w:id="502205958">
      <w:bodyDiv w:val="1"/>
      <w:marLeft w:val="0"/>
      <w:marRight w:val="0"/>
      <w:marTop w:val="0"/>
      <w:marBottom w:val="0"/>
      <w:divBdr>
        <w:top w:val="none" w:sz="0" w:space="0" w:color="auto"/>
        <w:left w:val="none" w:sz="0" w:space="0" w:color="auto"/>
        <w:bottom w:val="none" w:sz="0" w:space="0" w:color="auto"/>
        <w:right w:val="none" w:sz="0" w:space="0" w:color="auto"/>
      </w:divBdr>
    </w:div>
    <w:div w:id="503934886">
      <w:bodyDiv w:val="1"/>
      <w:marLeft w:val="0"/>
      <w:marRight w:val="0"/>
      <w:marTop w:val="0"/>
      <w:marBottom w:val="0"/>
      <w:divBdr>
        <w:top w:val="none" w:sz="0" w:space="0" w:color="auto"/>
        <w:left w:val="none" w:sz="0" w:space="0" w:color="auto"/>
        <w:bottom w:val="none" w:sz="0" w:space="0" w:color="auto"/>
        <w:right w:val="none" w:sz="0" w:space="0" w:color="auto"/>
      </w:divBdr>
    </w:div>
    <w:div w:id="506678554">
      <w:bodyDiv w:val="1"/>
      <w:marLeft w:val="0"/>
      <w:marRight w:val="0"/>
      <w:marTop w:val="0"/>
      <w:marBottom w:val="0"/>
      <w:divBdr>
        <w:top w:val="none" w:sz="0" w:space="0" w:color="auto"/>
        <w:left w:val="none" w:sz="0" w:space="0" w:color="auto"/>
        <w:bottom w:val="none" w:sz="0" w:space="0" w:color="auto"/>
        <w:right w:val="none" w:sz="0" w:space="0" w:color="auto"/>
      </w:divBdr>
    </w:div>
    <w:div w:id="510141811">
      <w:bodyDiv w:val="1"/>
      <w:marLeft w:val="0"/>
      <w:marRight w:val="0"/>
      <w:marTop w:val="0"/>
      <w:marBottom w:val="0"/>
      <w:divBdr>
        <w:top w:val="none" w:sz="0" w:space="0" w:color="auto"/>
        <w:left w:val="none" w:sz="0" w:space="0" w:color="auto"/>
        <w:bottom w:val="none" w:sz="0" w:space="0" w:color="auto"/>
        <w:right w:val="none" w:sz="0" w:space="0" w:color="auto"/>
      </w:divBdr>
    </w:div>
    <w:div w:id="517503011">
      <w:bodyDiv w:val="1"/>
      <w:marLeft w:val="0"/>
      <w:marRight w:val="0"/>
      <w:marTop w:val="0"/>
      <w:marBottom w:val="0"/>
      <w:divBdr>
        <w:top w:val="none" w:sz="0" w:space="0" w:color="auto"/>
        <w:left w:val="none" w:sz="0" w:space="0" w:color="auto"/>
        <w:bottom w:val="none" w:sz="0" w:space="0" w:color="auto"/>
        <w:right w:val="none" w:sz="0" w:space="0" w:color="auto"/>
      </w:divBdr>
    </w:div>
    <w:div w:id="518737164">
      <w:bodyDiv w:val="1"/>
      <w:marLeft w:val="0"/>
      <w:marRight w:val="0"/>
      <w:marTop w:val="0"/>
      <w:marBottom w:val="0"/>
      <w:divBdr>
        <w:top w:val="none" w:sz="0" w:space="0" w:color="auto"/>
        <w:left w:val="none" w:sz="0" w:space="0" w:color="auto"/>
        <w:bottom w:val="none" w:sz="0" w:space="0" w:color="auto"/>
        <w:right w:val="none" w:sz="0" w:space="0" w:color="auto"/>
      </w:divBdr>
    </w:div>
    <w:div w:id="520433405">
      <w:bodyDiv w:val="1"/>
      <w:marLeft w:val="0"/>
      <w:marRight w:val="0"/>
      <w:marTop w:val="0"/>
      <w:marBottom w:val="0"/>
      <w:divBdr>
        <w:top w:val="none" w:sz="0" w:space="0" w:color="auto"/>
        <w:left w:val="none" w:sz="0" w:space="0" w:color="auto"/>
        <w:bottom w:val="none" w:sz="0" w:space="0" w:color="auto"/>
        <w:right w:val="none" w:sz="0" w:space="0" w:color="auto"/>
      </w:divBdr>
    </w:div>
    <w:div w:id="530806784">
      <w:bodyDiv w:val="1"/>
      <w:marLeft w:val="0"/>
      <w:marRight w:val="0"/>
      <w:marTop w:val="0"/>
      <w:marBottom w:val="0"/>
      <w:divBdr>
        <w:top w:val="none" w:sz="0" w:space="0" w:color="auto"/>
        <w:left w:val="none" w:sz="0" w:space="0" w:color="auto"/>
        <w:bottom w:val="none" w:sz="0" w:space="0" w:color="auto"/>
        <w:right w:val="none" w:sz="0" w:space="0" w:color="auto"/>
      </w:divBdr>
    </w:div>
    <w:div w:id="533538662">
      <w:bodyDiv w:val="1"/>
      <w:marLeft w:val="0"/>
      <w:marRight w:val="0"/>
      <w:marTop w:val="0"/>
      <w:marBottom w:val="0"/>
      <w:divBdr>
        <w:top w:val="none" w:sz="0" w:space="0" w:color="auto"/>
        <w:left w:val="none" w:sz="0" w:space="0" w:color="auto"/>
        <w:bottom w:val="none" w:sz="0" w:space="0" w:color="auto"/>
        <w:right w:val="none" w:sz="0" w:space="0" w:color="auto"/>
      </w:divBdr>
    </w:div>
    <w:div w:id="535429660">
      <w:bodyDiv w:val="1"/>
      <w:marLeft w:val="0"/>
      <w:marRight w:val="0"/>
      <w:marTop w:val="0"/>
      <w:marBottom w:val="0"/>
      <w:divBdr>
        <w:top w:val="none" w:sz="0" w:space="0" w:color="auto"/>
        <w:left w:val="none" w:sz="0" w:space="0" w:color="auto"/>
        <w:bottom w:val="none" w:sz="0" w:space="0" w:color="auto"/>
        <w:right w:val="none" w:sz="0" w:space="0" w:color="auto"/>
      </w:divBdr>
    </w:div>
    <w:div w:id="535971470">
      <w:bodyDiv w:val="1"/>
      <w:marLeft w:val="0"/>
      <w:marRight w:val="0"/>
      <w:marTop w:val="0"/>
      <w:marBottom w:val="0"/>
      <w:divBdr>
        <w:top w:val="none" w:sz="0" w:space="0" w:color="auto"/>
        <w:left w:val="none" w:sz="0" w:space="0" w:color="auto"/>
        <w:bottom w:val="none" w:sz="0" w:space="0" w:color="auto"/>
        <w:right w:val="none" w:sz="0" w:space="0" w:color="auto"/>
      </w:divBdr>
    </w:div>
    <w:div w:id="547684740">
      <w:bodyDiv w:val="1"/>
      <w:marLeft w:val="0"/>
      <w:marRight w:val="0"/>
      <w:marTop w:val="0"/>
      <w:marBottom w:val="0"/>
      <w:divBdr>
        <w:top w:val="none" w:sz="0" w:space="0" w:color="auto"/>
        <w:left w:val="none" w:sz="0" w:space="0" w:color="auto"/>
        <w:bottom w:val="none" w:sz="0" w:space="0" w:color="auto"/>
        <w:right w:val="none" w:sz="0" w:space="0" w:color="auto"/>
      </w:divBdr>
    </w:div>
    <w:div w:id="547691422">
      <w:bodyDiv w:val="1"/>
      <w:marLeft w:val="0"/>
      <w:marRight w:val="0"/>
      <w:marTop w:val="0"/>
      <w:marBottom w:val="0"/>
      <w:divBdr>
        <w:top w:val="none" w:sz="0" w:space="0" w:color="auto"/>
        <w:left w:val="none" w:sz="0" w:space="0" w:color="auto"/>
        <w:bottom w:val="none" w:sz="0" w:space="0" w:color="auto"/>
        <w:right w:val="none" w:sz="0" w:space="0" w:color="auto"/>
      </w:divBdr>
    </w:div>
    <w:div w:id="554853532">
      <w:bodyDiv w:val="1"/>
      <w:marLeft w:val="0"/>
      <w:marRight w:val="0"/>
      <w:marTop w:val="0"/>
      <w:marBottom w:val="0"/>
      <w:divBdr>
        <w:top w:val="none" w:sz="0" w:space="0" w:color="auto"/>
        <w:left w:val="none" w:sz="0" w:space="0" w:color="auto"/>
        <w:bottom w:val="none" w:sz="0" w:space="0" w:color="auto"/>
        <w:right w:val="none" w:sz="0" w:space="0" w:color="auto"/>
      </w:divBdr>
    </w:div>
    <w:div w:id="561601115">
      <w:bodyDiv w:val="1"/>
      <w:marLeft w:val="0"/>
      <w:marRight w:val="0"/>
      <w:marTop w:val="0"/>
      <w:marBottom w:val="0"/>
      <w:divBdr>
        <w:top w:val="none" w:sz="0" w:space="0" w:color="auto"/>
        <w:left w:val="none" w:sz="0" w:space="0" w:color="auto"/>
        <w:bottom w:val="none" w:sz="0" w:space="0" w:color="auto"/>
        <w:right w:val="none" w:sz="0" w:space="0" w:color="auto"/>
      </w:divBdr>
    </w:div>
    <w:div w:id="571045524">
      <w:bodyDiv w:val="1"/>
      <w:marLeft w:val="0"/>
      <w:marRight w:val="0"/>
      <w:marTop w:val="0"/>
      <w:marBottom w:val="0"/>
      <w:divBdr>
        <w:top w:val="none" w:sz="0" w:space="0" w:color="auto"/>
        <w:left w:val="none" w:sz="0" w:space="0" w:color="auto"/>
        <w:bottom w:val="none" w:sz="0" w:space="0" w:color="auto"/>
        <w:right w:val="none" w:sz="0" w:space="0" w:color="auto"/>
      </w:divBdr>
    </w:div>
    <w:div w:id="573707365">
      <w:bodyDiv w:val="1"/>
      <w:marLeft w:val="0"/>
      <w:marRight w:val="0"/>
      <w:marTop w:val="0"/>
      <w:marBottom w:val="0"/>
      <w:divBdr>
        <w:top w:val="none" w:sz="0" w:space="0" w:color="auto"/>
        <w:left w:val="none" w:sz="0" w:space="0" w:color="auto"/>
        <w:bottom w:val="none" w:sz="0" w:space="0" w:color="auto"/>
        <w:right w:val="none" w:sz="0" w:space="0" w:color="auto"/>
      </w:divBdr>
    </w:div>
    <w:div w:id="578102187">
      <w:bodyDiv w:val="1"/>
      <w:marLeft w:val="0"/>
      <w:marRight w:val="0"/>
      <w:marTop w:val="0"/>
      <w:marBottom w:val="0"/>
      <w:divBdr>
        <w:top w:val="none" w:sz="0" w:space="0" w:color="auto"/>
        <w:left w:val="none" w:sz="0" w:space="0" w:color="auto"/>
        <w:bottom w:val="none" w:sz="0" w:space="0" w:color="auto"/>
        <w:right w:val="none" w:sz="0" w:space="0" w:color="auto"/>
      </w:divBdr>
    </w:div>
    <w:div w:id="579558514">
      <w:bodyDiv w:val="1"/>
      <w:marLeft w:val="0"/>
      <w:marRight w:val="0"/>
      <w:marTop w:val="0"/>
      <w:marBottom w:val="0"/>
      <w:divBdr>
        <w:top w:val="none" w:sz="0" w:space="0" w:color="auto"/>
        <w:left w:val="none" w:sz="0" w:space="0" w:color="auto"/>
        <w:bottom w:val="none" w:sz="0" w:space="0" w:color="auto"/>
        <w:right w:val="none" w:sz="0" w:space="0" w:color="auto"/>
      </w:divBdr>
    </w:div>
    <w:div w:id="581335810">
      <w:bodyDiv w:val="1"/>
      <w:marLeft w:val="0"/>
      <w:marRight w:val="0"/>
      <w:marTop w:val="0"/>
      <w:marBottom w:val="0"/>
      <w:divBdr>
        <w:top w:val="none" w:sz="0" w:space="0" w:color="auto"/>
        <w:left w:val="none" w:sz="0" w:space="0" w:color="auto"/>
        <w:bottom w:val="none" w:sz="0" w:space="0" w:color="auto"/>
        <w:right w:val="none" w:sz="0" w:space="0" w:color="auto"/>
      </w:divBdr>
      <w:divsChild>
        <w:div w:id="28071201">
          <w:marLeft w:val="0"/>
          <w:marRight w:val="0"/>
          <w:marTop w:val="0"/>
          <w:marBottom w:val="0"/>
          <w:divBdr>
            <w:top w:val="none" w:sz="0" w:space="0" w:color="auto"/>
            <w:left w:val="none" w:sz="0" w:space="0" w:color="auto"/>
            <w:bottom w:val="none" w:sz="0" w:space="0" w:color="auto"/>
            <w:right w:val="none" w:sz="0" w:space="0" w:color="auto"/>
          </w:divBdr>
        </w:div>
        <w:div w:id="67190212">
          <w:marLeft w:val="0"/>
          <w:marRight w:val="0"/>
          <w:marTop w:val="0"/>
          <w:marBottom w:val="0"/>
          <w:divBdr>
            <w:top w:val="none" w:sz="0" w:space="0" w:color="auto"/>
            <w:left w:val="none" w:sz="0" w:space="0" w:color="auto"/>
            <w:bottom w:val="none" w:sz="0" w:space="0" w:color="auto"/>
            <w:right w:val="none" w:sz="0" w:space="0" w:color="auto"/>
          </w:divBdr>
        </w:div>
        <w:div w:id="118648616">
          <w:marLeft w:val="0"/>
          <w:marRight w:val="0"/>
          <w:marTop w:val="0"/>
          <w:marBottom w:val="0"/>
          <w:divBdr>
            <w:top w:val="none" w:sz="0" w:space="0" w:color="auto"/>
            <w:left w:val="none" w:sz="0" w:space="0" w:color="auto"/>
            <w:bottom w:val="none" w:sz="0" w:space="0" w:color="auto"/>
            <w:right w:val="none" w:sz="0" w:space="0" w:color="auto"/>
          </w:divBdr>
        </w:div>
        <w:div w:id="868373473">
          <w:marLeft w:val="0"/>
          <w:marRight w:val="0"/>
          <w:marTop w:val="0"/>
          <w:marBottom w:val="0"/>
          <w:divBdr>
            <w:top w:val="none" w:sz="0" w:space="0" w:color="auto"/>
            <w:left w:val="none" w:sz="0" w:space="0" w:color="auto"/>
            <w:bottom w:val="none" w:sz="0" w:space="0" w:color="auto"/>
            <w:right w:val="none" w:sz="0" w:space="0" w:color="auto"/>
          </w:divBdr>
        </w:div>
        <w:div w:id="2121798615">
          <w:marLeft w:val="0"/>
          <w:marRight w:val="0"/>
          <w:marTop w:val="0"/>
          <w:marBottom w:val="0"/>
          <w:divBdr>
            <w:top w:val="none" w:sz="0" w:space="0" w:color="auto"/>
            <w:left w:val="none" w:sz="0" w:space="0" w:color="auto"/>
            <w:bottom w:val="none" w:sz="0" w:space="0" w:color="auto"/>
            <w:right w:val="none" w:sz="0" w:space="0" w:color="auto"/>
          </w:divBdr>
        </w:div>
      </w:divsChild>
    </w:div>
    <w:div w:id="581912966">
      <w:bodyDiv w:val="1"/>
      <w:marLeft w:val="0"/>
      <w:marRight w:val="0"/>
      <w:marTop w:val="0"/>
      <w:marBottom w:val="0"/>
      <w:divBdr>
        <w:top w:val="none" w:sz="0" w:space="0" w:color="auto"/>
        <w:left w:val="none" w:sz="0" w:space="0" w:color="auto"/>
        <w:bottom w:val="none" w:sz="0" w:space="0" w:color="auto"/>
        <w:right w:val="none" w:sz="0" w:space="0" w:color="auto"/>
      </w:divBdr>
    </w:div>
    <w:div w:id="586499476">
      <w:bodyDiv w:val="1"/>
      <w:marLeft w:val="0"/>
      <w:marRight w:val="0"/>
      <w:marTop w:val="0"/>
      <w:marBottom w:val="0"/>
      <w:divBdr>
        <w:top w:val="none" w:sz="0" w:space="0" w:color="auto"/>
        <w:left w:val="none" w:sz="0" w:space="0" w:color="auto"/>
        <w:bottom w:val="none" w:sz="0" w:space="0" w:color="auto"/>
        <w:right w:val="none" w:sz="0" w:space="0" w:color="auto"/>
      </w:divBdr>
    </w:div>
    <w:div w:id="590234550">
      <w:bodyDiv w:val="1"/>
      <w:marLeft w:val="0"/>
      <w:marRight w:val="0"/>
      <w:marTop w:val="0"/>
      <w:marBottom w:val="0"/>
      <w:divBdr>
        <w:top w:val="none" w:sz="0" w:space="0" w:color="auto"/>
        <w:left w:val="none" w:sz="0" w:space="0" w:color="auto"/>
        <w:bottom w:val="none" w:sz="0" w:space="0" w:color="auto"/>
        <w:right w:val="none" w:sz="0" w:space="0" w:color="auto"/>
      </w:divBdr>
    </w:div>
    <w:div w:id="592201264">
      <w:bodyDiv w:val="1"/>
      <w:marLeft w:val="0"/>
      <w:marRight w:val="0"/>
      <w:marTop w:val="0"/>
      <w:marBottom w:val="0"/>
      <w:divBdr>
        <w:top w:val="none" w:sz="0" w:space="0" w:color="auto"/>
        <w:left w:val="none" w:sz="0" w:space="0" w:color="auto"/>
        <w:bottom w:val="none" w:sz="0" w:space="0" w:color="auto"/>
        <w:right w:val="none" w:sz="0" w:space="0" w:color="auto"/>
      </w:divBdr>
    </w:div>
    <w:div w:id="592209488">
      <w:bodyDiv w:val="1"/>
      <w:marLeft w:val="0"/>
      <w:marRight w:val="0"/>
      <w:marTop w:val="0"/>
      <w:marBottom w:val="0"/>
      <w:divBdr>
        <w:top w:val="none" w:sz="0" w:space="0" w:color="auto"/>
        <w:left w:val="none" w:sz="0" w:space="0" w:color="auto"/>
        <w:bottom w:val="none" w:sz="0" w:space="0" w:color="auto"/>
        <w:right w:val="none" w:sz="0" w:space="0" w:color="auto"/>
      </w:divBdr>
      <w:divsChild>
        <w:div w:id="1923491463">
          <w:marLeft w:val="0"/>
          <w:marRight w:val="0"/>
          <w:marTop w:val="0"/>
          <w:marBottom w:val="0"/>
          <w:divBdr>
            <w:top w:val="none" w:sz="0" w:space="0" w:color="auto"/>
            <w:left w:val="none" w:sz="0" w:space="0" w:color="auto"/>
            <w:bottom w:val="none" w:sz="0" w:space="0" w:color="auto"/>
            <w:right w:val="none" w:sz="0" w:space="0" w:color="auto"/>
          </w:divBdr>
          <w:divsChild>
            <w:div w:id="909927461">
              <w:marLeft w:val="0"/>
              <w:marRight w:val="0"/>
              <w:marTop w:val="0"/>
              <w:marBottom w:val="0"/>
              <w:divBdr>
                <w:top w:val="none" w:sz="0" w:space="0" w:color="auto"/>
                <w:left w:val="none" w:sz="0" w:space="0" w:color="auto"/>
                <w:bottom w:val="none" w:sz="0" w:space="0" w:color="auto"/>
                <w:right w:val="none" w:sz="0" w:space="0" w:color="auto"/>
              </w:divBdr>
              <w:divsChild>
                <w:div w:id="2037463349">
                  <w:marLeft w:val="0"/>
                  <w:marRight w:val="0"/>
                  <w:marTop w:val="0"/>
                  <w:marBottom w:val="0"/>
                  <w:divBdr>
                    <w:top w:val="none" w:sz="0" w:space="0" w:color="auto"/>
                    <w:left w:val="none" w:sz="0" w:space="0" w:color="auto"/>
                    <w:bottom w:val="none" w:sz="0" w:space="0" w:color="auto"/>
                    <w:right w:val="none" w:sz="0" w:space="0" w:color="auto"/>
                  </w:divBdr>
                  <w:divsChild>
                    <w:div w:id="566035920">
                      <w:marLeft w:val="0"/>
                      <w:marRight w:val="0"/>
                      <w:marTop w:val="0"/>
                      <w:marBottom w:val="0"/>
                      <w:divBdr>
                        <w:top w:val="none" w:sz="0" w:space="0" w:color="auto"/>
                        <w:left w:val="none" w:sz="0" w:space="0" w:color="auto"/>
                        <w:bottom w:val="none" w:sz="0" w:space="0" w:color="auto"/>
                        <w:right w:val="none" w:sz="0" w:space="0" w:color="auto"/>
                      </w:divBdr>
                      <w:divsChild>
                        <w:div w:id="634287803">
                          <w:marLeft w:val="0"/>
                          <w:marRight w:val="0"/>
                          <w:marTop w:val="0"/>
                          <w:marBottom w:val="0"/>
                          <w:divBdr>
                            <w:top w:val="none" w:sz="0" w:space="0" w:color="auto"/>
                            <w:left w:val="none" w:sz="0" w:space="0" w:color="auto"/>
                            <w:bottom w:val="none" w:sz="0" w:space="0" w:color="auto"/>
                            <w:right w:val="none" w:sz="0" w:space="0" w:color="auto"/>
                          </w:divBdr>
                          <w:divsChild>
                            <w:div w:id="966468575">
                              <w:marLeft w:val="0"/>
                              <w:marRight w:val="0"/>
                              <w:marTop w:val="0"/>
                              <w:marBottom w:val="0"/>
                              <w:divBdr>
                                <w:top w:val="none" w:sz="0" w:space="0" w:color="auto"/>
                                <w:left w:val="none" w:sz="0" w:space="0" w:color="auto"/>
                                <w:bottom w:val="none" w:sz="0" w:space="0" w:color="auto"/>
                                <w:right w:val="none" w:sz="0" w:space="0" w:color="auto"/>
                              </w:divBdr>
                              <w:divsChild>
                                <w:div w:id="1369641653">
                                  <w:marLeft w:val="0"/>
                                  <w:marRight w:val="0"/>
                                  <w:marTop w:val="0"/>
                                  <w:marBottom w:val="0"/>
                                  <w:divBdr>
                                    <w:top w:val="none" w:sz="0" w:space="0" w:color="auto"/>
                                    <w:left w:val="none" w:sz="0" w:space="0" w:color="auto"/>
                                    <w:bottom w:val="none" w:sz="0" w:space="0" w:color="auto"/>
                                    <w:right w:val="none" w:sz="0" w:space="0" w:color="auto"/>
                                  </w:divBdr>
                                  <w:divsChild>
                                    <w:div w:id="2114398556">
                                      <w:marLeft w:val="0"/>
                                      <w:marRight w:val="0"/>
                                      <w:marTop w:val="0"/>
                                      <w:marBottom w:val="0"/>
                                      <w:divBdr>
                                        <w:top w:val="none" w:sz="0" w:space="0" w:color="auto"/>
                                        <w:left w:val="none" w:sz="0" w:space="0" w:color="auto"/>
                                        <w:bottom w:val="none" w:sz="0" w:space="0" w:color="auto"/>
                                        <w:right w:val="none" w:sz="0" w:space="0" w:color="auto"/>
                                      </w:divBdr>
                                      <w:divsChild>
                                        <w:div w:id="771628534">
                                          <w:marLeft w:val="0"/>
                                          <w:marRight w:val="0"/>
                                          <w:marTop w:val="0"/>
                                          <w:marBottom w:val="0"/>
                                          <w:divBdr>
                                            <w:top w:val="none" w:sz="0" w:space="0" w:color="auto"/>
                                            <w:left w:val="none" w:sz="0" w:space="0" w:color="auto"/>
                                            <w:bottom w:val="none" w:sz="0" w:space="0" w:color="auto"/>
                                            <w:right w:val="none" w:sz="0" w:space="0" w:color="auto"/>
                                          </w:divBdr>
                                          <w:divsChild>
                                            <w:div w:id="2092071489">
                                              <w:marLeft w:val="0"/>
                                              <w:marRight w:val="0"/>
                                              <w:marTop w:val="0"/>
                                              <w:marBottom w:val="0"/>
                                              <w:divBdr>
                                                <w:top w:val="none" w:sz="0" w:space="0" w:color="auto"/>
                                                <w:left w:val="none" w:sz="0" w:space="0" w:color="auto"/>
                                                <w:bottom w:val="none" w:sz="0" w:space="0" w:color="auto"/>
                                                <w:right w:val="none" w:sz="0" w:space="0" w:color="auto"/>
                                              </w:divBdr>
                                              <w:divsChild>
                                                <w:div w:id="1693607082">
                                                  <w:marLeft w:val="15"/>
                                                  <w:marRight w:val="15"/>
                                                  <w:marTop w:val="15"/>
                                                  <w:marBottom w:val="15"/>
                                                  <w:divBdr>
                                                    <w:top w:val="single" w:sz="6" w:space="2" w:color="4D90FE"/>
                                                    <w:left w:val="single" w:sz="6" w:space="2" w:color="4D90FE"/>
                                                    <w:bottom w:val="single" w:sz="6" w:space="2" w:color="4D90FE"/>
                                                    <w:right w:val="single" w:sz="6" w:space="0" w:color="4D90FE"/>
                                                  </w:divBdr>
                                                  <w:divsChild>
                                                    <w:div w:id="138620110">
                                                      <w:marLeft w:val="0"/>
                                                      <w:marRight w:val="0"/>
                                                      <w:marTop w:val="0"/>
                                                      <w:marBottom w:val="0"/>
                                                      <w:divBdr>
                                                        <w:top w:val="none" w:sz="0" w:space="0" w:color="auto"/>
                                                        <w:left w:val="none" w:sz="0" w:space="0" w:color="auto"/>
                                                        <w:bottom w:val="none" w:sz="0" w:space="0" w:color="auto"/>
                                                        <w:right w:val="none" w:sz="0" w:space="0" w:color="auto"/>
                                                      </w:divBdr>
                                                      <w:divsChild>
                                                        <w:div w:id="1583105729">
                                                          <w:marLeft w:val="0"/>
                                                          <w:marRight w:val="0"/>
                                                          <w:marTop w:val="0"/>
                                                          <w:marBottom w:val="0"/>
                                                          <w:divBdr>
                                                            <w:top w:val="none" w:sz="0" w:space="0" w:color="auto"/>
                                                            <w:left w:val="none" w:sz="0" w:space="0" w:color="auto"/>
                                                            <w:bottom w:val="none" w:sz="0" w:space="0" w:color="auto"/>
                                                            <w:right w:val="none" w:sz="0" w:space="0" w:color="auto"/>
                                                          </w:divBdr>
                                                          <w:divsChild>
                                                            <w:div w:id="1494681066">
                                                              <w:marLeft w:val="0"/>
                                                              <w:marRight w:val="0"/>
                                                              <w:marTop w:val="0"/>
                                                              <w:marBottom w:val="0"/>
                                                              <w:divBdr>
                                                                <w:top w:val="none" w:sz="0" w:space="0" w:color="auto"/>
                                                                <w:left w:val="none" w:sz="0" w:space="0" w:color="auto"/>
                                                                <w:bottom w:val="none" w:sz="0" w:space="0" w:color="auto"/>
                                                                <w:right w:val="none" w:sz="0" w:space="0" w:color="auto"/>
                                                              </w:divBdr>
                                                              <w:divsChild>
                                                                <w:div w:id="1661541243">
                                                                  <w:marLeft w:val="0"/>
                                                                  <w:marRight w:val="0"/>
                                                                  <w:marTop w:val="0"/>
                                                                  <w:marBottom w:val="0"/>
                                                                  <w:divBdr>
                                                                    <w:top w:val="none" w:sz="0" w:space="0" w:color="auto"/>
                                                                    <w:left w:val="none" w:sz="0" w:space="0" w:color="auto"/>
                                                                    <w:bottom w:val="none" w:sz="0" w:space="0" w:color="auto"/>
                                                                    <w:right w:val="none" w:sz="0" w:space="0" w:color="auto"/>
                                                                  </w:divBdr>
                                                                  <w:divsChild>
                                                                    <w:div w:id="355934496">
                                                                      <w:marLeft w:val="0"/>
                                                                      <w:marRight w:val="0"/>
                                                                      <w:marTop w:val="0"/>
                                                                      <w:marBottom w:val="0"/>
                                                                      <w:divBdr>
                                                                        <w:top w:val="none" w:sz="0" w:space="0" w:color="auto"/>
                                                                        <w:left w:val="none" w:sz="0" w:space="0" w:color="auto"/>
                                                                        <w:bottom w:val="none" w:sz="0" w:space="0" w:color="auto"/>
                                                                        <w:right w:val="none" w:sz="0" w:space="0" w:color="auto"/>
                                                                      </w:divBdr>
                                                                      <w:divsChild>
                                                                        <w:div w:id="1724475668">
                                                                          <w:marLeft w:val="0"/>
                                                                          <w:marRight w:val="0"/>
                                                                          <w:marTop w:val="0"/>
                                                                          <w:marBottom w:val="0"/>
                                                                          <w:divBdr>
                                                                            <w:top w:val="none" w:sz="0" w:space="0" w:color="auto"/>
                                                                            <w:left w:val="none" w:sz="0" w:space="0" w:color="auto"/>
                                                                            <w:bottom w:val="none" w:sz="0" w:space="0" w:color="auto"/>
                                                                            <w:right w:val="none" w:sz="0" w:space="0" w:color="auto"/>
                                                                          </w:divBdr>
                                                                          <w:divsChild>
                                                                            <w:div w:id="734666720">
                                                                              <w:marLeft w:val="0"/>
                                                                              <w:marRight w:val="0"/>
                                                                              <w:marTop w:val="0"/>
                                                                              <w:marBottom w:val="0"/>
                                                                              <w:divBdr>
                                                                                <w:top w:val="none" w:sz="0" w:space="0" w:color="auto"/>
                                                                                <w:left w:val="none" w:sz="0" w:space="0" w:color="auto"/>
                                                                                <w:bottom w:val="none" w:sz="0" w:space="0" w:color="auto"/>
                                                                                <w:right w:val="none" w:sz="0" w:space="0" w:color="auto"/>
                                                                              </w:divBdr>
                                                                              <w:divsChild>
                                                                                <w:div w:id="209073263">
                                                                                  <w:marLeft w:val="0"/>
                                                                                  <w:marRight w:val="0"/>
                                                                                  <w:marTop w:val="0"/>
                                                                                  <w:marBottom w:val="0"/>
                                                                                  <w:divBdr>
                                                                                    <w:top w:val="none" w:sz="0" w:space="0" w:color="auto"/>
                                                                                    <w:left w:val="none" w:sz="0" w:space="0" w:color="auto"/>
                                                                                    <w:bottom w:val="none" w:sz="0" w:space="0" w:color="auto"/>
                                                                                    <w:right w:val="none" w:sz="0" w:space="0" w:color="auto"/>
                                                                                  </w:divBdr>
                                                                                  <w:divsChild>
                                                                                    <w:div w:id="1608417166">
                                                                                      <w:marLeft w:val="0"/>
                                                                                      <w:marRight w:val="0"/>
                                                                                      <w:marTop w:val="0"/>
                                                                                      <w:marBottom w:val="0"/>
                                                                                      <w:divBdr>
                                                                                        <w:top w:val="none" w:sz="0" w:space="0" w:color="auto"/>
                                                                                        <w:left w:val="none" w:sz="0" w:space="0" w:color="auto"/>
                                                                                        <w:bottom w:val="none" w:sz="0" w:space="0" w:color="auto"/>
                                                                                        <w:right w:val="none" w:sz="0" w:space="0" w:color="auto"/>
                                                                                      </w:divBdr>
                                                                                      <w:divsChild>
                                                                                        <w:div w:id="1270771168">
                                                                                          <w:marLeft w:val="0"/>
                                                                                          <w:marRight w:val="60"/>
                                                                                          <w:marTop w:val="0"/>
                                                                                          <w:marBottom w:val="0"/>
                                                                                          <w:divBdr>
                                                                                            <w:top w:val="none" w:sz="0" w:space="0" w:color="auto"/>
                                                                                            <w:left w:val="none" w:sz="0" w:space="0" w:color="auto"/>
                                                                                            <w:bottom w:val="none" w:sz="0" w:space="0" w:color="auto"/>
                                                                                            <w:right w:val="none" w:sz="0" w:space="0" w:color="auto"/>
                                                                                          </w:divBdr>
                                                                                          <w:divsChild>
                                                                                            <w:div w:id="7341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400638728">
                                                                                                  <w:marLeft w:val="0"/>
                                                                                                  <w:marRight w:val="0"/>
                                                                                                  <w:marTop w:val="0"/>
                                                                                                  <w:marBottom w:val="0"/>
                                                                                                  <w:divBdr>
                                                                                                    <w:top w:val="none" w:sz="0" w:space="0" w:color="auto"/>
                                                                                                    <w:left w:val="none" w:sz="0" w:space="0" w:color="auto"/>
                                                                                                    <w:bottom w:val="none" w:sz="0" w:space="0" w:color="auto"/>
                                                                                                    <w:right w:val="none" w:sz="0" w:space="0" w:color="auto"/>
                                                                                                  </w:divBdr>
                                                                                                  <w:divsChild>
                                                                                                    <w:div w:id="1758599719">
                                                                                                      <w:marLeft w:val="0"/>
                                                                                                      <w:marRight w:val="0"/>
                                                                                                      <w:marTop w:val="0"/>
                                                                                                      <w:marBottom w:val="0"/>
                                                                                                      <w:divBdr>
                                                                                                        <w:top w:val="none" w:sz="0" w:space="0" w:color="auto"/>
                                                                                                        <w:left w:val="none" w:sz="0" w:space="0" w:color="auto"/>
                                                                                                        <w:bottom w:val="none" w:sz="0" w:space="0" w:color="auto"/>
                                                                                                        <w:right w:val="none" w:sz="0" w:space="0" w:color="auto"/>
                                                                                                      </w:divBdr>
                                                                                                      <w:divsChild>
                                                                                                        <w:div w:id="753937103">
                                                                                                          <w:marLeft w:val="0"/>
                                                                                                          <w:marRight w:val="0"/>
                                                                                                          <w:marTop w:val="0"/>
                                                                                                          <w:marBottom w:val="0"/>
                                                                                                          <w:divBdr>
                                                                                                            <w:top w:val="none" w:sz="0" w:space="0" w:color="auto"/>
                                                                                                            <w:left w:val="none" w:sz="0" w:space="0" w:color="auto"/>
                                                                                                            <w:bottom w:val="none" w:sz="0" w:space="0" w:color="auto"/>
                                                                                                            <w:right w:val="none" w:sz="0" w:space="0" w:color="auto"/>
                                                                                                          </w:divBdr>
                                                                                                          <w:divsChild>
                                                                                                            <w:div w:id="1298755032">
                                                                                                              <w:marLeft w:val="0"/>
                                                                                                              <w:marRight w:val="0"/>
                                                                                                              <w:marTop w:val="0"/>
                                                                                                              <w:marBottom w:val="0"/>
                                                                                                              <w:divBdr>
                                                                                                                <w:top w:val="none" w:sz="0" w:space="0" w:color="auto"/>
                                                                                                                <w:left w:val="none" w:sz="0" w:space="0" w:color="auto"/>
                                                                                                                <w:bottom w:val="none" w:sz="0" w:space="0" w:color="auto"/>
                                                                                                                <w:right w:val="none" w:sz="0" w:space="0" w:color="auto"/>
                                                                                                              </w:divBdr>
                                                                                                              <w:divsChild>
                                                                                                                <w:div w:id="577445248">
                                                                                                                  <w:marLeft w:val="0"/>
                                                                                                                  <w:marRight w:val="0"/>
                                                                                                                  <w:marTop w:val="0"/>
                                                                                                                  <w:marBottom w:val="0"/>
                                                                                                                  <w:divBdr>
                                                                                                                    <w:top w:val="none" w:sz="0" w:space="4" w:color="auto"/>
                                                                                                                    <w:left w:val="none" w:sz="0" w:space="0" w:color="auto"/>
                                                                                                                    <w:bottom w:val="none" w:sz="0" w:space="4" w:color="auto"/>
                                                                                                                    <w:right w:val="none" w:sz="0" w:space="0" w:color="auto"/>
                                                                                                                  </w:divBdr>
                                                                                                                  <w:divsChild>
                                                                                                                    <w:div w:id="246695094">
                                                                                                                      <w:marLeft w:val="0"/>
                                                                                                                      <w:marRight w:val="0"/>
                                                                                                                      <w:marTop w:val="0"/>
                                                                                                                      <w:marBottom w:val="0"/>
                                                                                                                      <w:divBdr>
                                                                                                                        <w:top w:val="none" w:sz="0" w:space="0" w:color="auto"/>
                                                                                                                        <w:left w:val="none" w:sz="0" w:space="0" w:color="auto"/>
                                                                                                                        <w:bottom w:val="none" w:sz="0" w:space="0" w:color="auto"/>
                                                                                                                        <w:right w:val="none" w:sz="0" w:space="0" w:color="auto"/>
                                                                                                                      </w:divBdr>
                                                                                                                      <w:divsChild>
                                                                                                                        <w:div w:id="2140103921">
                                                                                                                          <w:marLeft w:val="225"/>
                                                                                                                          <w:marRight w:val="225"/>
                                                                                                                          <w:marTop w:val="75"/>
                                                                                                                          <w:marBottom w:val="75"/>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single" w:sz="6" w:space="0" w:color="auto"/>
                                                                                                                                <w:left w:val="single" w:sz="6" w:space="0" w:color="auto"/>
                                                                                                                                <w:bottom w:val="single" w:sz="6" w:space="0" w:color="auto"/>
                                                                                                                                <w:right w:val="single" w:sz="6" w:space="0" w:color="auto"/>
                                                                                                                              </w:divBdr>
                                                                                                                              <w:divsChild>
                                                                                                                                <w:div w:id="1558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6417">
      <w:bodyDiv w:val="1"/>
      <w:marLeft w:val="0"/>
      <w:marRight w:val="0"/>
      <w:marTop w:val="0"/>
      <w:marBottom w:val="0"/>
      <w:divBdr>
        <w:top w:val="none" w:sz="0" w:space="0" w:color="auto"/>
        <w:left w:val="none" w:sz="0" w:space="0" w:color="auto"/>
        <w:bottom w:val="none" w:sz="0" w:space="0" w:color="auto"/>
        <w:right w:val="none" w:sz="0" w:space="0" w:color="auto"/>
      </w:divBdr>
    </w:div>
    <w:div w:id="597522388">
      <w:bodyDiv w:val="1"/>
      <w:marLeft w:val="0"/>
      <w:marRight w:val="0"/>
      <w:marTop w:val="0"/>
      <w:marBottom w:val="0"/>
      <w:divBdr>
        <w:top w:val="none" w:sz="0" w:space="0" w:color="auto"/>
        <w:left w:val="none" w:sz="0" w:space="0" w:color="auto"/>
        <w:bottom w:val="none" w:sz="0" w:space="0" w:color="auto"/>
        <w:right w:val="none" w:sz="0" w:space="0" w:color="auto"/>
      </w:divBdr>
    </w:div>
    <w:div w:id="600381788">
      <w:bodyDiv w:val="1"/>
      <w:marLeft w:val="0"/>
      <w:marRight w:val="0"/>
      <w:marTop w:val="0"/>
      <w:marBottom w:val="0"/>
      <w:divBdr>
        <w:top w:val="none" w:sz="0" w:space="0" w:color="auto"/>
        <w:left w:val="none" w:sz="0" w:space="0" w:color="auto"/>
        <w:bottom w:val="none" w:sz="0" w:space="0" w:color="auto"/>
        <w:right w:val="none" w:sz="0" w:space="0" w:color="auto"/>
      </w:divBdr>
    </w:div>
    <w:div w:id="608975909">
      <w:bodyDiv w:val="1"/>
      <w:marLeft w:val="0"/>
      <w:marRight w:val="0"/>
      <w:marTop w:val="0"/>
      <w:marBottom w:val="0"/>
      <w:divBdr>
        <w:top w:val="none" w:sz="0" w:space="0" w:color="auto"/>
        <w:left w:val="none" w:sz="0" w:space="0" w:color="auto"/>
        <w:bottom w:val="none" w:sz="0" w:space="0" w:color="auto"/>
        <w:right w:val="none" w:sz="0" w:space="0" w:color="auto"/>
      </w:divBdr>
    </w:div>
    <w:div w:id="618223420">
      <w:bodyDiv w:val="1"/>
      <w:marLeft w:val="0"/>
      <w:marRight w:val="0"/>
      <w:marTop w:val="0"/>
      <w:marBottom w:val="0"/>
      <w:divBdr>
        <w:top w:val="none" w:sz="0" w:space="0" w:color="auto"/>
        <w:left w:val="none" w:sz="0" w:space="0" w:color="auto"/>
        <w:bottom w:val="none" w:sz="0" w:space="0" w:color="auto"/>
        <w:right w:val="none" w:sz="0" w:space="0" w:color="auto"/>
      </w:divBdr>
    </w:div>
    <w:div w:id="643630637">
      <w:bodyDiv w:val="1"/>
      <w:marLeft w:val="0"/>
      <w:marRight w:val="0"/>
      <w:marTop w:val="0"/>
      <w:marBottom w:val="0"/>
      <w:divBdr>
        <w:top w:val="none" w:sz="0" w:space="0" w:color="auto"/>
        <w:left w:val="none" w:sz="0" w:space="0" w:color="auto"/>
        <w:bottom w:val="none" w:sz="0" w:space="0" w:color="auto"/>
        <w:right w:val="none" w:sz="0" w:space="0" w:color="auto"/>
      </w:divBdr>
    </w:div>
    <w:div w:id="649292841">
      <w:bodyDiv w:val="1"/>
      <w:marLeft w:val="0"/>
      <w:marRight w:val="0"/>
      <w:marTop w:val="0"/>
      <w:marBottom w:val="0"/>
      <w:divBdr>
        <w:top w:val="none" w:sz="0" w:space="0" w:color="auto"/>
        <w:left w:val="none" w:sz="0" w:space="0" w:color="auto"/>
        <w:bottom w:val="none" w:sz="0" w:space="0" w:color="auto"/>
        <w:right w:val="none" w:sz="0" w:space="0" w:color="auto"/>
      </w:divBdr>
    </w:div>
    <w:div w:id="649752694">
      <w:bodyDiv w:val="1"/>
      <w:marLeft w:val="0"/>
      <w:marRight w:val="0"/>
      <w:marTop w:val="0"/>
      <w:marBottom w:val="0"/>
      <w:divBdr>
        <w:top w:val="none" w:sz="0" w:space="0" w:color="auto"/>
        <w:left w:val="none" w:sz="0" w:space="0" w:color="auto"/>
        <w:bottom w:val="none" w:sz="0" w:space="0" w:color="auto"/>
        <w:right w:val="none" w:sz="0" w:space="0" w:color="auto"/>
      </w:divBdr>
    </w:div>
    <w:div w:id="660818104">
      <w:bodyDiv w:val="1"/>
      <w:marLeft w:val="0"/>
      <w:marRight w:val="0"/>
      <w:marTop w:val="0"/>
      <w:marBottom w:val="0"/>
      <w:divBdr>
        <w:top w:val="none" w:sz="0" w:space="0" w:color="auto"/>
        <w:left w:val="none" w:sz="0" w:space="0" w:color="auto"/>
        <w:bottom w:val="none" w:sz="0" w:space="0" w:color="auto"/>
        <w:right w:val="none" w:sz="0" w:space="0" w:color="auto"/>
      </w:divBdr>
    </w:div>
    <w:div w:id="663169429">
      <w:bodyDiv w:val="1"/>
      <w:marLeft w:val="0"/>
      <w:marRight w:val="0"/>
      <w:marTop w:val="0"/>
      <w:marBottom w:val="0"/>
      <w:divBdr>
        <w:top w:val="none" w:sz="0" w:space="0" w:color="auto"/>
        <w:left w:val="none" w:sz="0" w:space="0" w:color="auto"/>
        <w:bottom w:val="none" w:sz="0" w:space="0" w:color="auto"/>
        <w:right w:val="none" w:sz="0" w:space="0" w:color="auto"/>
      </w:divBdr>
    </w:div>
    <w:div w:id="691879394">
      <w:bodyDiv w:val="1"/>
      <w:marLeft w:val="0"/>
      <w:marRight w:val="0"/>
      <w:marTop w:val="0"/>
      <w:marBottom w:val="0"/>
      <w:divBdr>
        <w:top w:val="none" w:sz="0" w:space="0" w:color="auto"/>
        <w:left w:val="none" w:sz="0" w:space="0" w:color="auto"/>
        <w:bottom w:val="none" w:sz="0" w:space="0" w:color="auto"/>
        <w:right w:val="none" w:sz="0" w:space="0" w:color="auto"/>
      </w:divBdr>
    </w:div>
    <w:div w:id="696200695">
      <w:bodyDiv w:val="1"/>
      <w:marLeft w:val="0"/>
      <w:marRight w:val="0"/>
      <w:marTop w:val="0"/>
      <w:marBottom w:val="0"/>
      <w:divBdr>
        <w:top w:val="none" w:sz="0" w:space="0" w:color="auto"/>
        <w:left w:val="none" w:sz="0" w:space="0" w:color="auto"/>
        <w:bottom w:val="none" w:sz="0" w:space="0" w:color="auto"/>
        <w:right w:val="none" w:sz="0" w:space="0" w:color="auto"/>
      </w:divBdr>
    </w:div>
    <w:div w:id="700403417">
      <w:bodyDiv w:val="1"/>
      <w:marLeft w:val="0"/>
      <w:marRight w:val="0"/>
      <w:marTop w:val="0"/>
      <w:marBottom w:val="0"/>
      <w:divBdr>
        <w:top w:val="none" w:sz="0" w:space="0" w:color="auto"/>
        <w:left w:val="none" w:sz="0" w:space="0" w:color="auto"/>
        <w:bottom w:val="none" w:sz="0" w:space="0" w:color="auto"/>
        <w:right w:val="none" w:sz="0" w:space="0" w:color="auto"/>
      </w:divBdr>
    </w:div>
    <w:div w:id="701979747">
      <w:bodyDiv w:val="1"/>
      <w:marLeft w:val="0"/>
      <w:marRight w:val="0"/>
      <w:marTop w:val="0"/>
      <w:marBottom w:val="0"/>
      <w:divBdr>
        <w:top w:val="none" w:sz="0" w:space="0" w:color="auto"/>
        <w:left w:val="none" w:sz="0" w:space="0" w:color="auto"/>
        <w:bottom w:val="none" w:sz="0" w:space="0" w:color="auto"/>
        <w:right w:val="none" w:sz="0" w:space="0" w:color="auto"/>
      </w:divBdr>
    </w:div>
    <w:div w:id="705107600">
      <w:bodyDiv w:val="1"/>
      <w:marLeft w:val="0"/>
      <w:marRight w:val="0"/>
      <w:marTop w:val="0"/>
      <w:marBottom w:val="0"/>
      <w:divBdr>
        <w:top w:val="none" w:sz="0" w:space="0" w:color="auto"/>
        <w:left w:val="none" w:sz="0" w:space="0" w:color="auto"/>
        <w:bottom w:val="none" w:sz="0" w:space="0" w:color="auto"/>
        <w:right w:val="none" w:sz="0" w:space="0" w:color="auto"/>
      </w:divBdr>
    </w:div>
    <w:div w:id="714961592">
      <w:bodyDiv w:val="1"/>
      <w:marLeft w:val="0"/>
      <w:marRight w:val="0"/>
      <w:marTop w:val="0"/>
      <w:marBottom w:val="0"/>
      <w:divBdr>
        <w:top w:val="none" w:sz="0" w:space="0" w:color="auto"/>
        <w:left w:val="none" w:sz="0" w:space="0" w:color="auto"/>
        <w:bottom w:val="none" w:sz="0" w:space="0" w:color="auto"/>
        <w:right w:val="none" w:sz="0" w:space="0" w:color="auto"/>
      </w:divBdr>
    </w:div>
    <w:div w:id="718746349">
      <w:bodyDiv w:val="1"/>
      <w:marLeft w:val="0"/>
      <w:marRight w:val="0"/>
      <w:marTop w:val="0"/>
      <w:marBottom w:val="0"/>
      <w:divBdr>
        <w:top w:val="none" w:sz="0" w:space="0" w:color="auto"/>
        <w:left w:val="none" w:sz="0" w:space="0" w:color="auto"/>
        <w:bottom w:val="none" w:sz="0" w:space="0" w:color="auto"/>
        <w:right w:val="none" w:sz="0" w:space="0" w:color="auto"/>
      </w:divBdr>
    </w:div>
    <w:div w:id="720057625">
      <w:bodyDiv w:val="1"/>
      <w:marLeft w:val="0"/>
      <w:marRight w:val="0"/>
      <w:marTop w:val="0"/>
      <w:marBottom w:val="0"/>
      <w:divBdr>
        <w:top w:val="none" w:sz="0" w:space="0" w:color="auto"/>
        <w:left w:val="none" w:sz="0" w:space="0" w:color="auto"/>
        <w:bottom w:val="none" w:sz="0" w:space="0" w:color="auto"/>
        <w:right w:val="none" w:sz="0" w:space="0" w:color="auto"/>
      </w:divBdr>
    </w:div>
    <w:div w:id="722674843">
      <w:bodyDiv w:val="1"/>
      <w:marLeft w:val="0"/>
      <w:marRight w:val="0"/>
      <w:marTop w:val="0"/>
      <w:marBottom w:val="0"/>
      <w:divBdr>
        <w:top w:val="none" w:sz="0" w:space="0" w:color="auto"/>
        <w:left w:val="none" w:sz="0" w:space="0" w:color="auto"/>
        <w:bottom w:val="none" w:sz="0" w:space="0" w:color="auto"/>
        <w:right w:val="none" w:sz="0" w:space="0" w:color="auto"/>
      </w:divBdr>
    </w:div>
    <w:div w:id="731122422">
      <w:bodyDiv w:val="1"/>
      <w:marLeft w:val="0"/>
      <w:marRight w:val="0"/>
      <w:marTop w:val="0"/>
      <w:marBottom w:val="0"/>
      <w:divBdr>
        <w:top w:val="none" w:sz="0" w:space="0" w:color="auto"/>
        <w:left w:val="none" w:sz="0" w:space="0" w:color="auto"/>
        <w:bottom w:val="none" w:sz="0" w:space="0" w:color="auto"/>
        <w:right w:val="none" w:sz="0" w:space="0" w:color="auto"/>
      </w:divBdr>
    </w:div>
    <w:div w:id="737047016">
      <w:bodyDiv w:val="1"/>
      <w:marLeft w:val="0"/>
      <w:marRight w:val="0"/>
      <w:marTop w:val="0"/>
      <w:marBottom w:val="0"/>
      <w:divBdr>
        <w:top w:val="none" w:sz="0" w:space="0" w:color="auto"/>
        <w:left w:val="none" w:sz="0" w:space="0" w:color="auto"/>
        <w:bottom w:val="none" w:sz="0" w:space="0" w:color="auto"/>
        <w:right w:val="none" w:sz="0" w:space="0" w:color="auto"/>
      </w:divBdr>
    </w:div>
    <w:div w:id="740256431">
      <w:bodyDiv w:val="1"/>
      <w:marLeft w:val="0"/>
      <w:marRight w:val="0"/>
      <w:marTop w:val="0"/>
      <w:marBottom w:val="0"/>
      <w:divBdr>
        <w:top w:val="none" w:sz="0" w:space="0" w:color="auto"/>
        <w:left w:val="none" w:sz="0" w:space="0" w:color="auto"/>
        <w:bottom w:val="none" w:sz="0" w:space="0" w:color="auto"/>
        <w:right w:val="none" w:sz="0" w:space="0" w:color="auto"/>
      </w:divBdr>
    </w:div>
    <w:div w:id="744841913">
      <w:bodyDiv w:val="1"/>
      <w:marLeft w:val="0"/>
      <w:marRight w:val="0"/>
      <w:marTop w:val="0"/>
      <w:marBottom w:val="0"/>
      <w:divBdr>
        <w:top w:val="none" w:sz="0" w:space="0" w:color="auto"/>
        <w:left w:val="none" w:sz="0" w:space="0" w:color="auto"/>
        <w:bottom w:val="none" w:sz="0" w:space="0" w:color="auto"/>
        <w:right w:val="none" w:sz="0" w:space="0" w:color="auto"/>
      </w:divBdr>
    </w:div>
    <w:div w:id="749350912">
      <w:bodyDiv w:val="1"/>
      <w:marLeft w:val="0"/>
      <w:marRight w:val="0"/>
      <w:marTop w:val="0"/>
      <w:marBottom w:val="0"/>
      <w:divBdr>
        <w:top w:val="none" w:sz="0" w:space="0" w:color="auto"/>
        <w:left w:val="none" w:sz="0" w:space="0" w:color="auto"/>
        <w:bottom w:val="none" w:sz="0" w:space="0" w:color="auto"/>
        <w:right w:val="none" w:sz="0" w:space="0" w:color="auto"/>
      </w:divBdr>
      <w:divsChild>
        <w:div w:id="1613436610">
          <w:marLeft w:val="0"/>
          <w:marRight w:val="0"/>
          <w:marTop w:val="0"/>
          <w:marBottom w:val="0"/>
          <w:divBdr>
            <w:top w:val="none" w:sz="0" w:space="0" w:color="auto"/>
            <w:left w:val="none" w:sz="0" w:space="0" w:color="auto"/>
            <w:bottom w:val="none" w:sz="0" w:space="0" w:color="auto"/>
            <w:right w:val="none" w:sz="0" w:space="0" w:color="auto"/>
          </w:divBdr>
          <w:divsChild>
            <w:div w:id="2094007292">
              <w:marLeft w:val="0"/>
              <w:marRight w:val="0"/>
              <w:marTop w:val="0"/>
              <w:marBottom w:val="0"/>
              <w:divBdr>
                <w:top w:val="none" w:sz="0" w:space="0" w:color="auto"/>
                <w:left w:val="none" w:sz="0" w:space="0" w:color="auto"/>
                <w:bottom w:val="none" w:sz="0" w:space="0" w:color="auto"/>
                <w:right w:val="none" w:sz="0" w:space="0" w:color="auto"/>
              </w:divBdr>
              <w:divsChild>
                <w:div w:id="1001197155">
                  <w:marLeft w:val="0"/>
                  <w:marRight w:val="0"/>
                  <w:marTop w:val="0"/>
                  <w:marBottom w:val="0"/>
                  <w:divBdr>
                    <w:top w:val="none" w:sz="0" w:space="0" w:color="auto"/>
                    <w:left w:val="none" w:sz="0" w:space="0" w:color="auto"/>
                    <w:bottom w:val="none" w:sz="0" w:space="0" w:color="auto"/>
                    <w:right w:val="none" w:sz="0" w:space="0" w:color="auto"/>
                  </w:divBdr>
                  <w:divsChild>
                    <w:div w:id="499581874">
                      <w:marLeft w:val="0"/>
                      <w:marRight w:val="0"/>
                      <w:marTop w:val="0"/>
                      <w:marBottom w:val="0"/>
                      <w:divBdr>
                        <w:top w:val="none" w:sz="0" w:space="0" w:color="auto"/>
                        <w:left w:val="none" w:sz="0" w:space="0" w:color="auto"/>
                        <w:bottom w:val="none" w:sz="0" w:space="0" w:color="auto"/>
                        <w:right w:val="none" w:sz="0" w:space="0" w:color="auto"/>
                      </w:divBdr>
                      <w:divsChild>
                        <w:div w:id="1602445193">
                          <w:marLeft w:val="0"/>
                          <w:marRight w:val="0"/>
                          <w:marTop w:val="0"/>
                          <w:marBottom w:val="0"/>
                          <w:divBdr>
                            <w:top w:val="none" w:sz="0" w:space="0" w:color="auto"/>
                            <w:left w:val="none" w:sz="0" w:space="0" w:color="auto"/>
                            <w:bottom w:val="none" w:sz="0" w:space="0" w:color="auto"/>
                            <w:right w:val="none" w:sz="0" w:space="0" w:color="auto"/>
                          </w:divBdr>
                          <w:divsChild>
                            <w:div w:id="506214426">
                              <w:marLeft w:val="0"/>
                              <w:marRight w:val="0"/>
                              <w:marTop w:val="0"/>
                              <w:marBottom w:val="0"/>
                              <w:divBdr>
                                <w:top w:val="none" w:sz="0" w:space="0" w:color="auto"/>
                                <w:left w:val="none" w:sz="0" w:space="0" w:color="auto"/>
                                <w:bottom w:val="none" w:sz="0" w:space="0" w:color="auto"/>
                                <w:right w:val="none" w:sz="0" w:space="0" w:color="auto"/>
                              </w:divBdr>
                              <w:divsChild>
                                <w:div w:id="1999191929">
                                  <w:marLeft w:val="0"/>
                                  <w:marRight w:val="0"/>
                                  <w:marTop w:val="0"/>
                                  <w:marBottom w:val="0"/>
                                  <w:divBdr>
                                    <w:top w:val="none" w:sz="0" w:space="0" w:color="auto"/>
                                    <w:left w:val="none" w:sz="0" w:space="0" w:color="auto"/>
                                    <w:bottom w:val="none" w:sz="0" w:space="0" w:color="auto"/>
                                    <w:right w:val="none" w:sz="0" w:space="0" w:color="auto"/>
                                  </w:divBdr>
                                  <w:divsChild>
                                    <w:div w:id="341976073">
                                      <w:marLeft w:val="0"/>
                                      <w:marRight w:val="0"/>
                                      <w:marTop w:val="0"/>
                                      <w:marBottom w:val="0"/>
                                      <w:divBdr>
                                        <w:top w:val="none" w:sz="0" w:space="0" w:color="auto"/>
                                        <w:left w:val="none" w:sz="0" w:space="0" w:color="auto"/>
                                        <w:bottom w:val="none" w:sz="0" w:space="0" w:color="auto"/>
                                        <w:right w:val="none" w:sz="0" w:space="0" w:color="auto"/>
                                      </w:divBdr>
                                      <w:divsChild>
                                        <w:div w:id="1718318566">
                                          <w:marLeft w:val="0"/>
                                          <w:marRight w:val="0"/>
                                          <w:marTop w:val="0"/>
                                          <w:marBottom w:val="0"/>
                                          <w:divBdr>
                                            <w:top w:val="none" w:sz="0" w:space="0" w:color="auto"/>
                                            <w:left w:val="none" w:sz="0" w:space="0" w:color="auto"/>
                                            <w:bottom w:val="none" w:sz="0" w:space="0" w:color="auto"/>
                                            <w:right w:val="none" w:sz="0" w:space="0" w:color="auto"/>
                                          </w:divBdr>
                                          <w:divsChild>
                                            <w:div w:id="856507773">
                                              <w:marLeft w:val="0"/>
                                              <w:marRight w:val="0"/>
                                              <w:marTop w:val="0"/>
                                              <w:marBottom w:val="0"/>
                                              <w:divBdr>
                                                <w:top w:val="none" w:sz="0" w:space="0" w:color="auto"/>
                                                <w:left w:val="none" w:sz="0" w:space="0" w:color="auto"/>
                                                <w:bottom w:val="none" w:sz="0" w:space="0" w:color="auto"/>
                                                <w:right w:val="none" w:sz="0" w:space="0" w:color="auto"/>
                                              </w:divBdr>
                                              <w:divsChild>
                                                <w:div w:id="963390508">
                                                  <w:marLeft w:val="15"/>
                                                  <w:marRight w:val="15"/>
                                                  <w:marTop w:val="15"/>
                                                  <w:marBottom w:val="15"/>
                                                  <w:divBdr>
                                                    <w:top w:val="single" w:sz="6" w:space="2" w:color="4D90FE"/>
                                                    <w:left w:val="single" w:sz="6" w:space="2" w:color="4D90FE"/>
                                                    <w:bottom w:val="single" w:sz="6" w:space="2" w:color="4D90FE"/>
                                                    <w:right w:val="single" w:sz="6" w:space="0" w:color="4D90FE"/>
                                                  </w:divBdr>
                                                  <w:divsChild>
                                                    <w:div w:id="1576159322">
                                                      <w:marLeft w:val="0"/>
                                                      <w:marRight w:val="0"/>
                                                      <w:marTop w:val="0"/>
                                                      <w:marBottom w:val="0"/>
                                                      <w:divBdr>
                                                        <w:top w:val="none" w:sz="0" w:space="0" w:color="auto"/>
                                                        <w:left w:val="none" w:sz="0" w:space="0" w:color="auto"/>
                                                        <w:bottom w:val="none" w:sz="0" w:space="0" w:color="auto"/>
                                                        <w:right w:val="none" w:sz="0" w:space="0" w:color="auto"/>
                                                      </w:divBdr>
                                                      <w:divsChild>
                                                        <w:div w:id="1488086022">
                                                          <w:marLeft w:val="0"/>
                                                          <w:marRight w:val="0"/>
                                                          <w:marTop w:val="0"/>
                                                          <w:marBottom w:val="0"/>
                                                          <w:divBdr>
                                                            <w:top w:val="none" w:sz="0" w:space="0" w:color="auto"/>
                                                            <w:left w:val="none" w:sz="0" w:space="0" w:color="auto"/>
                                                            <w:bottom w:val="none" w:sz="0" w:space="0" w:color="auto"/>
                                                            <w:right w:val="none" w:sz="0" w:space="0" w:color="auto"/>
                                                          </w:divBdr>
                                                          <w:divsChild>
                                                            <w:div w:id="2072345998">
                                                              <w:marLeft w:val="0"/>
                                                              <w:marRight w:val="0"/>
                                                              <w:marTop w:val="0"/>
                                                              <w:marBottom w:val="0"/>
                                                              <w:divBdr>
                                                                <w:top w:val="none" w:sz="0" w:space="0" w:color="auto"/>
                                                                <w:left w:val="none" w:sz="0" w:space="0" w:color="auto"/>
                                                                <w:bottom w:val="none" w:sz="0" w:space="0" w:color="auto"/>
                                                                <w:right w:val="none" w:sz="0" w:space="0" w:color="auto"/>
                                                              </w:divBdr>
                                                              <w:divsChild>
                                                                <w:div w:id="865673024">
                                                                  <w:marLeft w:val="0"/>
                                                                  <w:marRight w:val="0"/>
                                                                  <w:marTop w:val="0"/>
                                                                  <w:marBottom w:val="0"/>
                                                                  <w:divBdr>
                                                                    <w:top w:val="none" w:sz="0" w:space="0" w:color="auto"/>
                                                                    <w:left w:val="none" w:sz="0" w:space="0" w:color="auto"/>
                                                                    <w:bottom w:val="none" w:sz="0" w:space="0" w:color="auto"/>
                                                                    <w:right w:val="none" w:sz="0" w:space="0" w:color="auto"/>
                                                                  </w:divBdr>
                                                                  <w:divsChild>
                                                                    <w:div w:id="922958303">
                                                                      <w:marLeft w:val="0"/>
                                                                      <w:marRight w:val="0"/>
                                                                      <w:marTop w:val="0"/>
                                                                      <w:marBottom w:val="0"/>
                                                                      <w:divBdr>
                                                                        <w:top w:val="none" w:sz="0" w:space="0" w:color="auto"/>
                                                                        <w:left w:val="none" w:sz="0" w:space="0" w:color="auto"/>
                                                                        <w:bottom w:val="none" w:sz="0" w:space="0" w:color="auto"/>
                                                                        <w:right w:val="none" w:sz="0" w:space="0" w:color="auto"/>
                                                                      </w:divBdr>
                                                                      <w:divsChild>
                                                                        <w:div w:id="1849447593">
                                                                          <w:marLeft w:val="0"/>
                                                                          <w:marRight w:val="0"/>
                                                                          <w:marTop w:val="0"/>
                                                                          <w:marBottom w:val="0"/>
                                                                          <w:divBdr>
                                                                            <w:top w:val="none" w:sz="0" w:space="0" w:color="auto"/>
                                                                            <w:left w:val="none" w:sz="0" w:space="0" w:color="auto"/>
                                                                            <w:bottom w:val="none" w:sz="0" w:space="0" w:color="auto"/>
                                                                            <w:right w:val="none" w:sz="0" w:space="0" w:color="auto"/>
                                                                          </w:divBdr>
                                                                          <w:divsChild>
                                                                            <w:div w:id="1994599153">
                                                                              <w:marLeft w:val="0"/>
                                                                              <w:marRight w:val="0"/>
                                                                              <w:marTop w:val="0"/>
                                                                              <w:marBottom w:val="0"/>
                                                                              <w:divBdr>
                                                                                <w:top w:val="none" w:sz="0" w:space="0" w:color="auto"/>
                                                                                <w:left w:val="none" w:sz="0" w:space="0" w:color="auto"/>
                                                                                <w:bottom w:val="none" w:sz="0" w:space="0" w:color="auto"/>
                                                                                <w:right w:val="none" w:sz="0" w:space="0" w:color="auto"/>
                                                                              </w:divBdr>
                                                                              <w:divsChild>
                                                                                <w:div w:id="536237262">
                                                                                  <w:marLeft w:val="0"/>
                                                                                  <w:marRight w:val="0"/>
                                                                                  <w:marTop w:val="0"/>
                                                                                  <w:marBottom w:val="0"/>
                                                                                  <w:divBdr>
                                                                                    <w:top w:val="none" w:sz="0" w:space="0" w:color="auto"/>
                                                                                    <w:left w:val="none" w:sz="0" w:space="0" w:color="auto"/>
                                                                                    <w:bottom w:val="none" w:sz="0" w:space="0" w:color="auto"/>
                                                                                    <w:right w:val="none" w:sz="0" w:space="0" w:color="auto"/>
                                                                                  </w:divBdr>
                                                                                  <w:divsChild>
                                                                                    <w:div w:id="761686795">
                                                                                      <w:marLeft w:val="0"/>
                                                                                      <w:marRight w:val="0"/>
                                                                                      <w:marTop w:val="0"/>
                                                                                      <w:marBottom w:val="0"/>
                                                                                      <w:divBdr>
                                                                                        <w:top w:val="none" w:sz="0" w:space="0" w:color="auto"/>
                                                                                        <w:left w:val="none" w:sz="0" w:space="0" w:color="auto"/>
                                                                                        <w:bottom w:val="none" w:sz="0" w:space="0" w:color="auto"/>
                                                                                        <w:right w:val="none" w:sz="0" w:space="0" w:color="auto"/>
                                                                                      </w:divBdr>
                                                                                      <w:divsChild>
                                                                                        <w:div w:id="1420561824">
                                                                                          <w:marLeft w:val="0"/>
                                                                                          <w:marRight w:val="60"/>
                                                                                          <w:marTop w:val="0"/>
                                                                                          <w:marBottom w:val="0"/>
                                                                                          <w:divBdr>
                                                                                            <w:top w:val="none" w:sz="0" w:space="0" w:color="auto"/>
                                                                                            <w:left w:val="none" w:sz="0" w:space="0" w:color="auto"/>
                                                                                            <w:bottom w:val="none" w:sz="0" w:space="0" w:color="auto"/>
                                                                                            <w:right w:val="none" w:sz="0" w:space="0" w:color="auto"/>
                                                                                          </w:divBdr>
                                                                                          <w:divsChild>
                                                                                            <w:div w:id="623004699">
                                                                                              <w:marLeft w:val="0"/>
                                                                                              <w:marRight w:val="120"/>
                                                                                              <w:marTop w:val="0"/>
                                                                                              <w:marBottom w:val="150"/>
                                                                                              <w:divBdr>
                                                                                                <w:top w:val="single" w:sz="2" w:space="0" w:color="EFEFEF"/>
                                                                                                <w:left w:val="single" w:sz="6" w:space="0" w:color="EFEFEF"/>
                                                                                                <w:bottom w:val="single" w:sz="6" w:space="0" w:color="E2E2E2"/>
                                                                                                <w:right w:val="single" w:sz="6" w:space="0" w:color="EFEFEF"/>
                                                                                              </w:divBdr>
                                                                                              <w:divsChild>
                                                                                                <w:div w:id="231233503">
                                                                                                  <w:marLeft w:val="0"/>
                                                                                                  <w:marRight w:val="0"/>
                                                                                                  <w:marTop w:val="0"/>
                                                                                                  <w:marBottom w:val="0"/>
                                                                                                  <w:divBdr>
                                                                                                    <w:top w:val="none" w:sz="0" w:space="0" w:color="auto"/>
                                                                                                    <w:left w:val="none" w:sz="0" w:space="0" w:color="auto"/>
                                                                                                    <w:bottom w:val="none" w:sz="0" w:space="0" w:color="auto"/>
                                                                                                    <w:right w:val="none" w:sz="0" w:space="0" w:color="auto"/>
                                                                                                  </w:divBdr>
                                                                                                  <w:divsChild>
                                                                                                    <w:div w:id="689337563">
                                                                                                      <w:marLeft w:val="0"/>
                                                                                                      <w:marRight w:val="0"/>
                                                                                                      <w:marTop w:val="0"/>
                                                                                                      <w:marBottom w:val="0"/>
                                                                                                      <w:divBdr>
                                                                                                        <w:top w:val="none" w:sz="0" w:space="0" w:color="auto"/>
                                                                                                        <w:left w:val="none" w:sz="0" w:space="0" w:color="auto"/>
                                                                                                        <w:bottom w:val="none" w:sz="0" w:space="0" w:color="auto"/>
                                                                                                        <w:right w:val="none" w:sz="0" w:space="0" w:color="auto"/>
                                                                                                      </w:divBdr>
                                                                                                      <w:divsChild>
                                                                                                        <w:div w:id="644703317">
                                                                                                          <w:marLeft w:val="0"/>
                                                                                                          <w:marRight w:val="0"/>
                                                                                                          <w:marTop w:val="0"/>
                                                                                                          <w:marBottom w:val="0"/>
                                                                                                          <w:divBdr>
                                                                                                            <w:top w:val="none" w:sz="0" w:space="0" w:color="auto"/>
                                                                                                            <w:left w:val="none" w:sz="0" w:space="0" w:color="auto"/>
                                                                                                            <w:bottom w:val="none" w:sz="0" w:space="0" w:color="auto"/>
                                                                                                            <w:right w:val="none" w:sz="0" w:space="0" w:color="auto"/>
                                                                                                          </w:divBdr>
                                                                                                          <w:divsChild>
                                                                                                            <w:div w:id="1618442770">
                                                                                                              <w:marLeft w:val="0"/>
                                                                                                              <w:marRight w:val="0"/>
                                                                                                              <w:marTop w:val="0"/>
                                                                                                              <w:marBottom w:val="0"/>
                                                                                                              <w:divBdr>
                                                                                                                <w:top w:val="none" w:sz="0" w:space="0" w:color="auto"/>
                                                                                                                <w:left w:val="none" w:sz="0" w:space="0" w:color="auto"/>
                                                                                                                <w:bottom w:val="none" w:sz="0" w:space="0" w:color="auto"/>
                                                                                                                <w:right w:val="none" w:sz="0" w:space="0" w:color="auto"/>
                                                                                                              </w:divBdr>
                                                                                                              <w:divsChild>
                                                                                                                <w:div w:id="1436637399">
                                                                                                                  <w:marLeft w:val="0"/>
                                                                                                                  <w:marRight w:val="0"/>
                                                                                                                  <w:marTop w:val="0"/>
                                                                                                                  <w:marBottom w:val="0"/>
                                                                                                                  <w:divBdr>
                                                                                                                    <w:top w:val="none" w:sz="0" w:space="4" w:color="auto"/>
                                                                                                                    <w:left w:val="none" w:sz="0" w:space="0" w:color="auto"/>
                                                                                                                    <w:bottom w:val="none" w:sz="0" w:space="4" w:color="auto"/>
                                                                                                                    <w:right w:val="none" w:sz="0" w:space="0" w:color="auto"/>
                                                                                                                  </w:divBdr>
                                                                                                                  <w:divsChild>
                                                                                                                    <w:div w:id="1901480697">
                                                                                                                      <w:marLeft w:val="0"/>
                                                                                                                      <w:marRight w:val="0"/>
                                                                                                                      <w:marTop w:val="0"/>
                                                                                                                      <w:marBottom w:val="0"/>
                                                                                                                      <w:divBdr>
                                                                                                                        <w:top w:val="none" w:sz="0" w:space="0" w:color="auto"/>
                                                                                                                        <w:left w:val="none" w:sz="0" w:space="0" w:color="auto"/>
                                                                                                                        <w:bottom w:val="none" w:sz="0" w:space="0" w:color="auto"/>
                                                                                                                        <w:right w:val="none" w:sz="0" w:space="0" w:color="auto"/>
                                                                                                                      </w:divBdr>
                                                                                                                      <w:divsChild>
                                                                                                                        <w:div w:id="1478262746">
                                                                                                                          <w:marLeft w:val="225"/>
                                                                                                                          <w:marRight w:val="225"/>
                                                                                                                          <w:marTop w:val="75"/>
                                                                                                                          <w:marBottom w:val="75"/>
                                                                                                                          <w:divBdr>
                                                                                                                            <w:top w:val="none" w:sz="0" w:space="0" w:color="auto"/>
                                                                                                                            <w:left w:val="none" w:sz="0" w:space="0" w:color="auto"/>
                                                                                                                            <w:bottom w:val="none" w:sz="0" w:space="0" w:color="auto"/>
                                                                                                                            <w:right w:val="none" w:sz="0" w:space="0" w:color="auto"/>
                                                                                                                          </w:divBdr>
                                                                                                                          <w:divsChild>
                                                                                                                            <w:div w:id="1989170591">
                                                                                                                              <w:marLeft w:val="0"/>
                                                                                                                              <w:marRight w:val="0"/>
                                                                                                                              <w:marTop w:val="0"/>
                                                                                                                              <w:marBottom w:val="0"/>
                                                                                                                              <w:divBdr>
                                                                                                                                <w:top w:val="single" w:sz="6" w:space="0" w:color="auto"/>
                                                                                                                                <w:left w:val="single" w:sz="6" w:space="0" w:color="auto"/>
                                                                                                                                <w:bottom w:val="single" w:sz="6" w:space="0" w:color="auto"/>
                                                                                                                                <w:right w:val="single" w:sz="6" w:space="0" w:color="auto"/>
                                                                                                                              </w:divBdr>
                                                                                                                              <w:divsChild>
                                                                                                                                <w:div w:id="816141888">
                                                                                                                                  <w:marLeft w:val="0"/>
                                                                                                                                  <w:marRight w:val="0"/>
                                                                                                                                  <w:marTop w:val="0"/>
                                                                                                                                  <w:marBottom w:val="0"/>
                                                                                                                                  <w:divBdr>
                                                                                                                                    <w:top w:val="none" w:sz="0" w:space="0" w:color="auto"/>
                                                                                                                                    <w:left w:val="none" w:sz="0" w:space="0" w:color="auto"/>
                                                                                                                                    <w:bottom w:val="none" w:sz="0" w:space="0" w:color="auto"/>
                                                                                                                                    <w:right w:val="none" w:sz="0" w:space="0" w:color="auto"/>
                                                                                                                                  </w:divBdr>
                                                                                                                                  <w:divsChild>
                                                                                                                                    <w:div w:id="7928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353674">
      <w:bodyDiv w:val="1"/>
      <w:marLeft w:val="0"/>
      <w:marRight w:val="0"/>
      <w:marTop w:val="0"/>
      <w:marBottom w:val="0"/>
      <w:divBdr>
        <w:top w:val="none" w:sz="0" w:space="0" w:color="auto"/>
        <w:left w:val="none" w:sz="0" w:space="0" w:color="auto"/>
        <w:bottom w:val="none" w:sz="0" w:space="0" w:color="auto"/>
        <w:right w:val="none" w:sz="0" w:space="0" w:color="auto"/>
      </w:divBdr>
    </w:div>
    <w:div w:id="759376511">
      <w:bodyDiv w:val="1"/>
      <w:marLeft w:val="0"/>
      <w:marRight w:val="0"/>
      <w:marTop w:val="0"/>
      <w:marBottom w:val="0"/>
      <w:divBdr>
        <w:top w:val="none" w:sz="0" w:space="0" w:color="auto"/>
        <w:left w:val="none" w:sz="0" w:space="0" w:color="auto"/>
        <w:bottom w:val="none" w:sz="0" w:space="0" w:color="auto"/>
        <w:right w:val="none" w:sz="0" w:space="0" w:color="auto"/>
      </w:divBdr>
      <w:divsChild>
        <w:div w:id="1368260976">
          <w:marLeft w:val="0"/>
          <w:marRight w:val="0"/>
          <w:marTop w:val="0"/>
          <w:marBottom w:val="0"/>
          <w:divBdr>
            <w:top w:val="none" w:sz="0" w:space="0" w:color="auto"/>
            <w:left w:val="none" w:sz="0" w:space="0" w:color="auto"/>
            <w:bottom w:val="none" w:sz="0" w:space="0" w:color="auto"/>
            <w:right w:val="none" w:sz="0" w:space="0" w:color="auto"/>
          </w:divBdr>
          <w:divsChild>
            <w:div w:id="458690376">
              <w:marLeft w:val="150"/>
              <w:marRight w:val="150"/>
              <w:marTop w:val="150"/>
              <w:marBottom w:val="150"/>
              <w:divBdr>
                <w:top w:val="none" w:sz="0" w:space="0" w:color="auto"/>
                <w:left w:val="none" w:sz="0" w:space="0" w:color="auto"/>
                <w:bottom w:val="none" w:sz="0" w:space="0" w:color="auto"/>
                <w:right w:val="none" w:sz="0" w:space="0" w:color="auto"/>
              </w:divBdr>
              <w:divsChild>
                <w:div w:id="1974750978">
                  <w:marLeft w:val="0"/>
                  <w:marRight w:val="0"/>
                  <w:marTop w:val="0"/>
                  <w:marBottom w:val="0"/>
                  <w:divBdr>
                    <w:top w:val="none" w:sz="0" w:space="0" w:color="auto"/>
                    <w:left w:val="none" w:sz="0" w:space="0" w:color="auto"/>
                    <w:bottom w:val="none" w:sz="0" w:space="0" w:color="auto"/>
                    <w:right w:val="none" w:sz="0" w:space="0" w:color="auto"/>
                  </w:divBdr>
                  <w:divsChild>
                    <w:div w:id="1411657744">
                      <w:marLeft w:val="0"/>
                      <w:marRight w:val="0"/>
                      <w:marTop w:val="0"/>
                      <w:marBottom w:val="0"/>
                      <w:divBdr>
                        <w:top w:val="none" w:sz="0" w:space="0" w:color="auto"/>
                        <w:left w:val="none" w:sz="0" w:space="0" w:color="auto"/>
                        <w:bottom w:val="none" w:sz="0" w:space="0" w:color="auto"/>
                        <w:right w:val="none" w:sz="0" w:space="0" w:color="auto"/>
                      </w:divBdr>
                      <w:divsChild>
                        <w:div w:id="130097243">
                          <w:marLeft w:val="0"/>
                          <w:marRight w:val="0"/>
                          <w:marTop w:val="0"/>
                          <w:marBottom w:val="0"/>
                          <w:divBdr>
                            <w:top w:val="none" w:sz="0" w:space="0" w:color="auto"/>
                            <w:left w:val="none" w:sz="0" w:space="0" w:color="auto"/>
                            <w:bottom w:val="none" w:sz="0" w:space="0" w:color="auto"/>
                            <w:right w:val="none" w:sz="0" w:space="0" w:color="auto"/>
                          </w:divBdr>
                          <w:divsChild>
                            <w:div w:id="1547521019">
                              <w:marLeft w:val="0"/>
                              <w:marRight w:val="0"/>
                              <w:marTop w:val="0"/>
                              <w:marBottom w:val="0"/>
                              <w:divBdr>
                                <w:top w:val="single" w:sz="6" w:space="0" w:color="C4C4C4"/>
                                <w:left w:val="single" w:sz="6" w:space="0" w:color="C4C4C4"/>
                                <w:bottom w:val="single" w:sz="6" w:space="0" w:color="C4C4C4"/>
                                <w:right w:val="single" w:sz="6" w:space="0" w:color="C4C4C4"/>
                              </w:divBdr>
                              <w:divsChild>
                                <w:div w:id="465390750">
                                  <w:marLeft w:val="0"/>
                                  <w:marRight w:val="0"/>
                                  <w:marTop w:val="0"/>
                                  <w:marBottom w:val="0"/>
                                  <w:divBdr>
                                    <w:top w:val="none" w:sz="0" w:space="0" w:color="auto"/>
                                    <w:left w:val="none" w:sz="0" w:space="0" w:color="auto"/>
                                    <w:bottom w:val="none" w:sz="0" w:space="0" w:color="auto"/>
                                    <w:right w:val="none" w:sz="0" w:space="0" w:color="auto"/>
                                  </w:divBdr>
                                  <w:divsChild>
                                    <w:div w:id="1667438661">
                                      <w:marLeft w:val="45"/>
                                      <w:marRight w:val="45"/>
                                      <w:marTop w:val="0"/>
                                      <w:marBottom w:val="0"/>
                                      <w:divBdr>
                                        <w:top w:val="single" w:sz="6" w:space="4" w:color="C4C4C4"/>
                                        <w:left w:val="single" w:sz="6" w:space="8" w:color="C4C4C4"/>
                                        <w:bottom w:val="none" w:sz="0" w:space="0" w:color="auto"/>
                                        <w:right w:val="single" w:sz="6" w:space="8" w:color="C4C4C4"/>
                                      </w:divBdr>
                                    </w:div>
                                  </w:divsChild>
                                </w:div>
                              </w:divsChild>
                            </w:div>
                          </w:divsChild>
                        </w:div>
                      </w:divsChild>
                    </w:div>
                  </w:divsChild>
                </w:div>
              </w:divsChild>
            </w:div>
          </w:divsChild>
        </w:div>
      </w:divsChild>
    </w:div>
    <w:div w:id="759524574">
      <w:bodyDiv w:val="1"/>
      <w:marLeft w:val="0"/>
      <w:marRight w:val="0"/>
      <w:marTop w:val="0"/>
      <w:marBottom w:val="0"/>
      <w:divBdr>
        <w:top w:val="none" w:sz="0" w:space="0" w:color="auto"/>
        <w:left w:val="none" w:sz="0" w:space="0" w:color="auto"/>
        <w:bottom w:val="none" w:sz="0" w:space="0" w:color="auto"/>
        <w:right w:val="none" w:sz="0" w:space="0" w:color="auto"/>
      </w:divBdr>
    </w:div>
    <w:div w:id="774984957">
      <w:bodyDiv w:val="1"/>
      <w:marLeft w:val="0"/>
      <w:marRight w:val="0"/>
      <w:marTop w:val="0"/>
      <w:marBottom w:val="0"/>
      <w:divBdr>
        <w:top w:val="none" w:sz="0" w:space="0" w:color="auto"/>
        <w:left w:val="none" w:sz="0" w:space="0" w:color="auto"/>
        <w:bottom w:val="none" w:sz="0" w:space="0" w:color="auto"/>
        <w:right w:val="none" w:sz="0" w:space="0" w:color="auto"/>
      </w:divBdr>
    </w:div>
    <w:div w:id="775830745">
      <w:bodyDiv w:val="1"/>
      <w:marLeft w:val="0"/>
      <w:marRight w:val="0"/>
      <w:marTop w:val="0"/>
      <w:marBottom w:val="0"/>
      <w:divBdr>
        <w:top w:val="none" w:sz="0" w:space="0" w:color="auto"/>
        <w:left w:val="none" w:sz="0" w:space="0" w:color="auto"/>
        <w:bottom w:val="none" w:sz="0" w:space="0" w:color="auto"/>
        <w:right w:val="none" w:sz="0" w:space="0" w:color="auto"/>
      </w:divBdr>
    </w:div>
    <w:div w:id="785007088">
      <w:bodyDiv w:val="1"/>
      <w:marLeft w:val="0"/>
      <w:marRight w:val="0"/>
      <w:marTop w:val="0"/>
      <w:marBottom w:val="0"/>
      <w:divBdr>
        <w:top w:val="none" w:sz="0" w:space="0" w:color="auto"/>
        <w:left w:val="none" w:sz="0" w:space="0" w:color="auto"/>
        <w:bottom w:val="none" w:sz="0" w:space="0" w:color="auto"/>
        <w:right w:val="none" w:sz="0" w:space="0" w:color="auto"/>
      </w:divBdr>
    </w:div>
    <w:div w:id="800613879">
      <w:bodyDiv w:val="1"/>
      <w:marLeft w:val="0"/>
      <w:marRight w:val="0"/>
      <w:marTop w:val="0"/>
      <w:marBottom w:val="0"/>
      <w:divBdr>
        <w:top w:val="none" w:sz="0" w:space="0" w:color="auto"/>
        <w:left w:val="none" w:sz="0" w:space="0" w:color="auto"/>
        <w:bottom w:val="none" w:sz="0" w:space="0" w:color="auto"/>
        <w:right w:val="none" w:sz="0" w:space="0" w:color="auto"/>
      </w:divBdr>
    </w:div>
    <w:div w:id="811673216">
      <w:bodyDiv w:val="1"/>
      <w:marLeft w:val="0"/>
      <w:marRight w:val="0"/>
      <w:marTop w:val="0"/>
      <w:marBottom w:val="0"/>
      <w:divBdr>
        <w:top w:val="none" w:sz="0" w:space="0" w:color="auto"/>
        <w:left w:val="none" w:sz="0" w:space="0" w:color="auto"/>
        <w:bottom w:val="none" w:sz="0" w:space="0" w:color="auto"/>
        <w:right w:val="none" w:sz="0" w:space="0" w:color="auto"/>
      </w:divBdr>
    </w:div>
    <w:div w:id="816192050">
      <w:bodyDiv w:val="1"/>
      <w:marLeft w:val="0"/>
      <w:marRight w:val="0"/>
      <w:marTop w:val="0"/>
      <w:marBottom w:val="0"/>
      <w:divBdr>
        <w:top w:val="none" w:sz="0" w:space="0" w:color="auto"/>
        <w:left w:val="none" w:sz="0" w:space="0" w:color="auto"/>
        <w:bottom w:val="none" w:sz="0" w:space="0" w:color="auto"/>
        <w:right w:val="none" w:sz="0" w:space="0" w:color="auto"/>
      </w:divBdr>
    </w:div>
    <w:div w:id="823854124">
      <w:bodyDiv w:val="1"/>
      <w:marLeft w:val="0"/>
      <w:marRight w:val="0"/>
      <w:marTop w:val="0"/>
      <w:marBottom w:val="0"/>
      <w:divBdr>
        <w:top w:val="none" w:sz="0" w:space="0" w:color="auto"/>
        <w:left w:val="none" w:sz="0" w:space="0" w:color="auto"/>
        <w:bottom w:val="none" w:sz="0" w:space="0" w:color="auto"/>
        <w:right w:val="none" w:sz="0" w:space="0" w:color="auto"/>
      </w:divBdr>
    </w:div>
    <w:div w:id="828403356">
      <w:bodyDiv w:val="1"/>
      <w:marLeft w:val="0"/>
      <w:marRight w:val="0"/>
      <w:marTop w:val="0"/>
      <w:marBottom w:val="0"/>
      <w:divBdr>
        <w:top w:val="none" w:sz="0" w:space="0" w:color="auto"/>
        <w:left w:val="none" w:sz="0" w:space="0" w:color="auto"/>
        <w:bottom w:val="none" w:sz="0" w:space="0" w:color="auto"/>
        <w:right w:val="none" w:sz="0" w:space="0" w:color="auto"/>
      </w:divBdr>
      <w:divsChild>
        <w:div w:id="1178696837">
          <w:marLeft w:val="0"/>
          <w:marRight w:val="0"/>
          <w:marTop w:val="0"/>
          <w:marBottom w:val="0"/>
          <w:divBdr>
            <w:top w:val="none" w:sz="0" w:space="0" w:color="auto"/>
            <w:left w:val="none" w:sz="0" w:space="0" w:color="auto"/>
            <w:bottom w:val="none" w:sz="0" w:space="0" w:color="auto"/>
            <w:right w:val="none" w:sz="0" w:space="0" w:color="auto"/>
          </w:divBdr>
          <w:divsChild>
            <w:div w:id="12577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746">
      <w:bodyDiv w:val="1"/>
      <w:marLeft w:val="0"/>
      <w:marRight w:val="0"/>
      <w:marTop w:val="0"/>
      <w:marBottom w:val="0"/>
      <w:divBdr>
        <w:top w:val="none" w:sz="0" w:space="0" w:color="auto"/>
        <w:left w:val="none" w:sz="0" w:space="0" w:color="auto"/>
        <w:bottom w:val="none" w:sz="0" w:space="0" w:color="auto"/>
        <w:right w:val="none" w:sz="0" w:space="0" w:color="auto"/>
      </w:divBdr>
    </w:div>
    <w:div w:id="845631005">
      <w:bodyDiv w:val="1"/>
      <w:marLeft w:val="0"/>
      <w:marRight w:val="0"/>
      <w:marTop w:val="0"/>
      <w:marBottom w:val="0"/>
      <w:divBdr>
        <w:top w:val="none" w:sz="0" w:space="0" w:color="auto"/>
        <w:left w:val="none" w:sz="0" w:space="0" w:color="auto"/>
        <w:bottom w:val="none" w:sz="0" w:space="0" w:color="auto"/>
        <w:right w:val="none" w:sz="0" w:space="0" w:color="auto"/>
      </w:divBdr>
    </w:div>
    <w:div w:id="847520014">
      <w:bodyDiv w:val="1"/>
      <w:marLeft w:val="0"/>
      <w:marRight w:val="0"/>
      <w:marTop w:val="0"/>
      <w:marBottom w:val="0"/>
      <w:divBdr>
        <w:top w:val="none" w:sz="0" w:space="0" w:color="auto"/>
        <w:left w:val="none" w:sz="0" w:space="0" w:color="auto"/>
        <w:bottom w:val="none" w:sz="0" w:space="0" w:color="auto"/>
        <w:right w:val="none" w:sz="0" w:space="0" w:color="auto"/>
      </w:divBdr>
    </w:div>
    <w:div w:id="849832807">
      <w:bodyDiv w:val="1"/>
      <w:marLeft w:val="0"/>
      <w:marRight w:val="0"/>
      <w:marTop w:val="0"/>
      <w:marBottom w:val="0"/>
      <w:divBdr>
        <w:top w:val="none" w:sz="0" w:space="0" w:color="auto"/>
        <w:left w:val="none" w:sz="0" w:space="0" w:color="auto"/>
        <w:bottom w:val="none" w:sz="0" w:space="0" w:color="auto"/>
        <w:right w:val="none" w:sz="0" w:space="0" w:color="auto"/>
      </w:divBdr>
    </w:div>
    <w:div w:id="851184501">
      <w:bodyDiv w:val="1"/>
      <w:marLeft w:val="0"/>
      <w:marRight w:val="0"/>
      <w:marTop w:val="0"/>
      <w:marBottom w:val="0"/>
      <w:divBdr>
        <w:top w:val="none" w:sz="0" w:space="0" w:color="auto"/>
        <w:left w:val="none" w:sz="0" w:space="0" w:color="auto"/>
        <w:bottom w:val="none" w:sz="0" w:space="0" w:color="auto"/>
        <w:right w:val="none" w:sz="0" w:space="0" w:color="auto"/>
      </w:divBdr>
    </w:div>
    <w:div w:id="858279319">
      <w:bodyDiv w:val="1"/>
      <w:marLeft w:val="0"/>
      <w:marRight w:val="0"/>
      <w:marTop w:val="0"/>
      <w:marBottom w:val="0"/>
      <w:divBdr>
        <w:top w:val="none" w:sz="0" w:space="0" w:color="auto"/>
        <w:left w:val="none" w:sz="0" w:space="0" w:color="auto"/>
        <w:bottom w:val="none" w:sz="0" w:space="0" w:color="auto"/>
        <w:right w:val="none" w:sz="0" w:space="0" w:color="auto"/>
      </w:divBdr>
    </w:div>
    <w:div w:id="865941769">
      <w:bodyDiv w:val="1"/>
      <w:marLeft w:val="0"/>
      <w:marRight w:val="0"/>
      <w:marTop w:val="0"/>
      <w:marBottom w:val="0"/>
      <w:divBdr>
        <w:top w:val="none" w:sz="0" w:space="0" w:color="auto"/>
        <w:left w:val="none" w:sz="0" w:space="0" w:color="auto"/>
        <w:bottom w:val="none" w:sz="0" w:space="0" w:color="auto"/>
        <w:right w:val="none" w:sz="0" w:space="0" w:color="auto"/>
      </w:divBdr>
    </w:div>
    <w:div w:id="866023084">
      <w:bodyDiv w:val="1"/>
      <w:marLeft w:val="0"/>
      <w:marRight w:val="0"/>
      <w:marTop w:val="0"/>
      <w:marBottom w:val="0"/>
      <w:divBdr>
        <w:top w:val="none" w:sz="0" w:space="0" w:color="auto"/>
        <w:left w:val="none" w:sz="0" w:space="0" w:color="auto"/>
        <w:bottom w:val="none" w:sz="0" w:space="0" w:color="auto"/>
        <w:right w:val="none" w:sz="0" w:space="0" w:color="auto"/>
      </w:divBdr>
    </w:div>
    <w:div w:id="866413200">
      <w:bodyDiv w:val="1"/>
      <w:marLeft w:val="0"/>
      <w:marRight w:val="0"/>
      <w:marTop w:val="0"/>
      <w:marBottom w:val="0"/>
      <w:divBdr>
        <w:top w:val="none" w:sz="0" w:space="0" w:color="auto"/>
        <w:left w:val="none" w:sz="0" w:space="0" w:color="auto"/>
        <w:bottom w:val="none" w:sz="0" w:space="0" w:color="auto"/>
        <w:right w:val="none" w:sz="0" w:space="0" w:color="auto"/>
      </w:divBdr>
    </w:div>
    <w:div w:id="880171384">
      <w:bodyDiv w:val="1"/>
      <w:marLeft w:val="0"/>
      <w:marRight w:val="0"/>
      <w:marTop w:val="0"/>
      <w:marBottom w:val="0"/>
      <w:divBdr>
        <w:top w:val="none" w:sz="0" w:space="0" w:color="auto"/>
        <w:left w:val="none" w:sz="0" w:space="0" w:color="auto"/>
        <w:bottom w:val="none" w:sz="0" w:space="0" w:color="auto"/>
        <w:right w:val="none" w:sz="0" w:space="0" w:color="auto"/>
      </w:divBdr>
    </w:div>
    <w:div w:id="884102234">
      <w:bodyDiv w:val="1"/>
      <w:marLeft w:val="0"/>
      <w:marRight w:val="0"/>
      <w:marTop w:val="0"/>
      <w:marBottom w:val="0"/>
      <w:divBdr>
        <w:top w:val="none" w:sz="0" w:space="0" w:color="auto"/>
        <w:left w:val="none" w:sz="0" w:space="0" w:color="auto"/>
        <w:bottom w:val="none" w:sz="0" w:space="0" w:color="auto"/>
        <w:right w:val="none" w:sz="0" w:space="0" w:color="auto"/>
      </w:divBdr>
    </w:div>
    <w:div w:id="896669565">
      <w:bodyDiv w:val="1"/>
      <w:marLeft w:val="0"/>
      <w:marRight w:val="0"/>
      <w:marTop w:val="0"/>
      <w:marBottom w:val="0"/>
      <w:divBdr>
        <w:top w:val="none" w:sz="0" w:space="0" w:color="auto"/>
        <w:left w:val="none" w:sz="0" w:space="0" w:color="auto"/>
        <w:bottom w:val="none" w:sz="0" w:space="0" w:color="auto"/>
        <w:right w:val="none" w:sz="0" w:space="0" w:color="auto"/>
      </w:divBdr>
    </w:div>
    <w:div w:id="909115674">
      <w:bodyDiv w:val="1"/>
      <w:marLeft w:val="0"/>
      <w:marRight w:val="0"/>
      <w:marTop w:val="0"/>
      <w:marBottom w:val="0"/>
      <w:divBdr>
        <w:top w:val="none" w:sz="0" w:space="0" w:color="auto"/>
        <w:left w:val="none" w:sz="0" w:space="0" w:color="auto"/>
        <w:bottom w:val="none" w:sz="0" w:space="0" w:color="auto"/>
        <w:right w:val="none" w:sz="0" w:space="0" w:color="auto"/>
      </w:divBdr>
    </w:div>
    <w:div w:id="911701889">
      <w:bodyDiv w:val="1"/>
      <w:marLeft w:val="0"/>
      <w:marRight w:val="0"/>
      <w:marTop w:val="0"/>
      <w:marBottom w:val="0"/>
      <w:divBdr>
        <w:top w:val="none" w:sz="0" w:space="0" w:color="auto"/>
        <w:left w:val="none" w:sz="0" w:space="0" w:color="auto"/>
        <w:bottom w:val="none" w:sz="0" w:space="0" w:color="auto"/>
        <w:right w:val="none" w:sz="0" w:space="0" w:color="auto"/>
      </w:divBdr>
    </w:div>
    <w:div w:id="913510761">
      <w:bodyDiv w:val="1"/>
      <w:marLeft w:val="0"/>
      <w:marRight w:val="0"/>
      <w:marTop w:val="0"/>
      <w:marBottom w:val="0"/>
      <w:divBdr>
        <w:top w:val="none" w:sz="0" w:space="0" w:color="auto"/>
        <w:left w:val="none" w:sz="0" w:space="0" w:color="auto"/>
        <w:bottom w:val="none" w:sz="0" w:space="0" w:color="auto"/>
        <w:right w:val="none" w:sz="0" w:space="0" w:color="auto"/>
      </w:divBdr>
    </w:div>
    <w:div w:id="916749111">
      <w:bodyDiv w:val="1"/>
      <w:marLeft w:val="0"/>
      <w:marRight w:val="0"/>
      <w:marTop w:val="0"/>
      <w:marBottom w:val="0"/>
      <w:divBdr>
        <w:top w:val="none" w:sz="0" w:space="0" w:color="auto"/>
        <w:left w:val="none" w:sz="0" w:space="0" w:color="auto"/>
        <w:bottom w:val="none" w:sz="0" w:space="0" w:color="auto"/>
        <w:right w:val="none" w:sz="0" w:space="0" w:color="auto"/>
      </w:divBdr>
    </w:div>
    <w:div w:id="932130368">
      <w:bodyDiv w:val="1"/>
      <w:marLeft w:val="0"/>
      <w:marRight w:val="0"/>
      <w:marTop w:val="0"/>
      <w:marBottom w:val="0"/>
      <w:divBdr>
        <w:top w:val="none" w:sz="0" w:space="0" w:color="auto"/>
        <w:left w:val="none" w:sz="0" w:space="0" w:color="auto"/>
        <w:bottom w:val="none" w:sz="0" w:space="0" w:color="auto"/>
        <w:right w:val="none" w:sz="0" w:space="0" w:color="auto"/>
      </w:divBdr>
    </w:div>
    <w:div w:id="938559676">
      <w:bodyDiv w:val="1"/>
      <w:marLeft w:val="0"/>
      <w:marRight w:val="0"/>
      <w:marTop w:val="0"/>
      <w:marBottom w:val="0"/>
      <w:divBdr>
        <w:top w:val="none" w:sz="0" w:space="0" w:color="auto"/>
        <w:left w:val="none" w:sz="0" w:space="0" w:color="auto"/>
        <w:bottom w:val="none" w:sz="0" w:space="0" w:color="auto"/>
        <w:right w:val="none" w:sz="0" w:space="0" w:color="auto"/>
      </w:divBdr>
    </w:div>
    <w:div w:id="939489855">
      <w:bodyDiv w:val="1"/>
      <w:marLeft w:val="0"/>
      <w:marRight w:val="0"/>
      <w:marTop w:val="0"/>
      <w:marBottom w:val="0"/>
      <w:divBdr>
        <w:top w:val="none" w:sz="0" w:space="0" w:color="auto"/>
        <w:left w:val="none" w:sz="0" w:space="0" w:color="auto"/>
        <w:bottom w:val="none" w:sz="0" w:space="0" w:color="auto"/>
        <w:right w:val="none" w:sz="0" w:space="0" w:color="auto"/>
      </w:divBdr>
    </w:div>
    <w:div w:id="945573519">
      <w:bodyDiv w:val="1"/>
      <w:marLeft w:val="0"/>
      <w:marRight w:val="0"/>
      <w:marTop w:val="0"/>
      <w:marBottom w:val="0"/>
      <w:divBdr>
        <w:top w:val="none" w:sz="0" w:space="0" w:color="auto"/>
        <w:left w:val="none" w:sz="0" w:space="0" w:color="auto"/>
        <w:bottom w:val="none" w:sz="0" w:space="0" w:color="auto"/>
        <w:right w:val="none" w:sz="0" w:space="0" w:color="auto"/>
      </w:divBdr>
    </w:div>
    <w:div w:id="954335724">
      <w:bodyDiv w:val="1"/>
      <w:marLeft w:val="0"/>
      <w:marRight w:val="0"/>
      <w:marTop w:val="0"/>
      <w:marBottom w:val="0"/>
      <w:divBdr>
        <w:top w:val="none" w:sz="0" w:space="0" w:color="auto"/>
        <w:left w:val="none" w:sz="0" w:space="0" w:color="auto"/>
        <w:bottom w:val="none" w:sz="0" w:space="0" w:color="auto"/>
        <w:right w:val="none" w:sz="0" w:space="0" w:color="auto"/>
      </w:divBdr>
    </w:div>
    <w:div w:id="967128761">
      <w:bodyDiv w:val="1"/>
      <w:marLeft w:val="0"/>
      <w:marRight w:val="0"/>
      <w:marTop w:val="0"/>
      <w:marBottom w:val="0"/>
      <w:divBdr>
        <w:top w:val="none" w:sz="0" w:space="0" w:color="auto"/>
        <w:left w:val="none" w:sz="0" w:space="0" w:color="auto"/>
        <w:bottom w:val="none" w:sz="0" w:space="0" w:color="auto"/>
        <w:right w:val="none" w:sz="0" w:space="0" w:color="auto"/>
      </w:divBdr>
    </w:div>
    <w:div w:id="973372672">
      <w:bodyDiv w:val="1"/>
      <w:marLeft w:val="0"/>
      <w:marRight w:val="0"/>
      <w:marTop w:val="0"/>
      <w:marBottom w:val="0"/>
      <w:divBdr>
        <w:top w:val="none" w:sz="0" w:space="0" w:color="auto"/>
        <w:left w:val="none" w:sz="0" w:space="0" w:color="auto"/>
        <w:bottom w:val="none" w:sz="0" w:space="0" w:color="auto"/>
        <w:right w:val="none" w:sz="0" w:space="0" w:color="auto"/>
      </w:divBdr>
    </w:div>
    <w:div w:id="975456275">
      <w:bodyDiv w:val="1"/>
      <w:marLeft w:val="0"/>
      <w:marRight w:val="0"/>
      <w:marTop w:val="0"/>
      <w:marBottom w:val="0"/>
      <w:divBdr>
        <w:top w:val="none" w:sz="0" w:space="0" w:color="auto"/>
        <w:left w:val="none" w:sz="0" w:space="0" w:color="auto"/>
        <w:bottom w:val="none" w:sz="0" w:space="0" w:color="auto"/>
        <w:right w:val="none" w:sz="0" w:space="0" w:color="auto"/>
      </w:divBdr>
    </w:div>
    <w:div w:id="975529583">
      <w:bodyDiv w:val="1"/>
      <w:marLeft w:val="0"/>
      <w:marRight w:val="0"/>
      <w:marTop w:val="0"/>
      <w:marBottom w:val="0"/>
      <w:divBdr>
        <w:top w:val="none" w:sz="0" w:space="0" w:color="auto"/>
        <w:left w:val="none" w:sz="0" w:space="0" w:color="auto"/>
        <w:bottom w:val="none" w:sz="0" w:space="0" w:color="auto"/>
        <w:right w:val="none" w:sz="0" w:space="0" w:color="auto"/>
      </w:divBdr>
    </w:div>
    <w:div w:id="976179493">
      <w:bodyDiv w:val="1"/>
      <w:marLeft w:val="0"/>
      <w:marRight w:val="0"/>
      <w:marTop w:val="0"/>
      <w:marBottom w:val="0"/>
      <w:divBdr>
        <w:top w:val="none" w:sz="0" w:space="0" w:color="auto"/>
        <w:left w:val="none" w:sz="0" w:space="0" w:color="auto"/>
        <w:bottom w:val="none" w:sz="0" w:space="0" w:color="auto"/>
        <w:right w:val="none" w:sz="0" w:space="0" w:color="auto"/>
      </w:divBdr>
    </w:div>
    <w:div w:id="991376455">
      <w:bodyDiv w:val="1"/>
      <w:marLeft w:val="0"/>
      <w:marRight w:val="0"/>
      <w:marTop w:val="0"/>
      <w:marBottom w:val="0"/>
      <w:divBdr>
        <w:top w:val="none" w:sz="0" w:space="0" w:color="auto"/>
        <w:left w:val="none" w:sz="0" w:space="0" w:color="auto"/>
        <w:bottom w:val="none" w:sz="0" w:space="0" w:color="auto"/>
        <w:right w:val="none" w:sz="0" w:space="0" w:color="auto"/>
      </w:divBdr>
    </w:div>
    <w:div w:id="993945471">
      <w:bodyDiv w:val="1"/>
      <w:marLeft w:val="0"/>
      <w:marRight w:val="0"/>
      <w:marTop w:val="0"/>
      <w:marBottom w:val="0"/>
      <w:divBdr>
        <w:top w:val="none" w:sz="0" w:space="0" w:color="auto"/>
        <w:left w:val="none" w:sz="0" w:space="0" w:color="auto"/>
        <w:bottom w:val="none" w:sz="0" w:space="0" w:color="auto"/>
        <w:right w:val="none" w:sz="0" w:space="0" w:color="auto"/>
      </w:divBdr>
    </w:div>
    <w:div w:id="994525996">
      <w:bodyDiv w:val="1"/>
      <w:marLeft w:val="0"/>
      <w:marRight w:val="0"/>
      <w:marTop w:val="0"/>
      <w:marBottom w:val="0"/>
      <w:divBdr>
        <w:top w:val="none" w:sz="0" w:space="0" w:color="auto"/>
        <w:left w:val="none" w:sz="0" w:space="0" w:color="auto"/>
        <w:bottom w:val="none" w:sz="0" w:space="0" w:color="auto"/>
        <w:right w:val="none" w:sz="0" w:space="0" w:color="auto"/>
      </w:divBdr>
    </w:div>
    <w:div w:id="996614051">
      <w:bodyDiv w:val="1"/>
      <w:marLeft w:val="0"/>
      <w:marRight w:val="0"/>
      <w:marTop w:val="0"/>
      <w:marBottom w:val="0"/>
      <w:divBdr>
        <w:top w:val="none" w:sz="0" w:space="0" w:color="auto"/>
        <w:left w:val="none" w:sz="0" w:space="0" w:color="auto"/>
        <w:bottom w:val="none" w:sz="0" w:space="0" w:color="auto"/>
        <w:right w:val="none" w:sz="0" w:space="0" w:color="auto"/>
      </w:divBdr>
    </w:div>
    <w:div w:id="1030647461">
      <w:bodyDiv w:val="1"/>
      <w:marLeft w:val="0"/>
      <w:marRight w:val="0"/>
      <w:marTop w:val="0"/>
      <w:marBottom w:val="0"/>
      <w:divBdr>
        <w:top w:val="none" w:sz="0" w:space="0" w:color="auto"/>
        <w:left w:val="none" w:sz="0" w:space="0" w:color="auto"/>
        <w:bottom w:val="none" w:sz="0" w:space="0" w:color="auto"/>
        <w:right w:val="none" w:sz="0" w:space="0" w:color="auto"/>
      </w:divBdr>
    </w:div>
    <w:div w:id="1036008695">
      <w:bodyDiv w:val="1"/>
      <w:marLeft w:val="0"/>
      <w:marRight w:val="0"/>
      <w:marTop w:val="0"/>
      <w:marBottom w:val="0"/>
      <w:divBdr>
        <w:top w:val="none" w:sz="0" w:space="0" w:color="auto"/>
        <w:left w:val="none" w:sz="0" w:space="0" w:color="auto"/>
        <w:bottom w:val="none" w:sz="0" w:space="0" w:color="auto"/>
        <w:right w:val="none" w:sz="0" w:space="0" w:color="auto"/>
      </w:divBdr>
    </w:div>
    <w:div w:id="1041129417">
      <w:bodyDiv w:val="1"/>
      <w:marLeft w:val="0"/>
      <w:marRight w:val="0"/>
      <w:marTop w:val="0"/>
      <w:marBottom w:val="0"/>
      <w:divBdr>
        <w:top w:val="none" w:sz="0" w:space="0" w:color="auto"/>
        <w:left w:val="none" w:sz="0" w:space="0" w:color="auto"/>
        <w:bottom w:val="none" w:sz="0" w:space="0" w:color="auto"/>
        <w:right w:val="none" w:sz="0" w:space="0" w:color="auto"/>
      </w:divBdr>
    </w:div>
    <w:div w:id="1043363703">
      <w:bodyDiv w:val="1"/>
      <w:marLeft w:val="0"/>
      <w:marRight w:val="0"/>
      <w:marTop w:val="0"/>
      <w:marBottom w:val="0"/>
      <w:divBdr>
        <w:top w:val="none" w:sz="0" w:space="0" w:color="auto"/>
        <w:left w:val="none" w:sz="0" w:space="0" w:color="auto"/>
        <w:bottom w:val="none" w:sz="0" w:space="0" w:color="auto"/>
        <w:right w:val="none" w:sz="0" w:space="0" w:color="auto"/>
      </w:divBdr>
    </w:div>
    <w:div w:id="1044524281">
      <w:bodyDiv w:val="1"/>
      <w:marLeft w:val="0"/>
      <w:marRight w:val="0"/>
      <w:marTop w:val="0"/>
      <w:marBottom w:val="0"/>
      <w:divBdr>
        <w:top w:val="none" w:sz="0" w:space="0" w:color="auto"/>
        <w:left w:val="none" w:sz="0" w:space="0" w:color="auto"/>
        <w:bottom w:val="none" w:sz="0" w:space="0" w:color="auto"/>
        <w:right w:val="none" w:sz="0" w:space="0" w:color="auto"/>
      </w:divBdr>
    </w:div>
    <w:div w:id="1044906595">
      <w:bodyDiv w:val="1"/>
      <w:marLeft w:val="0"/>
      <w:marRight w:val="0"/>
      <w:marTop w:val="0"/>
      <w:marBottom w:val="0"/>
      <w:divBdr>
        <w:top w:val="none" w:sz="0" w:space="0" w:color="auto"/>
        <w:left w:val="none" w:sz="0" w:space="0" w:color="auto"/>
        <w:bottom w:val="none" w:sz="0" w:space="0" w:color="auto"/>
        <w:right w:val="none" w:sz="0" w:space="0" w:color="auto"/>
      </w:divBdr>
    </w:div>
    <w:div w:id="1056855110">
      <w:bodyDiv w:val="1"/>
      <w:marLeft w:val="0"/>
      <w:marRight w:val="0"/>
      <w:marTop w:val="0"/>
      <w:marBottom w:val="0"/>
      <w:divBdr>
        <w:top w:val="none" w:sz="0" w:space="0" w:color="auto"/>
        <w:left w:val="none" w:sz="0" w:space="0" w:color="auto"/>
        <w:bottom w:val="none" w:sz="0" w:space="0" w:color="auto"/>
        <w:right w:val="none" w:sz="0" w:space="0" w:color="auto"/>
      </w:divBdr>
    </w:div>
    <w:div w:id="1063992978">
      <w:bodyDiv w:val="1"/>
      <w:marLeft w:val="0"/>
      <w:marRight w:val="0"/>
      <w:marTop w:val="0"/>
      <w:marBottom w:val="0"/>
      <w:divBdr>
        <w:top w:val="none" w:sz="0" w:space="0" w:color="auto"/>
        <w:left w:val="none" w:sz="0" w:space="0" w:color="auto"/>
        <w:bottom w:val="none" w:sz="0" w:space="0" w:color="auto"/>
        <w:right w:val="none" w:sz="0" w:space="0" w:color="auto"/>
      </w:divBdr>
    </w:div>
    <w:div w:id="1066226052">
      <w:bodyDiv w:val="1"/>
      <w:marLeft w:val="0"/>
      <w:marRight w:val="0"/>
      <w:marTop w:val="0"/>
      <w:marBottom w:val="0"/>
      <w:divBdr>
        <w:top w:val="none" w:sz="0" w:space="0" w:color="auto"/>
        <w:left w:val="none" w:sz="0" w:space="0" w:color="auto"/>
        <w:bottom w:val="none" w:sz="0" w:space="0" w:color="auto"/>
        <w:right w:val="none" w:sz="0" w:space="0" w:color="auto"/>
      </w:divBdr>
    </w:div>
    <w:div w:id="1080828886">
      <w:bodyDiv w:val="1"/>
      <w:marLeft w:val="0"/>
      <w:marRight w:val="0"/>
      <w:marTop w:val="0"/>
      <w:marBottom w:val="0"/>
      <w:divBdr>
        <w:top w:val="none" w:sz="0" w:space="0" w:color="auto"/>
        <w:left w:val="none" w:sz="0" w:space="0" w:color="auto"/>
        <w:bottom w:val="none" w:sz="0" w:space="0" w:color="auto"/>
        <w:right w:val="none" w:sz="0" w:space="0" w:color="auto"/>
      </w:divBdr>
    </w:div>
    <w:div w:id="1085759973">
      <w:bodyDiv w:val="1"/>
      <w:marLeft w:val="0"/>
      <w:marRight w:val="0"/>
      <w:marTop w:val="0"/>
      <w:marBottom w:val="0"/>
      <w:divBdr>
        <w:top w:val="none" w:sz="0" w:space="0" w:color="auto"/>
        <w:left w:val="none" w:sz="0" w:space="0" w:color="auto"/>
        <w:bottom w:val="none" w:sz="0" w:space="0" w:color="auto"/>
        <w:right w:val="none" w:sz="0" w:space="0" w:color="auto"/>
      </w:divBdr>
    </w:div>
    <w:div w:id="1086268071">
      <w:bodyDiv w:val="1"/>
      <w:marLeft w:val="0"/>
      <w:marRight w:val="0"/>
      <w:marTop w:val="0"/>
      <w:marBottom w:val="0"/>
      <w:divBdr>
        <w:top w:val="none" w:sz="0" w:space="0" w:color="auto"/>
        <w:left w:val="none" w:sz="0" w:space="0" w:color="auto"/>
        <w:bottom w:val="none" w:sz="0" w:space="0" w:color="auto"/>
        <w:right w:val="none" w:sz="0" w:space="0" w:color="auto"/>
      </w:divBdr>
    </w:div>
    <w:div w:id="1093745740">
      <w:bodyDiv w:val="1"/>
      <w:marLeft w:val="0"/>
      <w:marRight w:val="0"/>
      <w:marTop w:val="0"/>
      <w:marBottom w:val="0"/>
      <w:divBdr>
        <w:top w:val="none" w:sz="0" w:space="0" w:color="auto"/>
        <w:left w:val="none" w:sz="0" w:space="0" w:color="auto"/>
        <w:bottom w:val="none" w:sz="0" w:space="0" w:color="auto"/>
        <w:right w:val="none" w:sz="0" w:space="0" w:color="auto"/>
      </w:divBdr>
    </w:div>
    <w:div w:id="1107849310">
      <w:bodyDiv w:val="1"/>
      <w:marLeft w:val="0"/>
      <w:marRight w:val="0"/>
      <w:marTop w:val="0"/>
      <w:marBottom w:val="0"/>
      <w:divBdr>
        <w:top w:val="none" w:sz="0" w:space="0" w:color="auto"/>
        <w:left w:val="none" w:sz="0" w:space="0" w:color="auto"/>
        <w:bottom w:val="none" w:sz="0" w:space="0" w:color="auto"/>
        <w:right w:val="none" w:sz="0" w:space="0" w:color="auto"/>
      </w:divBdr>
    </w:div>
    <w:div w:id="1109811639">
      <w:bodyDiv w:val="1"/>
      <w:marLeft w:val="0"/>
      <w:marRight w:val="0"/>
      <w:marTop w:val="0"/>
      <w:marBottom w:val="0"/>
      <w:divBdr>
        <w:top w:val="none" w:sz="0" w:space="0" w:color="auto"/>
        <w:left w:val="none" w:sz="0" w:space="0" w:color="auto"/>
        <w:bottom w:val="none" w:sz="0" w:space="0" w:color="auto"/>
        <w:right w:val="none" w:sz="0" w:space="0" w:color="auto"/>
      </w:divBdr>
    </w:div>
    <w:div w:id="1118597628">
      <w:bodyDiv w:val="1"/>
      <w:marLeft w:val="0"/>
      <w:marRight w:val="0"/>
      <w:marTop w:val="0"/>
      <w:marBottom w:val="0"/>
      <w:divBdr>
        <w:top w:val="none" w:sz="0" w:space="0" w:color="auto"/>
        <w:left w:val="none" w:sz="0" w:space="0" w:color="auto"/>
        <w:bottom w:val="none" w:sz="0" w:space="0" w:color="auto"/>
        <w:right w:val="none" w:sz="0" w:space="0" w:color="auto"/>
      </w:divBdr>
      <w:divsChild>
        <w:div w:id="409354229">
          <w:marLeft w:val="0"/>
          <w:marRight w:val="0"/>
          <w:marTop w:val="0"/>
          <w:marBottom w:val="0"/>
          <w:divBdr>
            <w:top w:val="none" w:sz="0" w:space="0" w:color="auto"/>
            <w:left w:val="none" w:sz="0" w:space="0" w:color="auto"/>
            <w:bottom w:val="none" w:sz="0" w:space="0" w:color="auto"/>
            <w:right w:val="none" w:sz="0" w:space="0" w:color="auto"/>
          </w:divBdr>
        </w:div>
        <w:div w:id="707871957">
          <w:marLeft w:val="0"/>
          <w:marRight w:val="0"/>
          <w:marTop w:val="0"/>
          <w:marBottom w:val="0"/>
          <w:divBdr>
            <w:top w:val="none" w:sz="0" w:space="0" w:color="auto"/>
            <w:left w:val="none" w:sz="0" w:space="0" w:color="auto"/>
            <w:bottom w:val="none" w:sz="0" w:space="0" w:color="auto"/>
            <w:right w:val="none" w:sz="0" w:space="0" w:color="auto"/>
          </w:divBdr>
        </w:div>
        <w:div w:id="987900332">
          <w:marLeft w:val="0"/>
          <w:marRight w:val="0"/>
          <w:marTop w:val="0"/>
          <w:marBottom w:val="0"/>
          <w:divBdr>
            <w:top w:val="none" w:sz="0" w:space="0" w:color="auto"/>
            <w:left w:val="none" w:sz="0" w:space="0" w:color="auto"/>
            <w:bottom w:val="none" w:sz="0" w:space="0" w:color="auto"/>
            <w:right w:val="none" w:sz="0" w:space="0" w:color="auto"/>
          </w:divBdr>
        </w:div>
      </w:divsChild>
    </w:div>
    <w:div w:id="1121610435">
      <w:bodyDiv w:val="1"/>
      <w:marLeft w:val="0"/>
      <w:marRight w:val="0"/>
      <w:marTop w:val="0"/>
      <w:marBottom w:val="0"/>
      <w:divBdr>
        <w:top w:val="none" w:sz="0" w:space="0" w:color="auto"/>
        <w:left w:val="none" w:sz="0" w:space="0" w:color="auto"/>
        <w:bottom w:val="none" w:sz="0" w:space="0" w:color="auto"/>
        <w:right w:val="none" w:sz="0" w:space="0" w:color="auto"/>
      </w:divBdr>
    </w:div>
    <w:div w:id="1125854853">
      <w:bodyDiv w:val="1"/>
      <w:marLeft w:val="0"/>
      <w:marRight w:val="0"/>
      <w:marTop w:val="0"/>
      <w:marBottom w:val="0"/>
      <w:divBdr>
        <w:top w:val="none" w:sz="0" w:space="0" w:color="auto"/>
        <w:left w:val="none" w:sz="0" w:space="0" w:color="auto"/>
        <w:bottom w:val="none" w:sz="0" w:space="0" w:color="auto"/>
        <w:right w:val="none" w:sz="0" w:space="0" w:color="auto"/>
      </w:divBdr>
    </w:div>
    <w:div w:id="1128203607">
      <w:bodyDiv w:val="1"/>
      <w:marLeft w:val="0"/>
      <w:marRight w:val="0"/>
      <w:marTop w:val="0"/>
      <w:marBottom w:val="0"/>
      <w:divBdr>
        <w:top w:val="none" w:sz="0" w:space="0" w:color="auto"/>
        <w:left w:val="none" w:sz="0" w:space="0" w:color="auto"/>
        <w:bottom w:val="none" w:sz="0" w:space="0" w:color="auto"/>
        <w:right w:val="none" w:sz="0" w:space="0" w:color="auto"/>
      </w:divBdr>
    </w:div>
    <w:div w:id="1132794685">
      <w:bodyDiv w:val="1"/>
      <w:marLeft w:val="0"/>
      <w:marRight w:val="0"/>
      <w:marTop w:val="0"/>
      <w:marBottom w:val="0"/>
      <w:divBdr>
        <w:top w:val="none" w:sz="0" w:space="0" w:color="auto"/>
        <w:left w:val="none" w:sz="0" w:space="0" w:color="auto"/>
        <w:bottom w:val="none" w:sz="0" w:space="0" w:color="auto"/>
        <w:right w:val="none" w:sz="0" w:space="0" w:color="auto"/>
      </w:divBdr>
    </w:div>
    <w:div w:id="1136333576">
      <w:bodyDiv w:val="1"/>
      <w:marLeft w:val="0"/>
      <w:marRight w:val="0"/>
      <w:marTop w:val="0"/>
      <w:marBottom w:val="0"/>
      <w:divBdr>
        <w:top w:val="none" w:sz="0" w:space="0" w:color="auto"/>
        <w:left w:val="none" w:sz="0" w:space="0" w:color="auto"/>
        <w:bottom w:val="none" w:sz="0" w:space="0" w:color="auto"/>
        <w:right w:val="none" w:sz="0" w:space="0" w:color="auto"/>
      </w:divBdr>
    </w:div>
    <w:div w:id="1137529287">
      <w:bodyDiv w:val="1"/>
      <w:marLeft w:val="0"/>
      <w:marRight w:val="0"/>
      <w:marTop w:val="0"/>
      <w:marBottom w:val="0"/>
      <w:divBdr>
        <w:top w:val="none" w:sz="0" w:space="0" w:color="auto"/>
        <w:left w:val="none" w:sz="0" w:space="0" w:color="auto"/>
        <w:bottom w:val="none" w:sz="0" w:space="0" w:color="auto"/>
        <w:right w:val="none" w:sz="0" w:space="0" w:color="auto"/>
      </w:divBdr>
    </w:div>
    <w:div w:id="1145124214">
      <w:bodyDiv w:val="1"/>
      <w:marLeft w:val="0"/>
      <w:marRight w:val="0"/>
      <w:marTop w:val="0"/>
      <w:marBottom w:val="0"/>
      <w:divBdr>
        <w:top w:val="none" w:sz="0" w:space="0" w:color="auto"/>
        <w:left w:val="none" w:sz="0" w:space="0" w:color="auto"/>
        <w:bottom w:val="none" w:sz="0" w:space="0" w:color="auto"/>
        <w:right w:val="none" w:sz="0" w:space="0" w:color="auto"/>
      </w:divBdr>
    </w:div>
    <w:div w:id="1153644519">
      <w:bodyDiv w:val="1"/>
      <w:marLeft w:val="0"/>
      <w:marRight w:val="0"/>
      <w:marTop w:val="0"/>
      <w:marBottom w:val="0"/>
      <w:divBdr>
        <w:top w:val="none" w:sz="0" w:space="0" w:color="auto"/>
        <w:left w:val="none" w:sz="0" w:space="0" w:color="auto"/>
        <w:bottom w:val="none" w:sz="0" w:space="0" w:color="auto"/>
        <w:right w:val="none" w:sz="0" w:space="0" w:color="auto"/>
      </w:divBdr>
    </w:div>
    <w:div w:id="1157649292">
      <w:bodyDiv w:val="1"/>
      <w:marLeft w:val="0"/>
      <w:marRight w:val="0"/>
      <w:marTop w:val="0"/>
      <w:marBottom w:val="0"/>
      <w:divBdr>
        <w:top w:val="none" w:sz="0" w:space="0" w:color="auto"/>
        <w:left w:val="none" w:sz="0" w:space="0" w:color="auto"/>
        <w:bottom w:val="none" w:sz="0" w:space="0" w:color="auto"/>
        <w:right w:val="none" w:sz="0" w:space="0" w:color="auto"/>
      </w:divBdr>
    </w:div>
    <w:div w:id="1161386180">
      <w:bodyDiv w:val="1"/>
      <w:marLeft w:val="0"/>
      <w:marRight w:val="0"/>
      <w:marTop w:val="0"/>
      <w:marBottom w:val="0"/>
      <w:divBdr>
        <w:top w:val="none" w:sz="0" w:space="0" w:color="auto"/>
        <w:left w:val="none" w:sz="0" w:space="0" w:color="auto"/>
        <w:bottom w:val="none" w:sz="0" w:space="0" w:color="auto"/>
        <w:right w:val="none" w:sz="0" w:space="0" w:color="auto"/>
      </w:divBdr>
    </w:div>
    <w:div w:id="1171264085">
      <w:bodyDiv w:val="1"/>
      <w:marLeft w:val="0"/>
      <w:marRight w:val="0"/>
      <w:marTop w:val="0"/>
      <w:marBottom w:val="0"/>
      <w:divBdr>
        <w:top w:val="none" w:sz="0" w:space="0" w:color="auto"/>
        <w:left w:val="none" w:sz="0" w:space="0" w:color="auto"/>
        <w:bottom w:val="none" w:sz="0" w:space="0" w:color="auto"/>
        <w:right w:val="none" w:sz="0" w:space="0" w:color="auto"/>
      </w:divBdr>
    </w:div>
    <w:div w:id="1173296721">
      <w:bodyDiv w:val="1"/>
      <w:marLeft w:val="0"/>
      <w:marRight w:val="0"/>
      <w:marTop w:val="0"/>
      <w:marBottom w:val="0"/>
      <w:divBdr>
        <w:top w:val="none" w:sz="0" w:space="0" w:color="auto"/>
        <w:left w:val="none" w:sz="0" w:space="0" w:color="auto"/>
        <w:bottom w:val="none" w:sz="0" w:space="0" w:color="auto"/>
        <w:right w:val="none" w:sz="0" w:space="0" w:color="auto"/>
      </w:divBdr>
    </w:div>
    <w:div w:id="1175729806">
      <w:bodyDiv w:val="1"/>
      <w:marLeft w:val="0"/>
      <w:marRight w:val="0"/>
      <w:marTop w:val="0"/>
      <w:marBottom w:val="0"/>
      <w:divBdr>
        <w:top w:val="none" w:sz="0" w:space="0" w:color="auto"/>
        <w:left w:val="none" w:sz="0" w:space="0" w:color="auto"/>
        <w:bottom w:val="none" w:sz="0" w:space="0" w:color="auto"/>
        <w:right w:val="none" w:sz="0" w:space="0" w:color="auto"/>
      </w:divBdr>
    </w:div>
    <w:div w:id="1179931794">
      <w:bodyDiv w:val="1"/>
      <w:marLeft w:val="0"/>
      <w:marRight w:val="0"/>
      <w:marTop w:val="0"/>
      <w:marBottom w:val="0"/>
      <w:divBdr>
        <w:top w:val="none" w:sz="0" w:space="0" w:color="auto"/>
        <w:left w:val="none" w:sz="0" w:space="0" w:color="auto"/>
        <w:bottom w:val="none" w:sz="0" w:space="0" w:color="auto"/>
        <w:right w:val="none" w:sz="0" w:space="0" w:color="auto"/>
      </w:divBdr>
    </w:div>
    <w:div w:id="1179975918">
      <w:bodyDiv w:val="1"/>
      <w:marLeft w:val="0"/>
      <w:marRight w:val="0"/>
      <w:marTop w:val="0"/>
      <w:marBottom w:val="0"/>
      <w:divBdr>
        <w:top w:val="none" w:sz="0" w:space="0" w:color="auto"/>
        <w:left w:val="none" w:sz="0" w:space="0" w:color="auto"/>
        <w:bottom w:val="none" w:sz="0" w:space="0" w:color="auto"/>
        <w:right w:val="none" w:sz="0" w:space="0" w:color="auto"/>
      </w:divBdr>
    </w:div>
    <w:div w:id="1191650445">
      <w:bodyDiv w:val="1"/>
      <w:marLeft w:val="0"/>
      <w:marRight w:val="0"/>
      <w:marTop w:val="0"/>
      <w:marBottom w:val="0"/>
      <w:divBdr>
        <w:top w:val="none" w:sz="0" w:space="0" w:color="auto"/>
        <w:left w:val="none" w:sz="0" w:space="0" w:color="auto"/>
        <w:bottom w:val="none" w:sz="0" w:space="0" w:color="auto"/>
        <w:right w:val="none" w:sz="0" w:space="0" w:color="auto"/>
      </w:divBdr>
    </w:div>
    <w:div w:id="1200314106">
      <w:bodyDiv w:val="1"/>
      <w:marLeft w:val="0"/>
      <w:marRight w:val="0"/>
      <w:marTop w:val="0"/>
      <w:marBottom w:val="0"/>
      <w:divBdr>
        <w:top w:val="none" w:sz="0" w:space="0" w:color="auto"/>
        <w:left w:val="none" w:sz="0" w:space="0" w:color="auto"/>
        <w:bottom w:val="none" w:sz="0" w:space="0" w:color="auto"/>
        <w:right w:val="none" w:sz="0" w:space="0" w:color="auto"/>
      </w:divBdr>
    </w:div>
    <w:div w:id="1201210430">
      <w:bodyDiv w:val="1"/>
      <w:marLeft w:val="0"/>
      <w:marRight w:val="0"/>
      <w:marTop w:val="0"/>
      <w:marBottom w:val="0"/>
      <w:divBdr>
        <w:top w:val="none" w:sz="0" w:space="0" w:color="auto"/>
        <w:left w:val="none" w:sz="0" w:space="0" w:color="auto"/>
        <w:bottom w:val="none" w:sz="0" w:space="0" w:color="auto"/>
        <w:right w:val="none" w:sz="0" w:space="0" w:color="auto"/>
      </w:divBdr>
    </w:div>
    <w:div w:id="1206793543">
      <w:bodyDiv w:val="1"/>
      <w:marLeft w:val="0"/>
      <w:marRight w:val="0"/>
      <w:marTop w:val="0"/>
      <w:marBottom w:val="0"/>
      <w:divBdr>
        <w:top w:val="none" w:sz="0" w:space="0" w:color="auto"/>
        <w:left w:val="none" w:sz="0" w:space="0" w:color="auto"/>
        <w:bottom w:val="none" w:sz="0" w:space="0" w:color="auto"/>
        <w:right w:val="none" w:sz="0" w:space="0" w:color="auto"/>
      </w:divBdr>
    </w:div>
    <w:div w:id="1218977802">
      <w:bodyDiv w:val="1"/>
      <w:marLeft w:val="0"/>
      <w:marRight w:val="0"/>
      <w:marTop w:val="0"/>
      <w:marBottom w:val="0"/>
      <w:divBdr>
        <w:top w:val="none" w:sz="0" w:space="0" w:color="auto"/>
        <w:left w:val="none" w:sz="0" w:space="0" w:color="auto"/>
        <w:bottom w:val="none" w:sz="0" w:space="0" w:color="auto"/>
        <w:right w:val="none" w:sz="0" w:space="0" w:color="auto"/>
      </w:divBdr>
    </w:div>
    <w:div w:id="1240023140">
      <w:bodyDiv w:val="1"/>
      <w:marLeft w:val="0"/>
      <w:marRight w:val="0"/>
      <w:marTop w:val="0"/>
      <w:marBottom w:val="0"/>
      <w:divBdr>
        <w:top w:val="none" w:sz="0" w:space="0" w:color="auto"/>
        <w:left w:val="none" w:sz="0" w:space="0" w:color="auto"/>
        <w:bottom w:val="none" w:sz="0" w:space="0" w:color="auto"/>
        <w:right w:val="none" w:sz="0" w:space="0" w:color="auto"/>
      </w:divBdr>
    </w:div>
    <w:div w:id="1246451762">
      <w:bodyDiv w:val="1"/>
      <w:marLeft w:val="0"/>
      <w:marRight w:val="0"/>
      <w:marTop w:val="0"/>
      <w:marBottom w:val="0"/>
      <w:divBdr>
        <w:top w:val="none" w:sz="0" w:space="0" w:color="auto"/>
        <w:left w:val="none" w:sz="0" w:space="0" w:color="auto"/>
        <w:bottom w:val="none" w:sz="0" w:space="0" w:color="auto"/>
        <w:right w:val="none" w:sz="0" w:space="0" w:color="auto"/>
      </w:divBdr>
    </w:div>
    <w:div w:id="1250314521">
      <w:bodyDiv w:val="1"/>
      <w:marLeft w:val="0"/>
      <w:marRight w:val="0"/>
      <w:marTop w:val="0"/>
      <w:marBottom w:val="0"/>
      <w:divBdr>
        <w:top w:val="none" w:sz="0" w:space="0" w:color="auto"/>
        <w:left w:val="none" w:sz="0" w:space="0" w:color="auto"/>
        <w:bottom w:val="none" w:sz="0" w:space="0" w:color="auto"/>
        <w:right w:val="none" w:sz="0" w:space="0" w:color="auto"/>
      </w:divBdr>
    </w:div>
    <w:div w:id="1271468861">
      <w:bodyDiv w:val="1"/>
      <w:marLeft w:val="0"/>
      <w:marRight w:val="0"/>
      <w:marTop w:val="0"/>
      <w:marBottom w:val="0"/>
      <w:divBdr>
        <w:top w:val="none" w:sz="0" w:space="0" w:color="auto"/>
        <w:left w:val="none" w:sz="0" w:space="0" w:color="auto"/>
        <w:bottom w:val="none" w:sz="0" w:space="0" w:color="auto"/>
        <w:right w:val="none" w:sz="0" w:space="0" w:color="auto"/>
      </w:divBdr>
    </w:div>
    <w:div w:id="1276519814">
      <w:bodyDiv w:val="1"/>
      <w:marLeft w:val="0"/>
      <w:marRight w:val="0"/>
      <w:marTop w:val="0"/>
      <w:marBottom w:val="0"/>
      <w:divBdr>
        <w:top w:val="none" w:sz="0" w:space="0" w:color="auto"/>
        <w:left w:val="none" w:sz="0" w:space="0" w:color="auto"/>
        <w:bottom w:val="none" w:sz="0" w:space="0" w:color="auto"/>
        <w:right w:val="none" w:sz="0" w:space="0" w:color="auto"/>
      </w:divBdr>
    </w:div>
    <w:div w:id="1283656181">
      <w:bodyDiv w:val="1"/>
      <w:marLeft w:val="0"/>
      <w:marRight w:val="0"/>
      <w:marTop w:val="0"/>
      <w:marBottom w:val="0"/>
      <w:divBdr>
        <w:top w:val="none" w:sz="0" w:space="0" w:color="auto"/>
        <w:left w:val="none" w:sz="0" w:space="0" w:color="auto"/>
        <w:bottom w:val="none" w:sz="0" w:space="0" w:color="auto"/>
        <w:right w:val="none" w:sz="0" w:space="0" w:color="auto"/>
      </w:divBdr>
    </w:div>
    <w:div w:id="1290747034">
      <w:bodyDiv w:val="1"/>
      <w:marLeft w:val="0"/>
      <w:marRight w:val="0"/>
      <w:marTop w:val="0"/>
      <w:marBottom w:val="0"/>
      <w:divBdr>
        <w:top w:val="none" w:sz="0" w:space="0" w:color="auto"/>
        <w:left w:val="none" w:sz="0" w:space="0" w:color="auto"/>
        <w:bottom w:val="none" w:sz="0" w:space="0" w:color="auto"/>
        <w:right w:val="none" w:sz="0" w:space="0" w:color="auto"/>
      </w:divBdr>
    </w:div>
    <w:div w:id="1294218043">
      <w:bodyDiv w:val="1"/>
      <w:marLeft w:val="0"/>
      <w:marRight w:val="0"/>
      <w:marTop w:val="0"/>
      <w:marBottom w:val="0"/>
      <w:divBdr>
        <w:top w:val="none" w:sz="0" w:space="0" w:color="auto"/>
        <w:left w:val="none" w:sz="0" w:space="0" w:color="auto"/>
        <w:bottom w:val="none" w:sz="0" w:space="0" w:color="auto"/>
        <w:right w:val="none" w:sz="0" w:space="0" w:color="auto"/>
      </w:divBdr>
    </w:div>
    <w:div w:id="1298411811">
      <w:bodyDiv w:val="1"/>
      <w:marLeft w:val="0"/>
      <w:marRight w:val="0"/>
      <w:marTop w:val="0"/>
      <w:marBottom w:val="0"/>
      <w:divBdr>
        <w:top w:val="none" w:sz="0" w:space="0" w:color="auto"/>
        <w:left w:val="none" w:sz="0" w:space="0" w:color="auto"/>
        <w:bottom w:val="none" w:sz="0" w:space="0" w:color="auto"/>
        <w:right w:val="none" w:sz="0" w:space="0" w:color="auto"/>
      </w:divBdr>
    </w:div>
    <w:div w:id="1298530956">
      <w:bodyDiv w:val="1"/>
      <w:marLeft w:val="0"/>
      <w:marRight w:val="0"/>
      <w:marTop w:val="0"/>
      <w:marBottom w:val="0"/>
      <w:divBdr>
        <w:top w:val="none" w:sz="0" w:space="0" w:color="auto"/>
        <w:left w:val="none" w:sz="0" w:space="0" w:color="auto"/>
        <w:bottom w:val="none" w:sz="0" w:space="0" w:color="auto"/>
        <w:right w:val="none" w:sz="0" w:space="0" w:color="auto"/>
      </w:divBdr>
    </w:div>
    <w:div w:id="1305701433">
      <w:bodyDiv w:val="1"/>
      <w:marLeft w:val="0"/>
      <w:marRight w:val="0"/>
      <w:marTop w:val="0"/>
      <w:marBottom w:val="0"/>
      <w:divBdr>
        <w:top w:val="none" w:sz="0" w:space="0" w:color="auto"/>
        <w:left w:val="none" w:sz="0" w:space="0" w:color="auto"/>
        <w:bottom w:val="none" w:sz="0" w:space="0" w:color="auto"/>
        <w:right w:val="none" w:sz="0" w:space="0" w:color="auto"/>
      </w:divBdr>
    </w:div>
    <w:div w:id="1313753344">
      <w:bodyDiv w:val="1"/>
      <w:marLeft w:val="0"/>
      <w:marRight w:val="0"/>
      <w:marTop w:val="0"/>
      <w:marBottom w:val="0"/>
      <w:divBdr>
        <w:top w:val="none" w:sz="0" w:space="0" w:color="auto"/>
        <w:left w:val="none" w:sz="0" w:space="0" w:color="auto"/>
        <w:bottom w:val="none" w:sz="0" w:space="0" w:color="auto"/>
        <w:right w:val="none" w:sz="0" w:space="0" w:color="auto"/>
      </w:divBdr>
    </w:div>
    <w:div w:id="1327125552">
      <w:bodyDiv w:val="1"/>
      <w:marLeft w:val="0"/>
      <w:marRight w:val="0"/>
      <w:marTop w:val="0"/>
      <w:marBottom w:val="0"/>
      <w:divBdr>
        <w:top w:val="none" w:sz="0" w:space="0" w:color="auto"/>
        <w:left w:val="none" w:sz="0" w:space="0" w:color="auto"/>
        <w:bottom w:val="none" w:sz="0" w:space="0" w:color="auto"/>
        <w:right w:val="none" w:sz="0" w:space="0" w:color="auto"/>
      </w:divBdr>
    </w:div>
    <w:div w:id="1329749025">
      <w:bodyDiv w:val="1"/>
      <w:marLeft w:val="0"/>
      <w:marRight w:val="0"/>
      <w:marTop w:val="0"/>
      <w:marBottom w:val="0"/>
      <w:divBdr>
        <w:top w:val="none" w:sz="0" w:space="0" w:color="auto"/>
        <w:left w:val="none" w:sz="0" w:space="0" w:color="auto"/>
        <w:bottom w:val="none" w:sz="0" w:space="0" w:color="auto"/>
        <w:right w:val="none" w:sz="0" w:space="0" w:color="auto"/>
      </w:divBdr>
    </w:div>
    <w:div w:id="1330254401">
      <w:bodyDiv w:val="1"/>
      <w:marLeft w:val="0"/>
      <w:marRight w:val="0"/>
      <w:marTop w:val="0"/>
      <w:marBottom w:val="0"/>
      <w:divBdr>
        <w:top w:val="none" w:sz="0" w:space="0" w:color="auto"/>
        <w:left w:val="none" w:sz="0" w:space="0" w:color="auto"/>
        <w:bottom w:val="none" w:sz="0" w:space="0" w:color="auto"/>
        <w:right w:val="none" w:sz="0" w:space="0" w:color="auto"/>
      </w:divBdr>
    </w:div>
    <w:div w:id="1333023926">
      <w:bodyDiv w:val="1"/>
      <w:marLeft w:val="0"/>
      <w:marRight w:val="0"/>
      <w:marTop w:val="0"/>
      <w:marBottom w:val="0"/>
      <w:divBdr>
        <w:top w:val="none" w:sz="0" w:space="0" w:color="auto"/>
        <w:left w:val="none" w:sz="0" w:space="0" w:color="auto"/>
        <w:bottom w:val="none" w:sz="0" w:space="0" w:color="auto"/>
        <w:right w:val="none" w:sz="0" w:space="0" w:color="auto"/>
      </w:divBdr>
    </w:div>
    <w:div w:id="1338463208">
      <w:bodyDiv w:val="1"/>
      <w:marLeft w:val="0"/>
      <w:marRight w:val="0"/>
      <w:marTop w:val="0"/>
      <w:marBottom w:val="0"/>
      <w:divBdr>
        <w:top w:val="none" w:sz="0" w:space="0" w:color="auto"/>
        <w:left w:val="none" w:sz="0" w:space="0" w:color="auto"/>
        <w:bottom w:val="none" w:sz="0" w:space="0" w:color="auto"/>
        <w:right w:val="none" w:sz="0" w:space="0" w:color="auto"/>
      </w:divBdr>
    </w:div>
    <w:div w:id="1340431363">
      <w:bodyDiv w:val="1"/>
      <w:marLeft w:val="0"/>
      <w:marRight w:val="0"/>
      <w:marTop w:val="0"/>
      <w:marBottom w:val="0"/>
      <w:divBdr>
        <w:top w:val="none" w:sz="0" w:space="0" w:color="auto"/>
        <w:left w:val="none" w:sz="0" w:space="0" w:color="auto"/>
        <w:bottom w:val="none" w:sz="0" w:space="0" w:color="auto"/>
        <w:right w:val="none" w:sz="0" w:space="0" w:color="auto"/>
      </w:divBdr>
    </w:div>
    <w:div w:id="1345014913">
      <w:bodyDiv w:val="1"/>
      <w:marLeft w:val="0"/>
      <w:marRight w:val="0"/>
      <w:marTop w:val="0"/>
      <w:marBottom w:val="0"/>
      <w:divBdr>
        <w:top w:val="none" w:sz="0" w:space="0" w:color="auto"/>
        <w:left w:val="none" w:sz="0" w:space="0" w:color="auto"/>
        <w:bottom w:val="none" w:sz="0" w:space="0" w:color="auto"/>
        <w:right w:val="none" w:sz="0" w:space="0" w:color="auto"/>
      </w:divBdr>
    </w:div>
    <w:div w:id="1346638636">
      <w:bodyDiv w:val="1"/>
      <w:marLeft w:val="0"/>
      <w:marRight w:val="0"/>
      <w:marTop w:val="0"/>
      <w:marBottom w:val="0"/>
      <w:divBdr>
        <w:top w:val="none" w:sz="0" w:space="0" w:color="auto"/>
        <w:left w:val="none" w:sz="0" w:space="0" w:color="auto"/>
        <w:bottom w:val="none" w:sz="0" w:space="0" w:color="auto"/>
        <w:right w:val="none" w:sz="0" w:space="0" w:color="auto"/>
      </w:divBdr>
    </w:div>
    <w:div w:id="1348947120">
      <w:bodyDiv w:val="1"/>
      <w:marLeft w:val="0"/>
      <w:marRight w:val="0"/>
      <w:marTop w:val="0"/>
      <w:marBottom w:val="0"/>
      <w:divBdr>
        <w:top w:val="none" w:sz="0" w:space="0" w:color="auto"/>
        <w:left w:val="none" w:sz="0" w:space="0" w:color="auto"/>
        <w:bottom w:val="none" w:sz="0" w:space="0" w:color="auto"/>
        <w:right w:val="none" w:sz="0" w:space="0" w:color="auto"/>
      </w:divBdr>
    </w:div>
    <w:div w:id="1354653434">
      <w:bodyDiv w:val="1"/>
      <w:marLeft w:val="0"/>
      <w:marRight w:val="0"/>
      <w:marTop w:val="0"/>
      <w:marBottom w:val="0"/>
      <w:divBdr>
        <w:top w:val="none" w:sz="0" w:space="0" w:color="auto"/>
        <w:left w:val="none" w:sz="0" w:space="0" w:color="auto"/>
        <w:bottom w:val="none" w:sz="0" w:space="0" w:color="auto"/>
        <w:right w:val="none" w:sz="0" w:space="0" w:color="auto"/>
      </w:divBdr>
    </w:div>
    <w:div w:id="1356732269">
      <w:bodyDiv w:val="1"/>
      <w:marLeft w:val="0"/>
      <w:marRight w:val="0"/>
      <w:marTop w:val="0"/>
      <w:marBottom w:val="0"/>
      <w:divBdr>
        <w:top w:val="none" w:sz="0" w:space="0" w:color="auto"/>
        <w:left w:val="none" w:sz="0" w:space="0" w:color="auto"/>
        <w:bottom w:val="none" w:sz="0" w:space="0" w:color="auto"/>
        <w:right w:val="none" w:sz="0" w:space="0" w:color="auto"/>
      </w:divBdr>
    </w:div>
    <w:div w:id="1359237276">
      <w:bodyDiv w:val="1"/>
      <w:marLeft w:val="0"/>
      <w:marRight w:val="0"/>
      <w:marTop w:val="0"/>
      <w:marBottom w:val="0"/>
      <w:divBdr>
        <w:top w:val="none" w:sz="0" w:space="0" w:color="auto"/>
        <w:left w:val="none" w:sz="0" w:space="0" w:color="auto"/>
        <w:bottom w:val="none" w:sz="0" w:space="0" w:color="auto"/>
        <w:right w:val="none" w:sz="0" w:space="0" w:color="auto"/>
      </w:divBdr>
    </w:div>
    <w:div w:id="1378237133">
      <w:bodyDiv w:val="1"/>
      <w:marLeft w:val="0"/>
      <w:marRight w:val="0"/>
      <w:marTop w:val="0"/>
      <w:marBottom w:val="0"/>
      <w:divBdr>
        <w:top w:val="none" w:sz="0" w:space="0" w:color="auto"/>
        <w:left w:val="none" w:sz="0" w:space="0" w:color="auto"/>
        <w:bottom w:val="none" w:sz="0" w:space="0" w:color="auto"/>
        <w:right w:val="none" w:sz="0" w:space="0" w:color="auto"/>
      </w:divBdr>
    </w:div>
    <w:div w:id="1379819263">
      <w:bodyDiv w:val="1"/>
      <w:marLeft w:val="0"/>
      <w:marRight w:val="0"/>
      <w:marTop w:val="0"/>
      <w:marBottom w:val="0"/>
      <w:divBdr>
        <w:top w:val="none" w:sz="0" w:space="0" w:color="auto"/>
        <w:left w:val="none" w:sz="0" w:space="0" w:color="auto"/>
        <w:bottom w:val="none" w:sz="0" w:space="0" w:color="auto"/>
        <w:right w:val="none" w:sz="0" w:space="0" w:color="auto"/>
      </w:divBdr>
      <w:divsChild>
        <w:div w:id="1205292126">
          <w:marLeft w:val="446"/>
          <w:marRight w:val="0"/>
          <w:marTop w:val="0"/>
          <w:marBottom w:val="0"/>
          <w:divBdr>
            <w:top w:val="none" w:sz="0" w:space="0" w:color="auto"/>
            <w:left w:val="none" w:sz="0" w:space="0" w:color="auto"/>
            <w:bottom w:val="none" w:sz="0" w:space="0" w:color="auto"/>
            <w:right w:val="none" w:sz="0" w:space="0" w:color="auto"/>
          </w:divBdr>
        </w:div>
      </w:divsChild>
    </w:div>
    <w:div w:id="1392535132">
      <w:bodyDiv w:val="1"/>
      <w:marLeft w:val="0"/>
      <w:marRight w:val="0"/>
      <w:marTop w:val="0"/>
      <w:marBottom w:val="0"/>
      <w:divBdr>
        <w:top w:val="none" w:sz="0" w:space="0" w:color="auto"/>
        <w:left w:val="none" w:sz="0" w:space="0" w:color="auto"/>
        <w:bottom w:val="none" w:sz="0" w:space="0" w:color="auto"/>
        <w:right w:val="none" w:sz="0" w:space="0" w:color="auto"/>
      </w:divBdr>
    </w:div>
    <w:div w:id="1392728024">
      <w:bodyDiv w:val="1"/>
      <w:marLeft w:val="0"/>
      <w:marRight w:val="0"/>
      <w:marTop w:val="0"/>
      <w:marBottom w:val="0"/>
      <w:divBdr>
        <w:top w:val="none" w:sz="0" w:space="0" w:color="auto"/>
        <w:left w:val="none" w:sz="0" w:space="0" w:color="auto"/>
        <w:bottom w:val="none" w:sz="0" w:space="0" w:color="auto"/>
        <w:right w:val="none" w:sz="0" w:space="0" w:color="auto"/>
      </w:divBdr>
    </w:div>
    <w:div w:id="1397819785">
      <w:bodyDiv w:val="1"/>
      <w:marLeft w:val="0"/>
      <w:marRight w:val="0"/>
      <w:marTop w:val="0"/>
      <w:marBottom w:val="0"/>
      <w:divBdr>
        <w:top w:val="none" w:sz="0" w:space="0" w:color="auto"/>
        <w:left w:val="none" w:sz="0" w:space="0" w:color="auto"/>
        <w:bottom w:val="none" w:sz="0" w:space="0" w:color="auto"/>
        <w:right w:val="none" w:sz="0" w:space="0" w:color="auto"/>
      </w:divBdr>
    </w:div>
    <w:div w:id="1404139582">
      <w:bodyDiv w:val="1"/>
      <w:marLeft w:val="0"/>
      <w:marRight w:val="0"/>
      <w:marTop w:val="0"/>
      <w:marBottom w:val="0"/>
      <w:divBdr>
        <w:top w:val="none" w:sz="0" w:space="0" w:color="auto"/>
        <w:left w:val="none" w:sz="0" w:space="0" w:color="auto"/>
        <w:bottom w:val="none" w:sz="0" w:space="0" w:color="auto"/>
        <w:right w:val="none" w:sz="0" w:space="0" w:color="auto"/>
      </w:divBdr>
    </w:div>
    <w:div w:id="1411347223">
      <w:bodyDiv w:val="1"/>
      <w:marLeft w:val="0"/>
      <w:marRight w:val="0"/>
      <w:marTop w:val="0"/>
      <w:marBottom w:val="0"/>
      <w:divBdr>
        <w:top w:val="none" w:sz="0" w:space="0" w:color="auto"/>
        <w:left w:val="none" w:sz="0" w:space="0" w:color="auto"/>
        <w:bottom w:val="none" w:sz="0" w:space="0" w:color="auto"/>
        <w:right w:val="none" w:sz="0" w:space="0" w:color="auto"/>
      </w:divBdr>
    </w:div>
    <w:div w:id="1412922730">
      <w:bodyDiv w:val="1"/>
      <w:marLeft w:val="0"/>
      <w:marRight w:val="0"/>
      <w:marTop w:val="0"/>
      <w:marBottom w:val="0"/>
      <w:divBdr>
        <w:top w:val="none" w:sz="0" w:space="0" w:color="auto"/>
        <w:left w:val="none" w:sz="0" w:space="0" w:color="auto"/>
        <w:bottom w:val="none" w:sz="0" w:space="0" w:color="auto"/>
        <w:right w:val="none" w:sz="0" w:space="0" w:color="auto"/>
      </w:divBdr>
      <w:divsChild>
        <w:div w:id="208416837">
          <w:marLeft w:val="0"/>
          <w:marRight w:val="0"/>
          <w:marTop w:val="0"/>
          <w:marBottom w:val="0"/>
          <w:divBdr>
            <w:top w:val="none" w:sz="0" w:space="0" w:color="auto"/>
            <w:left w:val="none" w:sz="0" w:space="0" w:color="auto"/>
            <w:bottom w:val="none" w:sz="0" w:space="0" w:color="auto"/>
            <w:right w:val="none" w:sz="0" w:space="0" w:color="auto"/>
          </w:divBdr>
          <w:divsChild>
            <w:div w:id="1432243943">
              <w:marLeft w:val="0"/>
              <w:marRight w:val="0"/>
              <w:marTop w:val="0"/>
              <w:marBottom w:val="0"/>
              <w:divBdr>
                <w:top w:val="none" w:sz="0" w:space="0" w:color="auto"/>
                <w:left w:val="none" w:sz="0" w:space="0" w:color="auto"/>
                <w:bottom w:val="none" w:sz="0" w:space="0" w:color="auto"/>
                <w:right w:val="none" w:sz="0" w:space="0" w:color="auto"/>
              </w:divBdr>
              <w:divsChild>
                <w:div w:id="16152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1721">
      <w:bodyDiv w:val="1"/>
      <w:marLeft w:val="0"/>
      <w:marRight w:val="0"/>
      <w:marTop w:val="0"/>
      <w:marBottom w:val="0"/>
      <w:divBdr>
        <w:top w:val="none" w:sz="0" w:space="0" w:color="auto"/>
        <w:left w:val="none" w:sz="0" w:space="0" w:color="auto"/>
        <w:bottom w:val="none" w:sz="0" w:space="0" w:color="auto"/>
        <w:right w:val="none" w:sz="0" w:space="0" w:color="auto"/>
      </w:divBdr>
    </w:div>
    <w:div w:id="1439637218">
      <w:bodyDiv w:val="1"/>
      <w:marLeft w:val="0"/>
      <w:marRight w:val="0"/>
      <w:marTop w:val="0"/>
      <w:marBottom w:val="0"/>
      <w:divBdr>
        <w:top w:val="none" w:sz="0" w:space="0" w:color="auto"/>
        <w:left w:val="none" w:sz="0" w:space="0" w:color="auto"/>
        <w:bottom w:val="none" w:sz="0" w:space="0" w:color="auto"/>
        <w:right w:val="none" w:sz="0" w:space="0" w:color="auto"/>
      </w:divBdr>
    </w:div>
    <w:div w:id="1452892440">
      <w:bodyDiv w:val="1"/>
      <w:marLeft w:val="0"/>
      <w:marRight w:val="0"/>
      <w:marTop w:val="0"/>
      <w:marBottom w:val="0"/>
      <w:divBdr>
        <w:top w:val="none" w:sz="0" w:space="0" w:color="auto"/>
        <w:left w:val="none" w:sz="0" w:space="0" w:color="auto"/>
        <w:bottom w:val="none" w:sz="0" w:space="0" w:color="auto"/>
        <w:right w:val="none" w:sz="0" w:space="0" w:color="auto"/>
      </w:divBdr>
    </w:div>
    <w:div w:id="1454862340">
      <w:bodyDiv w:val="1"/>
      <w:marLeft w:val="0"/>
      <w:marRight w:val="0"/>
      <w:marTop w:val="0"/>
      <w:marBottom w:val="0"/>
      <w:divBdr>
        <w:top w:val="none" w:sz="0" w:space="0" w:color="auto"/>
        <w:left w:val="none" w:sz="0" w:space="0" w:color="auto"/>
        <w:bottom w:val="none" w:sz="0" w:space="0" w:color="auto"/>
        <w:right w:val="none" w:sz="0" w:space="0" w:color="auto"/>
      </w:divBdr>
    </w:div>
    <w:div w:id="1466435671">
      <w:bodyDiv w:val="1"/>
      <w:marLeft w:val="0"/>
      <w:marRight w:val="0"/>
      <w:marTop w:val="0"/>
      <w:marBottom w:val="0"/>
      <w:divBdr>
        <w:top w:val="none" w:sz="0" w:space="0" w:color="auto"/>
        <w:left w:val="none" w:sz="0" w:space="0" w:color="auto"/>
        <w:bottom w:val="none" w:sz="0" w:space="0" w:color="auto"/>
        <w:right w:val="none" w:sz="0" w:space="0" w:color="auto"/>
      </w:divBdr>
    </w:div>
    <w:div w:id="1475295918">
      <w:bodyDiv w:val="1"/>
      <w:marLeft w:val="0"/>
      <w:marRight w:val="0"/>
      <w:marTop w:val="0"/>
      <w:marBottom w:val="0"/>
      <w:divBdr>
        <w:top w:val="none" w:sz="0" w:space="0" w:color="auto"/>
        <w:left w:val="none" w:sz="0" w:space="0" w:color="auto"/>
        <w:bottom w:val="none" w:sz="0" w:space="0" w:color="auto"/>
        <w:right w:val="none" w:sz="0" w:space="0" w:color="auto"/>
      </w:divBdr>
    </w:div>
    <w:div w:id="1482844186">
      <w:bodyDiv w:val="1"/>
      <w:marLeft w:val="0"/>
      <w:marRight w:val="0"/>
      <w:marTop w:val="0"/>
      <w:marBottom w:val="0"/>
      <w:divBdr>
        <w:top w:val="none" w:sz="0" w:space="0" w:color="auto"/>
        <w:left w:val="none" w:sz="0" w:space="0" w:color="auto"/>
        <w:bottom w:val="none" w:sz="0" w:space="0" w:color="auto"/>
        <w:right w:val="none" w:sz="0" w:space="0" w:color="auto"/>
      </w:divBdr>
    </w:div>
    <w:div w:id="1483545532">
      <w:bodyDiv w:val="1"/>
      <w:marLeft w:val="0"/>
      <w:marRight w:val="0"/>
      <w:marTop w:val="0"/>
      <w:marBottom w:val="0"/>
      <w:divBdr>
        <w:top w:val="none" w:sz="0" w:space="0" w:color="auto"/>
        <w:left w:val="none" w:sz="0" w:space="0" w:color="auto"/>
        <w:bottom w:val="none" w:sz="0" w:space="0" w:color="auto"/>
        <w:right w:val="none" w:sz="0" w:space="0" w:color="auto"/>
      </w:divBdr>
      <w:divsChild>
        <w:div w:id="830213256">
          <w:marLeft w:val="0"/>
          <w:marRight w:val="0"/>
          <w:marTop w:val="0"/>
          <w:marBottom w:val="0"/>
          <w:divBdr>
            <w:top w:val="none" w:sz="0" w:space="0" w:color="auto"/>
            <w:left w:val="none" w:sz="0" w:space="0" w:color="auto"/>
            <w:bottom w:val="none" w:sz="0" w:space="0" w:color="auto"/>
            <w:right w:val="none" w:sz="0" w:space="0" w:color="auto"/>
          </w:divBdr>
          <w:divsChild>
            <w:div w:id="483006624">
              <w:marLeft w:val="0"/>
              <w:marRight w:val="0"/>
              <w:marTop w:val="0"/>
              <w:marBottom w:val="0"/>
              <w:divBdr>
                <w:top w:val="none" w:sz="0" w:space="0" w:color="auto"/>
                <w:left w:val="none" w:sz="0" w:space="0" w:color="auto"/>
                <w:bottom w:val="none" w:sz="0" w:space="0" w:color="auto"/>
                <w:right w:val="none" w:sz="0" w:space="0" w:color="auto"/>
              </w:divBdr>
              <w:divsChild>
                <w:div w:id="2040812978">
                  <w:marLeft w:val="0"/>
                  <w:marRight w:val="0"/>
                  <w:marTop w:val="0"/>
                  <w:marBottom w:val="0"/>
                  <w:divBdr>
                    <w:top w:val="none" w:sz="0" w:space="0" w:color="auto"/>
                    <w:left w:val="none" w:sz="0" w:space="0" w:color="auto"/>
                    <w:bottom w:val="none" w:sz="0" w:space="0" w:color="auto"/>
                    <w:right w:val="none" w:sz="0" w:space="0" w:color="auto"/>
                  </w:divBdr>
                  <w:divsChild>
                    <w:div w:id="103186260">
                      <w:marLeft w:val="0"/>
                      <w:marRight w:val="0"/>
                      <w:marTop w:val="0"/>
                      <w:marBottom w:val="0"/>
                      <w:divBdr>
                        <w:top w:val="none" w:sz="0" w:space="0" w:color="auto"/>
                        <w:left w:val="none" w:sz="0" w:space="0" w:color="auto"/>
                        <w:bottom w:val="none" w:sz="0" w:space="0" w:color="auto"/>
                        <w:right w:val="none" w:sz="0" w:space="0" w:color="auto"/>
                      </w:divBdr>
                      <w:divsChild>
                        <w:div w:id="2081318586">
                          <w:marLeft w:val="0"/>
                          <w:marRight w:val="0"/>
                          <w:marTop w:val="0"/>
                          <w:marBottom w:val="0"/>
                          <w:divBdr>
                            <w:top w:val="none" w:sz="0" w:space="0" w:color="auto"/>
                            <w:left w:val="none" w:sz="0" w:space="0" w:color="auto"/>
                            <w:bottom w:val="none" w:sz="0" w:space="0" w:color="auto"/>
                            <w:right w:val="none" w:sz="0" w:space="0" w:color="auto"/>
                          </w:divBdr>
                          <w:divsChild>
                            <w:div w:id="106854819">
                              <w:marLeft w:val="0"/>
                              <w:marRight w:val="0"/>
                              <w:marTop w:val="0"/>
                              <w:marBottom w:val="0"/>
                              <w:divBdr>
                                <w:top w:val="none" w:sz="0" w:space="0" w:color="auto"/>
                                <w:left w:val="none" w:sz="0" w:space="0" w:color="auto"/>
                                <w:bottom w:val="none" w:sz="0" w:space="0" w:color="auto"/>
                                <w:right w:val="none" w:sz="0" w:space="0" w:color="auto"/>
                              </w:divBdr>
                              <w:divsChild>
                                <w:div w:id="280571117">
                                  <w:marLeft w:val="-225"/>
                                  <w:marRight w:val="-225"/>
                                  <w:marTop w:val="0"/>
                                  <w:marBottom w:val="0"/>
                                  <w:divBdr>
                                    <w:top w:val="none" w:sz="0" w:space="0" w:color="auto"/>
                                    <w:left w:val="none" w:sz="0" w:space="0" w:color="auto"/>
                                    <w:bottom w:val="none" w:sz="0" w:space="0" w:color="auto"/>
                                    <w:right w:val="none" w:sz="0" w:space="0" w:color="auto"/>
                                  </w:divBdr>
                                  <w:divsChild>
                                    <w:div w:id="1981034570">
                                      <w:marLeft w:val="0"/>
                                      <w:marRight w:val="0"/>
                                      <w:marTop w:val="0"/>
                                      <w:marBottom w:val="0"/>
                                      <w:divBdr>
                                        <w:top w:val="none" w:sz="0" w:space="0" w:color="auto"/>
                                        <w:left w:val="none" w:sz="0" w:space="0" w:color="auto"/>
                                        <w:bottom w:val="none" w:sz="0" w:space="0" w:color="auto"/>
                                        <w:right w:val="none" w:sz="0" w:space="0" w:color="auto"/>
                                      </w:divBdr>
                                      <w:divsChild>
                                        <w:div w:id="897327710">
                                          <w:marLeft w:val="0"/>
                                          <w:marRight w:val="0"/>
                                          <w:marTop w:val="0"/>
                                          <w:marBottom w:val="0"/>
                                          <w:divBdr>
                                            <w:top w:val="none" w:sz="0" w:space="0" w:color="auto"/>
                                            <w:left w:val="none" w:sz="0" w:space="0" w:color="auto"/>
                                            <w:bottom w:val="none" w:sz="0" w:space="0" w:color="auto"/>
                                            <w:right w:val="none" w:sz="0" w:space="0" w:color="auto"/>
                                          </w:divBdr>
                                          <w:divsChild>
                                            <w:div w:id="1259095553">
                                              <w:marLeft w:val="225"/>
                                              <w:marRight w:val="225"/>
                                              <w:marTop w:val="0"/>
                                              <w:marBottom w:val="0"/>
                                              <w:divBdr>
                                                <w:top w:val="none" w:sz="0" w:space="0" w:color="auto"/>
                                                <w:left w:val="none" w:sz="0" w:space="0" w:color="auto"/>
                                                <w:bottom w:val="none" w:sz="0" w:space="0" w:color="auto"/>
                                                <w:right w:val="none" w:sz="0" w:space="0" w:color="auto"/>
                                              </w:divBdr>
                                              <w:divsChild>
                                                <w:div w:id="296566946">
                                                  <w:marLeft w:val="0"/>
                                                  <w:marRight w:val="0"/>
                                                  <w:marTop w:val="0"/>
                                                  <w:marBottom w:val="0"/>
                                                  <w:divBdr>
                                                    <w:top w:val="none" w:sz="0" w:space="0" w:color="auto"/>
                                                    <w:left w:val="none" w:sz="0" w:space="0" w:color="auto"/>
                                                    <w:bottom w:val="none" w:sz="0" w:space="0" w:color="auto"/>
                                                    <w:right w:val="none" w:sz="0" w:space="0" w:color="auto"/>
                                                  </w:divBdr>
                                                </w:div>
                                                <w:div w:id="261569099">
                                                  <w:marLeft w:val="0"/>
                                                  <w:marRight w:val="0"/>
                                                  <w:marTop w:val="0"/>
                                                  <w:marBottom w:val="0"/>
                                                  <w:divBdr>
                                                    <w:top w:val="none" w:sz="0" w:space="0" w:color="auto"/>
                                                    <w:left w:val="none" w:sz="0" w:space="0" w:color="auto"/>
                                                    <w:bottom w:val="none" w:sz="0" w:space="0" w:color="auto"/>
                                                    <w:right w:val="none" w:sz="0" w:space="0" w:color="auto"/>
                                                  </w:divBdr>
                                                </w:div>
                                                <w:div w:id="1745756184">
                                                  <w:marLeft w:val="0"/>
                                                  <w:marRight w:val="0"/>
                                                  <w:marTop w:val="0"/>
                                                  <w:marBottom w:val="0"/>
                                                  <w:divBdr>
                                                    <w:top w:val="none" w:sz="0" w:space="0" w:color="auto"/>
                                                    <w:left w:val="none" w:sz="0" w:space="0" w:color="auto"/>
                                                    <w:bottom w:val="none" w:sz="0" w:space="0" w:color="auto"/>
                                                    <w:right w:val="none" w:sz="0" w:space="0" w:color="auto"/>
                                                  </w:divBdr>
                                                </w:div>
                                                <w:div w:id="1303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458534">
      <w:bodyDiv w:val="1"/>
      <w:marLeft w:val="0"/>
      <w:marRight w:val="0"/>
      <w:marTop w:val="0"/>
      <w:marBottom w:val="0"/>
      <w:divBdr>
        <w:top w:val="none" w:sz="0" w:space="0" w:color="auto"/>
        <w:left w:val="none" w:sz="0" w:space="0" w:color="auto"/>
        <w:bottom w:val="none" w:sz="0" w:space="0" w:color="auto"/>
        <w:right w:val="none" w:sz="0" w:space="0" w:color="auto"/>
      </w:divBdr>
    </w:div>
    <w:div w:id="1508473231">
      <w:bodyDiv w:val="1"/>
      <w:marLeft w:val="0"/>
      <w:marRight w:val="0"/>
      <w:marTop w:val="0"/>
      <w:marBottom w:val="0"/>
      <w:divBdr>
        <w:top w:val="none" w:sz="0" w:space="0" w:color="auto"/>
        <w:left w:val="none" w:sz="0" w:space="0" w:color="auto"/>
        <w:bottom w:val="none" w:sz="0" w:space="0" w:color="auto"/>
        <w:right w:val="none" w:sz="0" w:space="0" w:color="auto"/>
      </w:divBdr>
    </w:div>
    <w:div w:id="1514565513">
      <w:bodyDiv w:val="1"/>
      <w:marLeft w:val="0"/>
      <w:marRight w:val="0"/>
      <w:marTop w:val="0"/>
      <w:marBottom w:val="0"/>
      <w:divBdr>
        <w:top w:val="none" w:sz="0" w:space="0" w:color="auto"/>
        <w:left w:val="none" w:sz="0" w:space="0" w:color="auto"/>
        <w:bottom w:val="none" w:sz="0" w:space="0" w:color="auto"/>
        <w:right w:val="none" w:sz="0" w:space="0" w:color="auto"/>
      </w:divBdr>
    </w:div>
    <w:div w:id="1520122892">
      <w:bodyDiv w:val="1"/>
      <w:marLeft w:val="0"/>
      <w:marRight w:val="0"/>
      <w:marTop w:val="0"/>
      <w:marBottom w:val="0"/>
      <w:divBdr>
        <w:top w:val="none" w:sz="0" w:space="0" w:color="auto"/>
        <w:left w:val="none" w:sz="0" w:space="0" w:color="auto"/>
        <w:bottom w:val="none" w:sz="0" w:space="0" w:color="auto"/>
        <w:right w:val="none" w:sz="0" w:space="0" w:color="auto"/>
      </w:divBdr>
    </w:div>
    <w:div w:id="1525247168">
      <w:bodyDiv w:val="1"/>
      <w:marLeft w:val="0"/>
      <w:marRight w:val="0"/>
      <w:marTop w:val="0"/>
      <w:marBottom w:val="0"/>
      <w:divBdr>
        <w:top w:val="none" w:sz="0" w:space="0" w:color="auto"/>
        <w:left w:val="none" w:sz="0" w:space="0" w:color="auto"/>
        <w:bottom w:val="none" w:sz="0" w:space="0" w:color="auto"/>
        <w:right w:val="none" w:sz="0" w:space="0" w:color="auto"/>
      </w:divBdr>
    </w:div>
    <w:div w:id="1532379420">
      <w:bodyDiv w:val="1"/>
      <w:marLeft w:val="0"/>
      <w:marRight w:val="0"/>
      <w:marTop w:val="0"/>
      <w:marBottom w:val="0"/>
      <w:divBdr>
        <w:top w:val="none" w:sz="0" w:space="0" w:color="auto"/>
        <w:left w:val="none" w:sz="0" w:space="0" w:color="auto"/>
        <w:bottom w:val="none" w:sz="0" w:space="0" w:color="auto"/>
        <w:right w:val="none" w:sz="0" w:space="0" w:color="auto"/>
      </w:divBdr>
    </w:div>
    <w:div w:id="1544634892">
      <w:bodyDiv w:val="1"/>
      <w:marLeft w:val="0"/>
      <w:marRight w:val="0"/>
      <w:marTop w:val="0"/>
      <w:marBottom w:val="0"/>
      <w:divBdr>
        <w:top w:val="none" w:sz="0" w:space="0" w:color="auto"/>
        <w:left w:val="none" w:sz="0" w:space="0" w:color="auto"/>
        <w:bottom w:val="none" w:sz="0" w:space="0" w:color="auto"/>
        <w:right w:val="none" w:sz="0" w:space="0" w:color="auto"/>
      </w:divBdr>
    </w:div>
    <w:div w:id="1545484647">
      <w:bodyDiv w:val="1"/>
      <w:marLeft w:val="0"/>
      <w:marRight w:val="0"/>
      <w:marTop w:val="0"/>
      <w:marBottom w:val="0"/>
      <w:divBdr>
        <w:top w:val="none" w:sz="0" w:space="0" w:color="auto"/>
        <w:left w:val="none" w:sz="0" w:space="0" w:color="auto"/>
        <w:bottom w:val="none" w:sz="0" w:space="0" w:color="auto"/>
        <w:right w:val="none" w:sz="0" w:space="0" w:color="auto"/>
      </w:divBdr>
    </w:div>
    <w:div w:id="1546869953">
      <w:bodyDiv w:val="1"/>
      <w:marLeft w:val="0"/>
      <w:marRight w:val="0"/>
      <w:marTop w:val="0"/>
      <w:marBottom w:val="0"/>
      <w:divBdr>
        <w:top w:val="none" w:sz="0" w:space="0" w:color="auto"/>
        <w:left w:val="none" w:sz="0" w:space="0" w:color="auto"/>
        <w:bottom w:val="none" w:sz="0" w:space="0" w:color="auto"/>
        <w:right w:val="none" w:sz="0" w:space="0" w:color="auto"/>
      </w:divBdr>
    </w:div>
    <w:div w:id="1561281222">
      <w:bodyDiv w:val="1"/>
      <w:marLeft w:val="0"/>
      <w:marRight w:val="0"/>
      <w:marTop w:val="0"/>
      <w:marBottom w:val="0"/>
      <w:divBdr>
        <w:top w:val="none" w:sz="0" w:space="0" w:color="auto"/>
        <w:left w:val="none" w:sz="0" w:space="0" w:color="auto"/>
        <w:bottom w:val="none" w:sz="0" w:space="0" w:color="auto"/>
        <w:right w:val="none" w:sz="0" w:space="0" w:color="auto"/>
      </w:divBdr>
    </w:div>
    <w:div w:id="1575163868">
      <w:bodyDiv w:val="1"/>
      <w:marLeft w:val="0"/>
      <w:marRight w:val="0"/>
      <w:marTop w:val="0"/>
      <w:marBottom w:val="0"/>
      <w:divBdr>
        <w:top w:val="none" w:sz="0" w:space="0" w:color="auto"/>
        <w:left w:val="none" w:sz="0" w:space="0" w:color="auto"/>
        <w:bottom w:val="none" w:sz="0" w:space="0" w:color="auto"/>
        <w:right w:val="none" w:sz="0" w:space="0" w:color="auto"/>
      </w:divBdr>
    </w:div>
    <w:div w:id="1576891141">
      <w:bodyDiv w:val="1"/>
      <w:marLeft w:val="0"/>
      <w:marRight w:val="0"/>
      <w:marTop w:val="0"/>
      <w:marBottom w:val="0"/>
      <w:divBdr>
        <w:top w:val="none" w:sz="0" w:space="0" w:color="auto"/>
        <w:left w:val="none" w:sz="0" w:space="0" w:color="auto"/>
        <w:bottom w:val="none" w:sz="0" w:space="0" w:color="auto"/>
        <w:right w:val="none" w:sz="0" w:space="0" w:color="auto"/>
      </w:divBdr>
    </w:div>
    <w:div w:id="1587298602">
      <w:bodyDiv w:val="1"/>
      <w:marLeft w:val="0"/>
      <w:marRight w:val="0"/>
      <w:marTop w:val="0"/>
      <w:marBottom w:val="0"/>
      <w:divBdr>
        <w:top w:val="none" w:sz="0" w:space="0" w:color="auto"/>
        <w:left w:val="none" w:sz="0" w:space="0" w:color="auto"/>
        <w:bottom w:val="none" w:sz="0" w:space="0" w:color="auto"/>
        <w:right w:val="none" w:sz="0" w:space="0" w:color="auto"/>
      </w:divBdr>
    </w:div>
    <w:div w:id="1589539911">
      <w:bodyDiv w:val="1"/>
      <w:marLeft w:val="0"/>
      <w:marRight w:val="0"/>
      <w:marTop w:val="0"/>
      <w:marBottom w:val="0"/>
      <w:divBdr>
        <w:top w:val="none" w:sz="0" w:space="0" w:color="auto"/>
        <w:left w:val="none" w:sz="0" w:space="0" w:color="auto"/>
        <w:bottom w:val="none" w:sz="0" w:space="0" w:color="auto"/>
        <w:right w:val="none" w:sz="0" w:space="0" w:color="auto"/>
      </w:divBdr>
    </w:div>
    <w:div w:id="1591965800">
      <w:bodyDiv w:val="1"/>
      <w:marLeft w:val="0"/>
      <w:marRight w:val="0"/>
      <w:marTop w:val="0"/>
      <w:marBottom w:val="0"/>
      <w:divBdr>
        <w:top w:val="none" w:sz="0" w:space="0" w:color="auto"/>
        <w:left w:val="none" w:sz="0" w:space="0" w:color="auto"/>
        <w:bottom w:val="none" w:sz="0" w:space="0" w:color="auto"/>
        <w:right w:val="none" w:sz="0" w:space="0" w:color="auto"/>
      </w:divBdr>
    </w:div>
    <w:div w:id="1592858254">
      <w:bodyDiv w:val="1"/>
      <w:marLeft w:val="0"/>
      <w:marRight w:val="0"/>
      <w:marTop w:val="0"/>
      <w:marBottom w:val="0"/>
      <w:divBdr>
        <w:top w:val="none" w:sz="0" w:space="0" w:color="auto"/>
        <w:left w:val="none" w:sz="0" w:space="0" w:color="auto"/>
        <w:bottom w:val="none" w:sz="0" w:space="0" w:color="auto"/>
        <w:right w:val="none" w:sz="0" w:space="0" w:color="auto"/>
      </w:divBdr>
    </w:div>
    <w:div w:id="1593539808">
      <w:bodyDiv w:val="1"/>
      <w:marLeft w:val="0"/>
      <w:marRight w:val="0"/>
      <w:marTop w:val="0"/>
      <w:marBottom w:val="0"/>
      <w:divBdr>
        <w:top w:val="none" w:sz="0" w:space="0" w:color="auto"/>
        <w:left w:val="none" w:sz="0" w:space="0" w:color="auto"/>
        <w:bottom w:val="none" w:sz="0" w:space="0" w:color="auto"/>
        <w:right w:val="none" w:sz="0" w:space="0" w:color="auto"/>
      </w:divBdr>
    </w:div>
    <w:div w:id="1597517308">
      <w:bodyDiv w:val="1"/>
      <w:marLeft w:val="0"/>
      <w:marRight w:val="0"/>
      <w:marTop w:val="0"/>
      <w:marBottom w:val="0"/>
      <w:divBdr>
        <w:top w:val="none" w:sz="0" w:space="0" w:color="auto"/>
        <w:left w:val="none" w:sz="0" w:space="0" w:color="auto"/>
        <w:bottom w:val="none" w:sz="0" w:space="0" w:color="auto"/>
        <w:right w:val="none" w:sz="0" w:space="0" w:color="auto"/>
      </w:divBdr>
    </w:div>
    <w:div w:id="1607034439">
      <w:bodyDiv w:val="1"/>
      <w:marLeft w:val="0"/>
      <w:marRight w:val="0"/>
      <w:marTop w:val="0"/>
      <w:marBottom w:val="0"/>
      <w:divBdr>
        <w:top w:val="none" w:sz="0" w:space="0" w:color="auto"/>
        <w:left w:val="none" w:sz="0" w:space="0" w:color="auto"/>
        <w:bottom w:val="none" w:sz="0" w:space="0" w:color="auto"/>
        <w:right w:val="none" w:sz="0" w:space="0" w:color="auto"/>
      </w:divBdr>
    </w:div>
    <w:div w:id="1616909468">
      <w:bodyDiv w:val="1"/>
      <w:marLeft w:val="0"/>
      <w:marRight w:val="0"/>
      <w:marTop w:val="0"/>
      <w:marBottom w:val="0"/>
      <w:divBdr>
        <w:top w:val="none" w:sz="0" w:space="0" w:color="auto"/>
        <w:left w:val="none" w:sz="0" w:space="0" w:color="auto"/>
        <w:bottom w:val="none" w:sz="0" w:space="0" w:color="auto"/>
        <w:right w:val="none" w:sz="0" w:space="0" w:color="auto"/>
      </w:divBdr>
    </w:div>
    <w:div w:id="1618827000">
      <w:bodyDiv w:val="1"/>
      <w:marLeft w:val="0"/>
      <w:marRight w:val="0"/>
      <w:marTop w:val="0"/>
      <w:marBottom w:val="0"/>
      <w:divBdr>
        <w:top w:val="none" w:sz="0" w:space="0" w:color="auto"/>
        <w:left w:val="none" w:sz="0" w:space="0" w:color="auto"/>
        <w:bottom w:val="none" w:sz="0" w:space="0" w:color="auto"/>
        <w:right w:val="none" w:sz="0" w:space="0" w:color="auto"/>
      </w:divBdr>
    </w:div>
    <w:div w:id="1628392485">
      <w:bodyDiv w:val="1"/>
      <w:marLeft w:val="0"/>
      <w:marRight w:val="0"/>
      <w:marTop w:val="0"/>
      <w:marBottom w:val="0"/>
      <w:divBdr>
        <w:top w:val="none" w:sz="0" w:space="0" w:color="auto"/>
        <w:left w:val="none" w:sz="0" w:space="0" w:color="auto"/>
        <w:bottom w:val="none" w:sz="0" w:space="0" w:color="auto"/>
        <w:right w:val="none" w:sz="0" w:space="0" w:color="auto"/>
      </w:divBdr>
    </w:div>
    <w:div w:id="1630279626">
      <w:bodyDiv w:val="1"/>
      <w:marLeft w:val="0"/>
      <w:marRight w:val="0"/>
      <w:marTop w:val="0"/>
      <w:marBottom w:val="0"/>
      <w:divBdr>
        <w:top w:val="none" w:sz="0" w:space="0" w:color="auto"/>
        <w:left w:val="none" w:sz="0" w:space="0" w:color="auto"/>
        <w:bottom w:val="none" w:sz="0" w:space="0" w:color="auto"/>
        <w:right w:val="none" w:sz="0" w:space="0" w:color="auto"/>
      </w:divBdr>
    </w:div>
    <w:div w:id="1640502185">
      <w:bodyDiv w:val="1"/>
      <w:marLeft w:val="0"/>
      <w:marRight w:val="0"/>
      <w:marTop w:val="0"/>
      <w:marBottom w:val="0"/>
      <w:divBdr>
        <w:top w:val="none" w:sz="0" w:space="0" w:color="auto"/>
        <w:left w:val="none" w:sz="0" w:space="0" w:color="auto"/>
        <w:bottom w:val="none" w:sz="0" w:space="0" w:color="auto"/>
        <w:right w:val="none" w:sz="0" w:space="0" w:color="auto"/>
      </w:divBdr>
      <w:divsChild>
        <w:div w:id="91054560">
          <w:marLeft w:val="0"/>
          <w:marRight w:val="0"/>
          <w:marTop w:val="0"/>
          <w:marBottom w:val="0"/>
          <w:divBdr>
            <w:top w:val="none" w:sz="0" w:space="0" w:color="auto"/>
            <w:left w:val="none" w:sz="0" w:space="0" w:color="auto"/>
            <w:bottom w:val="none" w:sz="0" w:space="0" w:color="auto"/>
            <w:right w:val="none" w:sz="0" w:space="0" w:color="auto"/>
          </w:divBdr>
        </w:div>
        <w:div w:id="1077899658">
          <w:marLeft w:val="0"/>
          <w:marRight w:val="0"/>
          <w:marTop w:val="0"/>
          <w:marBottom w:val="0"/>
          <w:divBdr>
            <w:top w:val="none" w:sz="0" w:space="0" w:color="auto"/>
            <w:left w:val="none" w:sz="0" w:space="0" w:color="auto"/>
            <w:bottom w:val="none" w:sz="0" w:space="0" w:color="auto"/>
            <w:right w:val="none" w:sz="0" w:space="0" w:color="auto"/>
          </w:divBdr>
        </w:div>
        <w:div w:id="1577283772">
          <w:marLeft w:val="0"/>
          <w:marRight w:val="0"/>
          <w:marTop w:val="0"/>
          <w:marBottom w:val="0"/>
          <w:divBdr>
            <w:top w:val="none" w:sz="0" w:space="0" w:color="auto"/>
            <w:left w:val="none" w:sz="0" w:space="0" w:color="auto"/>
            <w:bottom w:val="none" w:sz="0" w:space="0" w:color="auto"/>
            <w:right w:val="none" w:sz="0" w:space="0" w:color="auto"/>
          </w:divBdr>
        </w:div>
      </w:divsChild>
    </w:div>
    <w:div w:id="1657343428">
      <w:bodyDiv w:val="1"/>
      <w:marLeft w:val="0"/>
      <w:marRight w:val="0"/>
      <w:marTop w:val="0"/>
      <w:marBottom w:val="0"/>
      <w:divBdr>
        <w:top w:val="none" w:sz="0" w:space="0" w:color="auto"/>
        <w:left w:val="none" w:sz="0" w:space="0" w:color="auto"/>
        <w:bottom w:val="none" w:sz="0" w:space="0" w:color="auto"/>
        <w:right w:val="none" w:sz="0" w:space="0" w:color="auto"/>
      </w:divBdr>
    </w:div>
    <w:div w:id="1667050465">
      <w:bodyDiv w:val="1"/>
      <w:marLeft w:val="0"/>
      <w:marRight w:val="0"/>
      <w:marTop w:val="0"/>
      <w:marBottom w:val="0"/>
      <w:divBdr>
        <w:top w:val="none" w:sz="0" w:space="0" w:color="auto"/>
        <w:left w:val="none" w:sz="0" w:space="0" w:color="auto"/>
        <w:bottom w:val="none" w:sz="0" w:space="0" w:color="auto"/>
        <w:right w:val="none" w:sz="0" w:space="0" w:color="auto"/>
      </w:divBdr>
    </w:div>
    <w:div w:id="1672174350">
      <w:bodyDiv w:val="1"/>
      <w:marLeft w:val="0"/>
      <w:marRight w:val="0"/>
      <w:marTop w:val="0"/>
      <w:marBottom w:val="0"/>
      <w:divBdr>
        <w:top w:val="none" w:sz="0" w:space="0" w:color="auto"/>
        <w:left w:val="none" w:sz="0" w:space="0" w:color="auto"/>
        <w:bottom w:val="none" w:sz="0" w:space="0" w:color="auto"/>
        <w:right w:val="none" w:sz="0" w:space="0" w:color="auto"/>
      </w:divBdr>
    </w:div>
    <w:div w:id="1676763311">
      <w:bodyDiv w:val="1"/>
      <w:marLeft w:val="0"/>
      <w:marRight w:val="0"/>
      <w:marTop w:val="0"/>
      <w:marBottom w:val="0"/>
      <w:divBdr>
        <w:top w:val="none" w:sz="0" w:space="0" w:color="auto"/>
        <w:left w:val="none" w:sz="0" w:space="0" w:color="auto"/>
        <w:bottom w:val="none" w:sz="0" w:space="0" w:color="auto"/>
        <w:right w:val="none" w:sz="0" w:space="0" w:color="auto"/>
      </w:divBdr>
    </w:div>
    <w:div w:id="1686707000">
      <w:bodyDiv w:val="1"/>
      <w:marLeft w:val="0"/>
      <w:marRight w:val="0"/>
      <w:marTop w:val="0"/>
      <w:marBottom w:val="0"/>
      <w:divBdr>
        <w:top w:val="none" w:sz="0" w:space="0" w:color="auto"/>
        <w:left w:val="none" w:sz="0" w:space="0" w:color="auto"/>
        <w:bottom w:val="none" w:sz="0" w:space="0" w:color="auto"/>
        <w:right w:val="none" w:sz="0" w:space="0" w:color="auto"/>
      </w:divBdr>
    </w:div>
    <w:div w:id="1687365440">
      <w:bodyDiv w:val="1"/>
      <w:marLeft w:val="0"/>
      <w:marRight w:val="0"/>
      <w:marTop w:val="0"/>
      <w:marBottom w:val="0"/>
      <w:divBdr>
        <w:top w:val="none" w:sz="0" w:space="0" w:color="auto"/>
        <w:left w:val="none" w:sz="0" w:space="0" w:color="auto"/>
        <w:bottom w:val="none" w:sz="0" w:space="0" w:color="auto"/>
        <w:right w:val="none" w:sz="0" w:space="0" w:color="auto"/>
      </w:divBdr>
    </w:div>
    <w:div w:id="1687706415">
      <w:bodyDiv w:val="1"/>
      <w:marLeft w:val="0"/>
      <w:marRight w:val="0"/>
      <w:marTop w:val="0"/>
      <w:marBottom w:val="0"/>
      <w:divBdr>
        <w:top w:val="none" w:sz="0" w:space="0" w:color="auto"/>
        <w:left w:val="none" w:sz="0" w:space="0" w:color="auto"/>
        <w:bottom w:val="none" w:sz="0" w:space="0" w:color="auto"/>
        <w:right w:val="none" w:sz="0" w:space="0" w:color="auto"/>
      </w:divBdr>
    </w:div>
    <w:div w:id="1692950517">
      <w:bodyDiv w:val="1"/>
      <w:marLeft w:val="0"/>
      <w:marRight w:val="0"/>
      <w:marTop w:val="0"/>
      <w:marBottom w:val="0"/>
      <w:divBdr>
        <w:top w:val="none" w:sz="0" w:space="0" w:color="auto"/>
        <w:left w:val="none" w:sz="0" w:space="0" w:color="auto"/>
        <w:bottom w:val="none" w:sz="0" w:space="0" w:color="auto"/>
        <w:right w:val="none" w:sz="0" w:space="0" w:color="auto"/>
      </w:divBdr>
    </w:div>
    <w:div w:id="1696728434">
      <w:bodyDiv w:val="1"/>
      <w:marLeft w:val="0"/>
      <w:marRight w:val="0"/>
      <w:marTop w:val="0"/>
      <w:marBottom w:val="0"/>
      <w:divBdr>
        <w:top w:val="none" w:sz="0" w:space="0" w:color="auto"/>
        <w:left w:val="none" w:sz="0" w:space="0" w:color="auto"/>
        <w:bottom w:val="none" w:sz="0" w:space="0" w:color="auto"/>
        <w:right w:val="none" w:sz="0" w:space="0" w:color="auto"/>
      </w:divBdr>
    </w:div>
    <w:div w:id="1702319348">
      <w:bodyDiv w:val="1"/>
      <w:marLeft w:val="0"/>
      <w:marRight w:val="0"/>
      <w:marTop w:val="0"/>
      <w:marBottom w:val="0"/>
      <w:divBdr>
        <w:top w:val="none" w:sz="0" w:space="0" w:color="auto"/>
        <w:left w:val="none" w:sz="0" w:space="0" w:color="auto"/>
        <w:bottom w:val="none" w:sz="0" w:space="0" w:color="auto"/>
        <w:right w:val="none" w:sz="0" w:space="0" w:color="auto"/>
      </w:divBdr>
      <w:divsChild>
        <w:div w:id="406608398">
          <w:marLeft w:val="446"/>
          <w:marRight w:val="0"/>
          <w:marTop w:val="0"/>
          <w:marBottom w:val="0"/>
          <w:divBdr>
            <w:top w:val="none" w:sz="0" w:space="0" w:color="auto"/>
            <w:left w:val="none" w:sz="0" w:space="0" w:color="auto"/>
            <w:bottom w:val="none" w:sz="0" w:space="0" w:color="auto"/>
            <w:right w:val="none" w:sz="0" w:space="0" w:color="auto"/>
          </w:divBdr>
        </w:div>
      </w:divsChild>
    </w:div>
    <w:div w:id="1703020352">
      <w:bodyDiv w:val="1"/>
      <w:marLeft w:val="0"/>
      <w:marRight w:val="0"/>
      <w:marTop w:val="0"/>
      <w:marBottom w:val="0"/>
      <w:divBdr>
        <w:top w:val="none" w:sz="0" w:space="0" w:color="auto"/>
        <w:left w:val="none" w:sz="0" w:space="0" w:color="auto"/>
        <w:bottom w:val="none" w:sz="0" w:space="0" w:color="auto"/>
        <w:right w:val="none" w:sz="0" w:space="0" w:color="auto"/>
      </w:divBdr>
    </w:div>
    <w:div w:id="1706634429">
      <w:bodyDiv w:val="1"/>
      <w:marLeft w:val="0"/>
      <w:marRight w:val="0"/>
      <w:marTop w:val="0"/>
      <w:marBottom w:val="0"/>
      <w:divBdr>
        <w:top w:val="none" w:sz="0" w:space="0" w:color="auto"/>
        <w:left w:val="none" w:sz="0" w:space="0" w:color="auto"/>
        <w:bottom w:val="none" w:sz="0" w:space="0" w:color="auto"/>
        <w:right w:val="none" w:sz="0" w:space="0" w:color="auto"/>
      </w:divBdr>
    </w:div>
    <w:div w:id="1706980301">
      <w:bodyDiv w:val="1"/>
      <w:marLeft w:val="0"/>
      <w:marRight w:val="0"/>
      <w:marTop w:val="0"/>
      <w:marBottom w:val="0"/>
      <w:divBdr>
        <w:top w:val="none" w:sz="0" w:space="0" w:color="auto"/>
        <w:left w:val="none" w:sz="0" w:space="0" w:color="auto"/>
        <w:bottom w:val="none" w:sz="0" w:space="0" w:color="auto"/>
        <w:right w:val="none" w:sz="0" w:space="0" w:color="auto"/>
      </w:divBdr>
    </w:div>
    <w:div w:id="1708330135">
      <w:bodyDiv w:val="1"/>
      <w:marLeft w:val="0"/>
      <w:marRight w:val="0"/>
      <w:marTop w:val="0"/>
      <w:marBottom w:val="0"/>
      <w:divBdr>
        <w:top w:val="none" w:sz="0" w:space="0" w:color="auto"/>
        <w:left w:val="none" w:sz="0" w:space="0" w:color="auto"/>
        <w:bottom w:val="none" w:sz="0" w:space="0" w:color="auto"/>
        <w:right w:val="none" w:sz="0" w:space="0" w:color="auto"/>
      </w:divBdr>
    </w:div>
    <w:div w:id="1730566299">
      <w:bodyDiv w:val="1"/>
      <w:marLeft w:val="0"/>
      <w:marRight w:val="0"/>
      <w:marTop w:val="0"/>
      <w:marBottom w:val="0"/>
      <w:divBdr>
        <w:top w:val="none" w:sz="0" w:space="0" w:color="auto"/>
        <w:left w:val="none" w:sz="0" w:space="0" w:color="auto"/>
        <w:bottom w:val="none" w:sz="0" w:space="0" w:color="auto"/>
        <w:right w:val="none" w:sz="0" w:space="0" w:color="auto"/>
      </w:divBdr>
    </w:div>
    <w:div w:id="1731034618">
      <w:bodyDiv w:val="1"/>
      <w:marLeft w:val="0"/>
      <w:marRight w:val="0"/>
      <w:marTop w:val="0"/>
      <w:marBottom w:val="0"/>
      <w:divBdr>
        <w:top w:val="none" w:sz="0" w:space="0" w:color="auto"/>
        <w:left w:val="none" w:sz="0" w:space="0" w:color="auto"/>
        <w:bottom w:val="none" w:sz="0" w:space="0" w:color="auto"/>
        <w:right w:val="none" w:sz="0" w:space="0" w:color="auto"/>
      </w:divBdr>
    </w:div>
    <w:div w:id="1733188545">
      <w:bodyDiv w:val="1"/>
      <w:marLeft w:val="0"/>
      <w:marRight w:val="0"/>
      <w:marTop w:val="0"/>
      <w:marBottom w:val="0"/>
      <w:divBdr>
        <w:top w:val="none" w:sz="0" w:space="0" w:color="auto"/>
        <w:left w:val="none" w:sz="0" w:space="0" w:color="auto"/>
        <w:bottom w:val="none" w:sz="0" w:space="0" w:color="auto"/>
        <w:right w:val="none" w:sz="0" w:space="0" w:color="auto"/>
      </w:divBdr>
    </w:div>
    <w:div w:id="1733193927">
      <w:bodyDiv w:val="1"/>
      <w:marLeft w:val="0"/>
      <w:marRight w:val="0"/>
      <w:marTop w:val="0"/>
      <w:marBottom w:val="0"/>
      <w:divBdr>
        <w:top w:val="none" w:sz="0" w:space="0" w:color="auto"/>
        <w:left w:val="none" w:sz="0" w:space="0" w:color="auto"/>
        <w:bottom w:val="none" w:sz="0" w:space="0" w:color="auto"/>
        <w:right w:val="none" w:sz="0" w:space="0" w:color="auto"/>
      </w:divBdr>
      <w:divsChild>
        <w:div w:id="265893117">
          <w:marLeft w:val="0"/>
          <w:marRight w:val="0"/>
          <w:marTop w:val="0"/>
          <w:marBottom w:val="0"/>
          <w:divBdr>
            <w:top w:val="none" w:sz="0" w:space="0" w:color="auto"/>
            <w:left w:val="none" w:sz="0" w:space="0" w:color="auto"/>
            <w:bottom w:val="none" w:sz="0" w:space="0" w:color="auto"/>
            <w:right w:val="none" w:sz="0" w:space="0" w:color="auto"/>
          </w:divBdr>
          <w:divsChild>
            <w:div w:id="1567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150">
      <w:bodyDiv w:val="1"/>
      <w:marLeft w:val="0"/>
      <w:marRight w:val="0"/>
      <w:marTop w:val="0"/>
      <w:marBottom w:val="0"/>
      <w:divBdr>
        <w:top w:val="none" w:sz="0" w:space="0" w:color="auto"/>
        <w:left w:val="none" w:sz="0" w:space="0" w:color="auto"/>
        <w:bottom w:val="none" w:sz="0" w:space="0" w:color="auto"/>
        <w:right w:val="none" w:sz="0" w:space="0" w:color="auto"/>
      </w:divBdr>
    </w:div>
    <w:div w:id="1759600402">
      <w:bodyDiv w:val="1"/>
      <w:marLeft w:val="0"/>
      <w:marRight w:val="0"/>
      <w:marTop w:val="0"/>
      <w:marBottom w:val="0"/>
      <w:divBdr>
        <w:top w:val="none" w:sz="0" w:space="0" w:color="auto"/>
        <w:left w:val="none" w:sz="0" w:space="0" w:color="auto"/>
        <w:bottom w:val="none" w:sz="0" w:space="0" w:color="auto"/>
        <w:right w:val="none" w:sz="0" w:space="0" w:color="auto"/>
      </w:divBdr>
    </w:div>
    <w:div w:id="1763456723">
      <w:bodyDiv w:val="1"/>
      <w:marLeft w:val="0"/>
      <w:marRight w:val="0"/>
      <w:marTop w:val="0"/>
      <w:marBottom w:val="0"/>
      <w:divBdr>
        <w:top w:val="none" w:sz="0" w:space="0" w:color="auto"/>
        <w:left w:val="none" w:sz="0" w:space="0" w:color="auto"/>
        <w:bottom w:val="none" w:sz="0" w:space="0" w:color="auto"/>
        <w:right w:val="none" w:sz="0" w:space="0" w:color="auto"/>
      </w:divBdr>
    </w:div>
    <w:div w:id="1768455213">
      <w:bodyDiv w:val="1"/>
      <w:marLeft w:val="0"/>
      <w:marRight w:val="0"/>
      <w:marTop w:val="0"/>
      <w:marBottom w:val="0"/>
      <w:divBdr>
        <w:top w:val="none" w:sz="0" w:space="0" w:color="auto"/>
        <w:left w:val="none" w:sz="0" w:space="0" w:color="auto"/>
        <w:bottom w:val="none" w:sz="0" w:space="0" w:color="auto"/>
        <w:right w:val="none" w:sz="0" w:space="0" w:color="auto"/>
      </w:divBdr>
    </w:div>
    <w:div w:id="1775705432">
      <w:bodyDiv w:val="1"/>
      <w:marLeft w:val="0"/>
      <w:marRight w:val="0"/>
      <w:marTop w:val="0"/>
      <w:marBottom w:val="0"/>
      <w:divBdr>
        <w:top w:val="none" w:sz="0" w:space="0" w:color="auto"/>
        <w:left w:val="none" w:sz="0" w:space="0" w:color="auto"/>
        <w:bottom w:val="none" w:sz="0" w:space="0" w:color="auto"/>
        <w:right w:val="none" w:sz="0" w:space="0" w:color="auto"/>
      </w:divBdr>
    </w:div>
    <w:div w:id="1778787864">
      <w:bodyDiv w:val="1"/>
      <w:marLeft w:val="0"/>
      <w:marRight w:val="0"/>
      <w:marTop w:val="0"/>
      <w:marBottom w:val="0"/>
      <w:divBdr>
        <w:top w:val="none" w:sz="0" w:space="0" w:color="auto"/>
        <w:left w:val="none" w:sz="0" w:space="0" w:color="auto"/>
        <w:bottom w:val="none" w:sz="0" w:space="0" w:color="auto"/>
        <w:right w:val="none" w:sz="0" w:space="0" w:color="auto"/>
      </w:divBdr>
    </w:div>
    <w:div w:id="1790201340">
      <w:bodyDiv w:val="1"/>
      <w:marLeft w:val="0"/>
      <w:marRight w:val="0"/>
      <w:marTop w:val="0"/>
      <w:marBottom w:val="0"/>
      <w:divBdr>
        <w:top w:val="none" w:sz="0" w:space="0" w:color="auto"/>
        <w:left w:val="none" w:sz="0" w:space="0" w:color="auto"/>
        <w:bottom w:val="none" w:sz="0" w:space="0" w:color="auto"/>
        <w:right w:val="none" w:sz="0" w:space="0" w:color="auto"/>
      </w:divBdr>
    </w:div>
    <w:div w:id="1791312832">
      <w:bodyDiv w:val="1"/>
      <w:marLeft w:val="0"/>
      <w:marRight w:val="0"/>
      <w:marTop w:val="0"/>
      <w:marBottom w:val="0"/>
      <w:divBdr>
        <w:top w:val="none" w:sz="0" w:space="0" w:color="auto"/>
        <w:left w:val="none" w:sz="0" w:space="0" w:color="auto"/>
        <w:bottom w:val="none" w:sz="0" w:space="0" w:color="auto"/>
        <w:right w:val="none" w:sz="0" w:space="0" w:color="auto"/>
      </w:divBdr>
    </w:div>
    <w:div w:id="1794058832">
      <w:bodyDiv w:val="1"/>
      <w:marLeft w:val="0"/>
      <w:marRight w:val="0"/>
      <w:marTop w:val="0"/>
      <w:marBottom w:val="0"/>
      <w:divBdr>
        <w:top w:val="none" w:sz="0" w:space="0" w:color="auto"/>
        <w:left w:val="none" w:sz="0" w:space="0" w:color="auto"/>
        <w:bottom w:val="none" w:sz="0" w:space="0" w:color="auto"/>
        <w:right w:val="none" w:sz="0" w:space="0" w:color="auto"/>
      </w:divBdr>
    </w:div>
    <w:div w:id="1794592902">
      <w:bodyDiv w:val="1"/>
      <w:marLeft w:val="0"/>
      <w:marRight w:val="0"/>
      <w:marTop w:val="0"/>
      <w:marBottom w:val="0"/>
      <w:divBdr>
        <w:top w:val="none" w:sz="0" w:space="0" w:color="auto"/>
        <w:left w:val="none" w:sz="0" w:space="0" w:color="auto"/>
        <w:bottom w:val="none" w:sz="0" w:space="0" w:color="auto"/>
        <w:right w:val="none" w:sz="0" w:space="0" w:color="auto"/>
      </w:divBdr>
    </w:div>
    <w:div w:id="1794784571">
      <w:bodyDiv w:val="1"/>
      <w:marLeft w:val="0"/>
      <w:marRight w:val="0"/>
      <w:marTop w:val="0"/>
      <w:marBottom w:val="0"/>
      <w:divBdr>
        <w:top w:val="none" w:sz="0" w:space="0" w:color="auto"/>
        <w:left w:val="none" w:sz="0" w:space="0" w:color="auto"/>
        <w:bottom w:val="none" w:sz="0" w:space="0" w:color="auto"/>
        <w:right w:val="none" w:sz="0" w:space="0" w:color="auto"/>
      </w:divBdr>
    </w:div>
    <w:div w:id="1797066214">
      <w:bodyDiv w:val="1"/>
      <w:marLeft w:val="0"/>
      <w:marRight w:val="0"/>
      <w:marTop w:val="0"/>
      <w:marBottom w:val="0"/>
      <w:divBdr>
        <w:top w:val="none" w:sz="0" w:space="0" w:color="auto"/>
        <w:left w:val="none" w:sz="0" w:space="0" w:color="auto"/>
        <w:bottom w:val="none" w:sz="0" w:space="0" w:color="auto"/>
        <w:right w:val="none" w:sz="0" w:space="0" w:color="auto"/>
      </w:divBdr>
    </w:div>
    <w:div w:id="1798529744">
      <w:bodyDiv w:val="1"/>
      <w:marLeft w:val="0"/>
      <w:marRight w:val="0"/>
      <w:marTop w:val="0"/>
      <w:marBottom w:val="0"/>
      <w:divBdr>
        <w:top w:val="none" w:sz="0" w:space="0" w:color="auto"/>
        <w:left w:val="none" w:sz="0" w:space="0" w:color="auto"/>
        <w:bottom w:val="none" w:sz="0" w:space="0" w:color="auto"/>
        <w:right w:val="none" w:sz="0" w:space="0" w:color="auto"/>
      </w:divBdr>
    </w:div>
    <w:div w:id="1807356574">
      <w:bodyDiv w:val="1"/>
      <w:marLeft w:val="0"/>
      <w:marRight w:val="0"/>
      <w:marTop w:val="0"/>
      <w:marBottom w:val="0"/>
      <w:divBdr>
        <w:top w:val="none" w:sz="0" w:space="0" w:color="auto"/>
        <w:left w:val="none" w:sz="0" w:space="0" w:color="auto"/>
        <w:bottom w:val="none" w:sz="0" w:space="0" w:color="auto"/>
        <w:right w:val="none" w:sz="0" w:space="0" w:color="auto"/>
      </w:divBdr>
    </w:div>
    <w:div w:id="1816793891">
      <w:bodyDiv w:val="1"/>
      <w:marLeft w:val="0"/>
      <w:marRight w:val="0"/>
      <w:marTop w:val="0"/>
      <w:marBottom w:val="0"/>
      <w:divBdr>
        <w:top w:val="none" w:sz="0" w:space="0" w:color="auto"/>
        <w:left w:val="none" w:sz="0" w:space="0" w:color="auto"/>
        <w:bottom w:val="none" w:sz="0" w:space="0" w:color="auto"/>
        <w:right w:val="none" w:sz="0" w:space="0" w:color="auto"/>
      </w:divBdr>
    </w:div>
    <w:div w:id="1817524863">
      <w:bodyDiv w:val="1"/>
      <w:marLeft w:val="0"/>
      <w:marRight w:val="0"/>
      <w:marTop w:val="0"/>
      <w:marBottom w:val="0"/>
      <w:divBdr>
        <w:top w:val="none" w:sz="0" w:space="0" w:color="auto"/>
        <w:left w:val="none" w:sz="0" w:space="0" w:color="auto"/>
        <w:bottom w:val="none" w:sz="0" w:space="0" w:color="auto"/>
        <w:right w:val="none" w:sz="0" w:space="0" w:color="auto"/>
      </w:divBdr>
    </w:div>
    <w:div w:id="1823694147">
      <w:bodyDiv w:val="1"/>
      <w:marLeft w:val="0"/>
      <w:marRight w:val="0"/>
      <w:marTop w:val="0"/>
      <w:marBottom w:val="0"/>
      <w:divBdr>
        <w:top w:val="none" w:sz="0" w:space="0" w:color="auto"/>
        <w:left w:val="none" w:sz="0" w:space="0" w:color="auto"/>
        <w:bottom w:val="none" w:sz="0" w:space="0" w:color="auto"/>
        <w:right w:val="none" w:sz="0" w:space="0" w:color="auto"/>
      </w:divBdr>
    </w:div>
    <w:div w:id="1838501506">
      <w:bodyDiv w:val="1"/>
      <w:marLeft w:val="0"/>
      <w:marRight w:val="0"/>
      <w:marTop w:val="0"/>
      <w:marBottom w:val="0"/>
      <w:divBdr>
        <w:top w:val="none" w:sz="0" w:space="0" w:color="auto"/>
        <w:left w:val="none" w:sz="0" w:space="0" w:color="auto"/>
        <w:bottom w:val="none" w:sz="0" w:space="0" w:color="auto"/>
        <w:right w:val="none" w:sz="0" w:space="0" w:color="auto"/>
      </w:divBdr>
    </w:div>
    <w:div w:id="1839037681">
      <w:bodyDiv w:val="1"/>
      <w:marLeft w:val="0"/>
      <w:marRight w:val="0"/>
      <w:marTop w:val="0"/>
      <w:marBottom w:val="0"/>
      <w:divBdr>
        <w:top w:val="none" w:sz="0" w:space="0" w:color="auto"/>
        <w:left w:val="none" w:sz="0" w:space="0" w:color="auto"/>
        <w:bottom w:val="none" w:sz="0" w:space="0" w:color="auto"/>
        <w:right w:val="none" w:sz="0" w:space="0" w:color="auto"/>
      </w:divBdr>
    </w:div>
    <w:div w:id="1840146617">
      <w:bodyDiv w:val="1"/>
      <w:marLeft w:val="0"/>
      <w:marRight w:val="0"/>
      <w:marTop w:val="0"/>
      <w:marBottom w:val="0"/>
      <w:divBdr>
        <w:top w:val="none" w:sz="0" w:space="0" w:color="auto"/>
        <w:left w:val="none" w:sz="0" w:space="0" w:color="auto"/>
        <w:bottom w:val="none" w:sz="0" w:space="0" w:color="auto"/>
        <w:right w:val="none" w:sz="0" w:space="0" w:color="auto"/>
      </w:divBdr>
    </w:div>
    <w:div w:id="1844320571">
      <w:bodyDiv w:val="1"/>
      <w:marLeft w:val="0"/>
      <w:marRight w:val="0"/>
      <w:marTop w:val="0"/>
      <w:marBottom w:val="0"/>
      <w:divBdr>
        <w:top w:val="none" w:sz="0" w:space="0" w:color="auto"/>
        <w:left w:val="none" w:sz="0" w:space="0" w:color="auto"/>
        <w:bottom w:val="none" w:sz="0" w:space="0" w:color="auto"/>
        <w:right w:val="none" w:sz="0" w:space="0" w:color="auto"/>
      </w:divBdr>
    </w:div>
    <w:div w:id="1848902091">
      <w:bodyDiv w:val="1"/>
      <w:marLeft w:val="0"/>
      <w:marRight w:val="0"/>
      <w:marTop w:val="0"/>
      <w:marBottom w:val="0"/>
      <w:divBdr>
        <w:top w:val="none" w:sz="0" w:space="0" w:color="auto"/>
        <w:left w:val="none" w:sz="0" w:space="0" w:color="auto"/>
        <w:bottom w:val="none" w:sz="0" w:space="0" w:color="auto"/>
        <w:right w:val="none" w:sz="0" w:space="0" w:color="auto"/>
      </w:divBdr>
    </w:div>
    <w:div w:id="1848903776">
      <w:bodyDiv w:val="1"/>
      <w:marLeft w:val="0"/>
      <w:marRight w:val="0"/>
      <w:marTop w:val="0"/>
      <w:marBottom w:val="0"/>
      <w:divBdr>
        <w:top w:val="none" w:sz="0" w:space="0" w:color="auto"/>
        <w:left w:val="none" w:sz="0" w:space="0" w:color="auto"/>
        <w:bottom w:val="none" w:sz="0" w:space="0" w:color="auto"/>
        <w:right w:val="none" w:sz="0" w:space="0" w:color="auto"/>
      </w:divBdr>
    </w:div>
    <w:div w:id="1852644263">
      <w:bodyDiv w:val="1"/>
      <w:marLeft w:val="0"/>
      <w:marRight w:val="0"/>
      <w:marTop w:val="0"/>
      <w:marBottom w:val="0"/>
      <w:divBdr>
        <w:top w:val="none" w:sz="0" w:space="0" w:color="auto"/>
        <w:left w:val="none" w:sz="0" w:space="0" w:color="auto"/>
        <w:bottom w:val="none" w:sz="0" w:space="0" w:color="auto"/>
        <w:right w:val="none" w:sz="0" w:space="0" w:color="auto"/>
      </w:divBdr>
      <w:divsChild>
        <w:div w:id="321586946">
          <w:marLeft w:val="0"/>
          <w:marRight w:val="0"/>
          <w:marTop w:val="0"/>
          <w:marBottom w:val="0"/>
          <w:divBdr>
            <w:top w:val="none" w:sz="0" w:space="0" w:color="auto"/>
            <w:left w:val="none" w:sz="0" w:space="0" w:color="auto"/>
            <w:bottom w:val="none" w:sz="0" w:space="0" w:color="auto"/>
            <w:right w:val="none" w:sz="0" w:space="0" w:color="auto"/>
          </w:divBdr>
        </w:div>
      </w:divsChild>
    </w:div>
    <w:div w:id="1859276130">
      <w:bodyDiv w:val="1"/>
      <w:marLeft w:val="0"/>
      <w:marRight w:val="0"/>
      <w:marTop w:val="0"/>
      <w:marBottom w:val="0"/>
      <w:divBdr>
        <w:top w:val="none" w:sz="0" w:space="0" w:color="auto"/>
        <w:left w:val="none" w:sz="0" w:space="0" w:color="auto"/>
        <w:bottom w:val="none" w:sz="0" w:space="0" w:color="auto"/>
        <w:right w:val="none" w:sz="0" w:space="0" w:color="auto"/>
      </w:divBdr>
    </w:div>
    <w:div w:id="1864241444">
      <w:bodyDiv w:val="1"/>
      <w:marLeft w:val="0"/>
      <w:marRight w:val="0"/>
      <w:marTop w:val="0"/>
      <w:marBottom w:val="0"/>
      <w:divBdr>
        <w:top w:val="none" w:sz="0" w:space="0" w:color="auto"/>
        <w:left w:val="none" w:sz="0" w:space="0" w:color="auto"/>
        <w:bottom w:val="none" w:sz="0" w:space="0" w:color="auto"/>
        <w:right w:val="none" w:sz="0" w:space="0" w:color="auto"/>
      </w:divBdr>
    </w:div>
    <w:div w:id="1866282360">
      <w:bodyDiv w:val="1"/>
      <w:marLeft w:val="0"/>
      <w:marRight w:val="0"/>
      <w:marTop w:val="0"/>
      <w:marBottom w:val="0"/>
      <w:divBdr>
        <w:top w:val="none" w:sz="0" w:space="0" w:color="auto"/>
        <w:left w:val="none" w:sz="0" w:space="0" w:color="auto"/>
        <w:bottom w:val="none" w:sz="0" w:space="0" w:color="auto"/>
        <w:right w:val="none" w:sz="0" w:space="0" w:color="auto"/>
      </w:divBdr>
      <w:divsChild>
        <w:div w:id="1828814710">
          <w:marLeft w:val="0"/>
          <w:marRight w:val="0"/>
          <w:marTop w:val="0"/>
          <w:marBottom w:val="0"/>
          <w:divBdr>
            <w:top w:val="none" w:sz="0" w:space="0" w:color="auto"/>
            <w:left w:val="none" w:sz="0" w:space="0" w:color="auto"/>
            <w:bottom w:val="none" w:sz="0" w:space="0" w:color="auto"/>
            <w:right w:val="none" w:sz="0" w:space="0" w:color="auto"/>
          </w:divBdr>
        </w:div>
      </w:divsChild>
    </w:div>
    <w:div w:id="1869447094">
      <w:bodyDiv w:val="1"/>
      <w:marLeft w:val="0"/>
      <w:marRight w:val="0"/>
      <w:marTop w:val="0"/>
      <w:marBottom w:val="0"/>
      <w:divBdr>
        <w:top w:val="none" w:sz="0" w:space="0" w:color="auto"/>
        <w:left w:val="none" w:sz="0" w:space="0" w:color="auto"/>
        <w:bottom w:val="none" w:sz="0" w:space="0" w:color="auto"/>
        <w:right w:val="none" w:sz="0" w:space="0" w:color="auto"/>
      </w:divBdr>
    </w:div>
    <w:div w:id="1875385419">
      <w:bodyDiv w:val="1"/>
      <w:marLeft w:val="0"/>
      <w:marRight w:val="0"/>
      <w:marTop w:val="0"/>
      <w:marBottom w:val="0"/>
      <w:divBdr>
        <w:top w:val="none" w:sz="0" w:space="0" w:color="auto"/>
        <w:left w:val="none" w:sz="0" w:space="0" w:color="auto"/>
        <w:bottom w:val="none" w:sz="0" w:space="0" w:color="auto"/>
        <w:right w:val="none" w:sz="0" w:space="0" w:color="auto"/>
      </w:divBdr>
    </w:div>
    <w:div w:id="1877497413">
      <w:bodyDiv w:val="1"/>
      <w:marLeft w:val="0"/>
      <w:marRight w:val="0"/>
      <w:marTop w:val="0"/>
      <w:marBottom w:val="0"/>
      <w:divBdr>
        <w:top w:val="none" w:sz="0" w:space="0" w:color="auto"/>
        <w:left w:val="none" w:sz="0" w:space="0" w:color="auto"/>
        <w:bottom w:val="none" w:sz="0" w:space="0" w:color="auto"/>
        <w:right w:val="none" w:sz="0" w:space="0" w:color="auto"/>
      </w:divBdr>
    </w:div>
    <w:div w:id="1884168054">
      <w:bodyDiv w:val="1"/>
      <w:marLeft w:val="0"/>
      <w:marRight w:val="0"/>
      <w:marTop w:val="0"/>
      <w:marBottom w:val="0"/>
      <w:divBdr>
        <w:top w:val="none" w:sz="0" w:space="0" w:color="auto"/>
        <w:left w:val="none" w:sz="0" w:space="0" w:color="auto"/>
        <w:bottom w:val="none" w:sz="0" w:space="0" w:color="auto"/>
        <w:right w:val="none" w:sz="0" w:space="0" w:color="auto"/>
      </w:divBdr>
    </w:div>
    <w:div w:id="1889106611">
      <w:bodyDiv w:val="1"/>
      <w:marLeft w:val="0"/>
      <w:marRight w:val="0"/>
      <w:marTop w:val="0"/>
      <w:marBottom w:val="0"/>
      <w:divBdr>
        <w:top w:val="none" w:sz="0" w:space="0" w:color="auto"/>
        <w:left w:val="none" w:sz="0" w:space="0" w:color="auto"/>
        <w:bottom w:val="none" w:sz="0" w:space="0" w:color="auto"/>
        <w:right w:val="none" w:sz="0" w:space="0" w:color="auto"/>
      </w:divBdr>
    </w:div>
    <w:div w:id="1889803771">
      <w:bodyDiv w:val="1"/>
      <w:marLeft w:val="0"/>
      <w:marRight w:val="0"/>
      <w:marTop w:val="0"/>
      <w:marBottom w:val="0"/>
      <w:divBdr>
        <w:top w:val="none" w:sz="0" w:space="0" w:color="auto"/>
        <w:left w:val="none" w:sz="0" w:space="0" w:color="auto"/>
        <w:bottom w:val="none" w:sz="0" w:space="0" w:color="auto"/>
        <w:right w:val="none" w:sz="0" w:space="0" w:color="auto"/>
      </w:divBdr>
    </w:div>
    <w:div w:id="1896038973">
      <w:bodyDiv w:val="1"/>
      <w:marLeft w:val="0"/>
      <w:marRight w:val="0"/>
      <w:marTop w:val="0"/>
      <w:marBottom w:val="0"/>
      <w:divBdr>
        <w:top w:val="none" w:sz="0" w:space="0" w:color="auto"/>
        <w:left w:val="none" w:sz="0" w:space="0" w:color="auto"/>
        <w:bottom w:val="none" w:sz="0" w:space="0" w:color="auto"/>
        <w:right w:val="none" w:sz="0" w:space="0" w:color="auto"/>
      </w:divBdr>
    </w:div>
    <w:div w:id="1901668467">
      <w:bodyDiv w:val="1"/>
      <w:marLeft w:val="0"/>
      <w:marRight w:val="0"/>
      <w:marTop w:val="0"/>
      <w:marBottom w:val="0"/>
      <w:divBdr>
        <w:top w:val="none" w:sz="0" w:space="0" w:color="auto"/>
        <w:left w:val="none" w:sz="0" w:space="0" w:color="auto"/>
        <w:bottom w:val="none" w:sz="0" w:space="0" w:color="auto"/>
        <w:right w:val="none" w:sz="0" w:space="0" w:color="auto"/>
      </w:divBdr>
    </w:div>
    <w:div w:id="1902322181">
      <w:bodyDiv w:val="1"/>
      <w:marLeft w:val="0"/>
      <w:marRight w:val="0"/>
      <w:marTop w:val="0"/>
      <w:marBottom w:val="0"/>
      <w:divBdr>
        <w:top w:val="none" w:sz="0" w:space="0" w:color="auto"/>
        <w:left w:val="none" w:sz="0" w:space="0" w:color="auto"/>
        <w:bottom w:val="none" w:sz="0" w:space="0" w:color="auto"/>
        <w:right w:val="none" w:sz="0" w:space="0" w:color="auto"/>
      </w:divBdr>
      <w:divsChild>
        <w:div w:id="136265392">
          <w:marLeft w:val="0"/>
          <w:marRight w:val="0"/>
          <w:marTop w:val="0"/>
          <w:marBottom w:val="0"/>
          <w:divBdr>
            <w:top w:val="none" w:sz="0" w:space="0" w:color="auto"/>
            <w:left w:val="none" w:sz="0" w:space="0" w:color="auto"/>
            <w:bottom w:val="none" w:sz="0" w:space="0" w:color="auto"/>
            <w:right w:val="none" w:sz="0" w:space="0" w:color="auto"/>
          </w:divBdr>
          <w:divsChild>
            <w:div w:id="3814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772">
      <w:bodyDiv w:val="1"/>
      <w:marLeft w:val="0"/>
      <w:marRight w:val="0"/>
      <w:marTop w:val="0"/>
      <w:marBottom w:val="0"/>
      <w:divBdr>
        <w:top w:val="none" w:sz="0" w:space="0" w:color="auto"/>
        <w:left w:val="none" w:sz="0" w:space="0" w:color="auto"/>
        <w:bottom w:val="none" w:sz="0" w:space="0" w:color="auto"/>
        <w:right w:val="none" w:sz="0" w:space="0" w:color="auto"/>
      </w:divBdr>
    </w:div>
    <w:div w:id="1909996671">
      <w:bodyDiv w:val="1"/>
      <w:marLeft w:val="0"/>
      <w:marRight w:val="0"/>
      <w:marTop w:val="0"/>
      <w:marBottom w:val="0"/>
      <w:divBdr>
        <w:top w:val="none" w:sz="0" w:space="0" w:color="auto"/>
        <w:left w:val="none" w:sz="0" w:space="0" w:color="auto"/>
        <w:bottom w:val="none" w:sz="0" w:space="0" w:color="auto"/>
        <w:right w:val="none" w:sz="0" w:space="0" w:color="auto"/>
      </w:divBdr>
    </w:div>
    <w:div w:id="1919436740">
      <w:bodyDiv w:val="1"/>
      <w:marLeft w:val="0"/>
      <w:marRight w:val="0"/>
      <w:marTop w:val="0"/>
      <w:marBottom w:val="0"/>
      <w:divBdr>
        <w:top w:val="none" w:sz="0" w:space="0" w:color="auto"/>
        <w:left w:val="none" w:sz="0" w:space="0" w:color="auto"/>
        <w:bottom w:val="none" w:sz="0" w:space="0" w:color="auto"/>
        <w:right w:val="none" w:sz="0" w:space="0" w:color="auto"/>
      </w:divBdr>
    </w:div>
    <w:div w:id="1923953081">
      <w:bodyDiv w:val="1"/>
      <w:marLeft w:val="0"/>
      <w:marRight w:val="0"/>
      <w:marTop w:val="0"/>
      <w:marBottom w:val="0"/>
      <w:divBdr>
        <w:top w:val="none" w:sz="0" w:space="0" w:color="auto"/>
        <w:left w:val="none" w:sz="0" w:space="0" w:color="auto"/>
        <w:bottom w:val="none" w:sz="0" w:space="0" w:color="auto"/>
        <w:right w:val="none" w:sz="0" w:space="0" w:color="auto"/>
      </w:divBdr>
    </w:div>
    <w:div w:id="1927031155">
      <w:bodyDiv w:val="1"/>
      <w:marLeft w:val="0"/>
      <w:marRight w:val="0"/>
      <w:marTop w:val="0"/>
      <w:marBottom w:val="0"/>
      <w:divBdr>
        <w:top w:val="none" w:sz="0" w:space="0" w:color="auto"/>
        <w:left w:val="none" w:sz="0" w:space="0" w:color="auto"/>
        <w:bottom w:val="none" w:sz="0" w:space="0" w:color="auto"/>
        <w:right w:val="none" w:sz="0" w:space="0" w:color="auto"/>
      </w:divBdr>
    </w:div>
    <w:div w:id="1931502353">
      <w:bodyDiv w:val="1"/>
      <w:marLeft w:val="0"/>
      <w:marRight w:val="0"/>
      <w:marTop w:val="0"/>
      <w:marBottom w:val="0"/>
      <w:divBdr>
        <w:top w:val="none" w:sz="0" w:space="0" w:color="auto"/>
        <w:left w:val="none" w:sz="0" w:space="0" w:color="auto"/>
        <w:bottom w:val="none" w:sz="0" w:space="0" w:color="auto"/>
        <w:right w:val="none" w:sz="0" w:space="0" w:color="auto"/>
      </w:divBdr>
    </w:div>
    <w:div w:id="1931617430">
      <w:bodyDiv w:val="1"/>
      <w:marLeft w:val="0"/>
      <w:marRight w:val="0"/>
      <w:marTop w:val="0"/>
      <w:marBottom w:val="0"/>
      <w:divBdr>
        <w:top w:val="none" w:sz="0" w:space="0" w:color="auto"/>
        <w:left w:val="none" w:sz="0" w:space="0" w:color="auto"/>
        <w:bottom w:val="none" w:sz="0" w:space="0" w:color="auto"/>
        <w:right w:val="none" w:sz="0" w:space="0" w:color="auto"/>
      </w:divBdr>
    </w:div>
    <w:div w:id="1948928904">
      <w:bodyDiv w:val="1"/>
      <w:marLeft w:val="0"/>
      <w:marRight w:val="0"/>
      <w:marTop w:val="0"/>
      <w:marBottom w:val="0"/>
      <w:divBdr>
        <w:top w:val="none" w:sz="0" w:space="0" w:color="auto"/>
        <w:left w:val="none" w:sz="0" w:space="0" w:color="auto"/>
        <w:bottom w:val="none" w:sz="0" w:space="0" w:color="auto"/>
        <w:right w:val="none" w:sz="0" w:space="0" w:color="auto"/>
      </w:divBdr>
    </w:div>
    <w:div w:id="1949042347">
      <w:bodyDiv w:val="1"/>
      <w:marLeft w:val="0"/>
      <w:marRight w:val="0"/>
      <w:marTop w:val="0"/>
      <w:marBottom w:val="0"/>
      <w:divBdr>
        <w:top w:val="none" w:sz="0" w:space="0" w:color="auto"/>
        <w:left w:val="none" w:sz="0" w:space="0" w:color="auto"/>
        <w:bottom w:val="none" w:sz="0" w:space="0" w:color="auto"/>
        <w:right w:val="none" w:sz="0" w:space="0" w:color="auto"/>
      </w:divBdr>
    </w:div>
    <w:div w:id="1962565408">
      <w:bodyDiv w:val="1"/>
      <w:marLeft w:val="0"/>
      <w:marRight w:val="0"/>
      <w:marTop w:val="0"/>
      <w:marBottom w:val="0"/>
      <w:divBdr>
        <w:top w:val="none" w:sz="0" w:space="0" w:color="auto"/>
        <w:left w:val="none" w:sz="0" w:space="0" w:color="auto"/>
        <w:bottom w:val="none" w:sz="0" w:space="0" w:color="auto"/>
        <w:right w:val="none" w:sz="0" w:space="0" w:color="auto"/>
      </w:divBdr>
    </w:div>
    <w:div w:id="1966765687">
      <w:bodyDiv w:val="1"/>
      <w:marLeft w:val="0"/>
      <w:marRight w:val="0"/>
      <w:marTop w:val="0"/>
      <w:marBottom w:val="0"/>
      <w:divBdr>
        <w:top w:val="none" w:sz="0" w:space="0" w:color="auto"/>
        <w:left w:val="none" w:sz="0" w:space="0" w:color="auto"/>
        <w:bottom w:val="none" w:sz="0" w:space="0" w:color="auto"/>
        <w:right w:val="none" w:sz="0" w:space="0" w:color="auto"/>
      </w:divBdr>
    </w:div>
    <w:div w:id="1967814440">
      <w:bodyDiv w:val="1"/>
      <w:marLeft w:val="0"/>
      <w:marRight w:val="0"/>
      <w:marTop w:val="0"/>
      <w:marBottom w:val="0"/>
      <w:divBdr>
        <w:top w:val="none" w:sz="0" w:space="0" w:color="auto"/>
        <w:left w:val="none" w:sz="0" w:space="0" w:color="auto"/>
        <w:bottom w:val="none" w:sz="0" w:space="0" w:color="auto"/>
        <w:right w:val="none" w:sz="0" w:space="0" w:color="auto"/>
      </w:divBdr>
    </w:div>
    <w:div w:id="1972317641">
      <w:bodyDiv w:val="1"/>
      <w:marLeft w:val="0"/>
      <w:marRight w:val="0"/>
      <w:marTop w:val="0"/>
      <w:marBottom w:val="0"/>
      <w:divBdr>
        <w:top w:val="none" w:sz="0" w:space="0" w:color="auto"/>
        <w:left w:val="none" w:sz="0" w:space="0" w:color="auto"/>
        <w:bottom w:val="none" w:sz="0" w:space="0" w:color="auto"/>
        <w:right w:val="none" w:sz="0" w:space="0" w:color="auto"/>
      </w:divBdr>
    </w:div>
    <w:div w:id="1977448456">
      <w:bodyDiv w:val="1"/>
      <w:marLeft w:val="0"/>
      <w:marRight w:val="0"/>
      <w:marTop w:val="0"/>
      <w:marBottom w:val="0"/>
      <w:divBdr>
        <w:top w:val="none" w:sz="0" w:space="0" w:color="auto"/>
        <w:left w:val="none" w:sz="0" w:space="0" w:color="auto"/>
        <w:bottom w:val="none" w:sz="0" w:space="0" w:color="auto"/>
        <w:right w:val="none" w:sz="0" w:space="0" w:color="auto"/>
      </w:divBdr>
    </w:div>
    <w:div w:id="1982224324">
      <w:bodyDiv w:val="1"/>
      <w:marLeft w:val="0"/>
      <w:marRight w:val="0"/>
      <w:marTop w:val="0"/>
      <w:marBottom w:val="0"/>
      <w:divBdr>
        <w:top w:val="none" w:sz="0" w:space="0" w:color="auto"/>
        <w:left w:val="none" w:sz="0" w:space="0" w:color="auto"/>
        <w:bottom w:val="none" w:sz="0" w:space="0" w:color="auto"/>
        <w:right w:val="none" w:sz="0" w:space="0" w:color="auto"/>
      </w:divBdr>
    </w:div>
    <w:div w:id="1984576155">
      <w:bodyDiv w:val="1"/>
      <w:marLeft w:val="0"/>
      <w:marRight w:val="0"/>
      <w:marTop w:val="0"/>
      <w:marBottom w:val="0"/>
      <w:divBdr>
        <w:top w:val="none" w:sz="0" w:space="0" w:color="auto"/>
        <w:left w:val="none" w:sz="0" w:space="0" w:color="auto"/>
        <w:bottom w:val="none" w:sz="0" w:space="0" w:color="auto"/>
        <w:right w:val="none" w:sz="0" w:space="0" w:color="auto"/>
      </w:divBdr>
    </w:div>
    <w:div w:id="1984577431">
      <w:bodyDiv w:val="1"/>
      <w:marLeft w:val="0"/>
      <w:marRight w:val="0"/>
      <w:marTop w:val="0"/>
      <w:marBottom w:val="0"/>
      <w:divBdr>
        <w:top w:val="none" w:sz="0" w:space="0" w:color="auto"/>
        <w:left w:val="none" w:sz="0" w:space="0" w:color="auto"/>
        <w:bottom w:val="none" w:sz="0" w:space="0" w:color="auto"/>
        <w:right w:val="none" w:sz="0" w:space="0" w:color="auto"/>
      </w:divBdr>
    </w:div>
    <w:div w:id="2004626467">
      <w:bodyDiv w:val="1"/>
      <w:marLeft w:val="0"/>
      <w:marRight w:val="0"/>
      <w:marTop w:val="0"/>
      <w:marBottom w:val="0"/>
      <w:divBdr>
        <w:top w:val="none" w:sz="0" w:space="0" w:color="auto"/>
        <w:left w:val="none" w:sz="0" w:space="0" w:color="auto"/>
        <w:bottom w:val="none" w:sz="0" w:space="0" w:color="auto"/>
        <w:right w:val="none" w:sz="0" w:space="0" w:color="auto"/>
      </w:divBdr>
    </w:div>
    <w:div w:id="2005352062">
      <w:bodyDiv w:val="1"/>
      <w:marLeft w:val="0"/>
      <w:marRight w:val="0"/>
      <w:marTop w:val="0"/>
      <w:marBottom w:val="0"/>
      <w:divBdr>
        <w:top w:val="none" w:sz="0" w:space="0" w:color="auto"/>
        <w:left w:val="none" w:sz="0" w:space="0" w:color="auto"/>
        <w:bottom w:val="none" w:sz="0" w:space="0" w:color="auto"/>
        <w:right w:val="none" w:sz="0" w:space="0" w:color="auto"/>
      </w:divBdr>
    </w:div>
    <w:div w:id="2020697232">
      <w:bodyDiv w:val="1"/>
      <w:marLeft w:val="0"/>
      <w:marRight w:val="0"/>
      <w:marTop w:val="0"/>
      <w:marBottom w:val="0"/>
      <w:divBdr>
        <w:top w:val="none" w:sz="0" w:space="0" w:color="auto"/>
        <w:left w:val="none" w:sz="0" w:space="0" w:color="auto"/>
        <w:bottom w:val="none" w:sz="0" w:space="0" w:color="auto"/>
        <w:right w:val="none" w:sz="0" w:space="0" w:color="auto"/>
      </w:divBdr>
    </w:div>
    <w:div w:id="2022661062">
      <w:bodyDiv w:val="1"/>
      <w:marLeft w:val="0"/>
      <w:marRight w:val="0"/>
      <w:marTop w:val="0"/>
      <w:marBottom w:val="0"/>
      <w:divBdr>
        <w:top w:val="none" w:sz="0" w:space="0" w:color="auto"/>
        <w:left w:val="none" w:sz="0" w:space="0" w:color="auto"/>
        <w:bottom w:val="none" w:sz="0" w:space="0" w:color="auto"/>
        <w:right w:val="none" w:sz="0" w:space="0" w:color="auto"/>
      </w:divBdr>
      <w:divsChild>
        <w:div w:id="1047802606">
          <w:marLeft w:val="0"/>
          <w:marRight w:val="0"/>
          <w:marTop w:val="0"/>
          <w:marBottom w:val="0"/>
          <w:divBdr>
            <w:top w:val="none" w:sz="0" w:space="0" w:color="auto"/>
            <w:left w:val="none" w:sz="0" w:space="0" w:color="auto"/>
            <w:bottom w:val="none" w:sz="0" w:space="0" w:color="auto"/>
            <w:right w:val="none" w:sz="0" w:space="0" w:color="auto"/>
          </w:divBdr>
        </w:div>
        <w:div w:id="1352102545">
          <w:marLeft w:val="0"/>
          <w:marRight w:val="0"/>
          <w:marTop w:val="0"/>
          <w:marBottom w:val="0"/>
          <w:divBdr>
            <w:top w:val="none" w:sz="0" w:space="0" w:color="auto"/>
            <w:left w:val="none" w:sz="0" w:space="0" w:color="auto"/>
            <w:bottom w:val="none" w:sz="0" w:space="0" w:color="auto"/>
            <w:right w:val="none" w:sz="0" w:space="0" w:color="auto"/>
          </w:divBdr>
        </w:div>
        <w:div w:id="1558398831">
          <w:marLeft w:val="0"/>
          <w:marRight w:val="0"/>
          <w:marTop w:val="0"/>
          <w:marBottom w:val="0"/>
          <w:divBdr>
            <w:top w:val="none" w:sz="0" w:space="0" w:color="auto"/>
            <w:left w:val="none" w:sz="0" w:space="0" w:color="auto"/>
            <w:bottom w:val="none" w:sz="0" w:space="0" w:color="auto"/>
            <w:right w:val="none" w:sz="0" w:space="0" w:color="auto"/>
          </w:divBdr>
        </w:div>
      </w:divsChild>
    </w:div>
    <w:div w:id="2023049587">
      <w:bodyDiv w:val="1"/>
      <w:marLeft w:val="0"/>
      <w:marRight w:val="0"/>
      <w:marTop w:val="0"/>
      <w:marBottom w:val="0"/>
      <w:divBdr>
        <w:top w:val="none" w:sz="0" w:space="0" w:color="auto"/>
        <w:left w:val="none" w:sz="0" w:space="0" w:color="auto"/>
        <w:bottom w:val="none" w:sz="0" w:space="0" w:color="auto"/>
        <w:right w:val="none" w:sz="0" w:space="0" w:color="auto"/>
      </w:divBdr>
    </w:div>
    <w:div w:id="2044279404">
      <w:bodyDiv w:val="1"/>
      <w:marLeft w:val="0"/>
      <w:marRight w:val="0"/>
      <w:marTop w:val="0"/>
      <w:marBottom w:val="0"/>
      <w:divBdr>
        <w:top w:val="none" w:sz="0" w:space="0" w:color="auto"/>
        <w:left w:val="none" w:sz="0" w:space="0" w:color="auto"/>
        <w:bottom w:val="none" w:sz="0" w:space="0" w:color="auto"/>
        <w:right w:val="none" w:sz="0" w:space="0" w:color="auto"/>
      </w:divBdr>
    </w:div>
    <w:div w:id="2044554755">
      <w:bodyDiv w:val="1"/>
      <w:marLeft w:val="0"/>
      <w:marRight w:val="0"/>
      <w:marTop w:val="0"/>
      <w:marBottom w:val="0"/>
      <w:divBdr>
        <w:top w:val="none" w:sz="0" w:space="0" w:color="auto"/>
        <w:left w:val="none" w:sz="0" w:space="0" w:color="auto"/>
        <w:bottom w:val="none" w:sz="0" w:space="0" w:color="auto"/>
        <w:right w:val="none" w:sz="0" w:space="0" w:color="auto"/>
      </w:divBdr>
    </w:div>
    <w:div w:id="2052999427">
      <w:bodyDiv w:val="1"/>
      <w:marLeft w:val="0"/>
      <w:marRight w:val="0"/>
      <w:marTop w:val="0"/>
      <w:marBottom w:val="0"/>
      <w:divBdr>
        <w:top w:val="none" w:sz="0" w:space="0" w:color="auto"/>
        <w:left w:val="none" w:sz="0" w:space="0" w:color="auto"/>
        <w:bottom w:val="none" w:sz="0" w:space="0" w:color="auto"/>
        <w:right w:val="none" w:sz="0" w:space="0" w:color="auto"/>
      </w:divBdr>
      <w:divsChild>
        <w:div w:id="68236568">
          <w:marLeft w:val="0"/>
          <w:marRight w:val="0"/>
          <w:marTop w:val="0"/>
          <w:marBottom w:val="0"/>
          <w:divBdr>
            <w:top w:val="none" w:sz="0" w:space="0" w:color="auto"/>
            <w:left w:val="none" w:sz="0" w:space="0" w:color="auto"/>
            <w:bottom w:val="none" w:sz="0" w:space="0" w:color="auto"/>
            <w:right w:val="none" w:sz="0" w:space="0" w:color="auto"/>
          </w:divBdr>
          <w:divsChild>
            <w:div w:id="1426918668">
              <w:marLeft w:val="0"/>
              <w:marRight w:val="0"/>
              <w:marTop w:val="0"/>
              <w:marBottom w:val="0"/>
              <w:divBdr>
                <w:top w:val="none" w:sz="0" w:space="0" w:color="auto"/>
                <w:left w:val="none" w:sz="0" w:space="0" w:color="auto"/>
                <w:bottom w:val="none" w:sz="0" w:space="0" w:color="auto"/>
                <w:right w:val="none" w:sz="0" w:space="0" w:color="auto"/>
              </w:divBdr>
              <w:divsChild>
                <w:div w:id="880481157">
                  <w:marLeft w:val="0"/>
                  <w:marRight w:val="0"/>
                  <w:marTop w:val="0"/>
                  <w:marBottom w:val="0"/>
                  <w:divBdr>
                    <w:top w:val="none" w:sz="0" w:space="0" w:color="auto"/>
                    <w:left w:val="none" w:sz="0" w:space="0" w:color="auto"/>
                    <w:bottom w:val="none" w:sz="0" w:space="0" w:color="auto"/>
                    <w:right w:val="none" w:sz="0" w:space="0" w:color="auto"/>
                  </w:divBdr>
                  <w:divsChild>
                    <w:div w:id="1182207759">
                      <w:marLeft w:val="0"/>
                      <w:marRight w:val="0"/>
                      <w:marTop w:val="0"/>
                      <w:marBottom w:val="0"/>
                      <w:divBdr>
                        <w:top w:val="none" w:sz="0" w:space="0" w:color="auto"/>
                        <w:left w:val="none" w:sz="0" w:space="0" w:color="auto"/>
                        <w:bottom w:val="none" w:sz="0" w:space="0" w:color="auto"/>
                        <w:right w:val="none" w:sz="0" w:space="0" w:color="auto"/>
                      </w:divBdr>
                      <w:divsChild>
                        <w:div w:id="440415935">
                          <w:marLeft w:val="0"/>
                          <w:marRight w:val="0"/>
                          <w:marTop w:val="0"/>
                          <w:marBottom w:val="0"/>
                          <w:divBdr>
                            <w:top w:val="none" w:sz="0" w:space="0" w:color="auto"/>
                            <w:left w:val="none" w:sz="0" w:space="0" w:color="auto"/>
                            <w:bottom w:val="none" w:sz="0" w:space="0" w:color="auto"/>
                            <w:right w:val="none" w:sz="0" w:space="0" w:color="auto"/>
                          </w:divBdr>
                          <w:divsChild>
                            <w:div w:id="942228756">
                              <w:marLeft w:val="0"/>
                              <w:marRight w:val="0"/>
                              <w:marTop w:val="0"/>
                              <w:marBottom w:val="0"/>
                              <w:divBdr>
                                <w:top w:val="none" w:sz="0" w:space="0" w:color="auto"/>
                                <w:left w:val="none" w:sz="0" w:space="0" w:color="auto"/>
                                <w:bottom w:val="none" w:sz="0" w:space="0" w:color="auto"/>
                                <w:right w:val="none" w:sz="0" w:space="0" w:color="auto"/>
                              </w:divBdr>
                              <w:divsChild>
                                <w:div w:id="1597976798">
                                  <w:marLeft w:val="0"/>
                                  <w:marRight w:val="0"/>
                                  <w:marTop w:val="0"/>
                                  <w:marBottom w:val="0"/>
                                  <w:divBdr>
                                    <w:top w:val="none" w:sz="0" w:space="0" w:color="auto"/>
                                    <w:left w:val="none" w:sz="0" w:space="0" w:color="auto"/>
                                    <w:bottom w:val="none" w:sz="0" w:space="0" w:color="auto"/>
                                    <w:right w:val="none" w:sz="0" w:space="0" w:color="auto"/>
                                  </w:divBdr>
                                  <w:divsChild>
                                    <w:div w:id="1778480639">
                                      <w:marLeft w:val="0"/>
                                      <w:marRight w:val="0"/>
                                      <w:marTop w:val="0"/>
                                      <w:marBottom w:val="0"/>
                                      <w:divBdr>
                                        <w:top w:val="none" w:sz="0" w:space="0" w:color="auto"/>
                                        <w:left w:val="none" w:sz="0" w:space="0" w:color="auto"/>
                                        <w:bottom w:val="none" w:sz="0" w:space="0" w:color="auto"/>
                                        <w:right w:val="none" w:sz="0" w:space="0" w:color="auto"/>
                                      </w:divBdr>
                                      <w:divsChild>
                                        <w:div w:id="986322137">
                                          <w:marLeft w:val="0"/>
                                          <w:marRight w:val="0"/>
                                          <w:marTop w:val="0"/>
                                          <w:marBottom w:val="0"/>
                                          <w:divBdr>
                                            <w:top w:val="none" w:sz="0" w:space="0" w:color="auto"/>
                                            <w:left w:val="none" w:sz="0" w:space="0" w:color="auto"/>
                                            <w:bottom w:val="none" w:sz="0" w:space="0" w:color="auto"/>
                                            <w:right w:val="none" w:sz="0" w:space="0" w:color="auto"/>
                                          </w:divBdr>
                                          <w:divsChild>
                                            <w:div w:id="1823765427">
                                              <w:marLeft w:val="0"/>
                                              <w:marRight w:val="0"/>
                                              <w:marTop w:val="0"/>
                                              <w:marBottom w:val="0"/>
                                              <w:divBdr>
                                                <w:top w:val="none" w:sz="0" w:space="0" w:color="auto"/>
                                                <w:left w:val="none" w:sz="0" w:space="0" w:color="auto"/>
                                                <w:bottom w:val="none" w:sz="0" w:space="0" w:color="auto"/>
                                                <w:right w:val="none" w:sz="0" w:space="0" w:color="auto"/>
                                              </w:divBdr>
                                              <w:divsChild>
                                                <w:div w:id="139270379">
                                                  <w:marLeft w:val="15"/>
                                                  <w:marRight w:val="15"/>
                                                  <w:marTop w:val="15"/>
                                                  <w:marBottom w:val="15"/>
                                                  <w:divBdr>
                                                    <w:top w:val="single" w:sz="6" w:space="2" w:color="4D90FE"/>
                                                    <w:left w:val="single" w:sz="6" w:space="2" w:color="4D90FE"/>
                                                    <w:bottom w:val="single" w:sz="6" w:space="2" w:color="4D90FE"/>
                                                    <w:right w:val="single" w:sz="6" w:space="0" w:color="4D90FE"/>
                                                  </w:divBdr>
                                                  <w:divsChild>
                                                    <w:div w:id="6906116">
                                                      <w:marLeft w:val="0"/>
                                                      <w:marRight w:val="0"/>
                                                      <w:marTop w:val="0"/>
                                                      <w:marBottom w:val="0"/>
                                                      <w:divBdr>
                                                        <w:top w:val="none" w:sz="0" w:space="0" w:color="auto"/>
                                                        <w:left w:val="none" w:sz="0" w:space="0" w:color="auto"/>
                                                        <w:bottom w:val="none" w:sz="0" w:space="0" w:color="auto"/>
                                                        <w:right w:val="none" w:sz="0" w:space="0" w:color="auto"/>
                                                      </w:divBdr>
                                                      <w:divsChild>
                                                        <w:div w:id="1746144243">
                                                          <w:marLeft w:val="0"/>
                                                          <w:marRight w:val="0"/>
                                                          <w:marTop w:val="0"/>
                                                          <w:marBottom w:val="0"/>
                                                          <w:divBdr>
                                                            <w:top w:val="none" w:sz="0" w:space="0" w:color="auto"/>
                                                            <w:left w:val="none" w:sz="0" w:space="0" w:color="auto"/>
                                                            <w:bottom w:val="none" w:sz="0" w:space="0" w:color="auto"/>
                                                            <w:right w:val="none" w:sz="0" w:space="0" w:color="auto"/>
                                                          </w:divBdr>
                                                          <w:divsChild>
                                                            <w:div w:id="214242848">
                                                              <w:marLeft w:val="0"/>
                                                              <w:marRight w:val="0"/>
                                                              <w:marTop w:val="0"/>
                                                              <w:marBottom w:val="0"/>
                                                              <w:divBdr>
                                                                <w:top w:val="none" w:sz="0" w:space="0" w:color="auto"/>
                                                                <w:left w:val="none" w:sz="0" w:space="0" w:color="auto"/>
                                                                <w:bottom w:val="none" w:sz="0" w:space="0" w:color="auto"/>
                                                                <w:right w:val="none" w:sz="0" w:space="0" w:color="auto"/>
                                                              </w:divBdr>
                                                              <w:divsChild>
                                                                <w:div w:id="1880967984">
                                                                  <w:marLeft w:val="0"/>
                                                                  <w:marRight w:val="0"/>
                                                                  <w:marTop w:val="0"/>
                                                                  <w:marBottom w:val="0"/>
                                                                  <w:divBdr>
                                                                    <w:top w:val="none" w:sz="0" w:space="0" w:color="auto"/>
                                                                    <w:left w:val="none" w:sz="0" w:space="0" w:color="auto"/>
                                                                    <w:bottom w:val="none" w:sz="0" w:space="0" w:color="auto"/>
                                                                    <w:right w:val="none" w:sz="0" w:space="0" w:color="auto"/>
                                                                  </w:divBdr>
                                                                  <w:divsChild>
                                                                    <w:div w:id="893271641">
                                                                      <w:marLeft w:val="0"/>
                                                                      <w:marRight w:val="0"/>
                                                                      <w:marTop w:val="0"/>
                                                                      <w:marBottom w:val="0"/>
                                                                      <w:divBdr>
                                                                        <w:top w:val="none" w:sz="0" w:space="0" w:color="auto"/>
                                                                        <w:left w:val="none" w:sz="0" w:space="0" w:color="auto"/>
                                                                        <w:bottom w:val="none" w:sz="0" w:space="0" w:color="auto"/>
                                                                        <w:right w:val="none" w:sz="0" w:space="0" w:color="auto"/>
                                                                      </w:divBdr>
                                                                      <w:divsChild>
                                                                        <w:div w:id="21714792">
                                                                          <w:marLeft w:val="0"/>
                                                                          <w:marRight w:val="0"/>
                                                                          <w:marTop w:val="0"/>
                                                                          <w:marBottom w:val="0"/>
                                                                          <w:divBdr>
                                                                            <w:top w:val="none" w:sz="0" w:space="0" w:color="auto"/>
                                                                            <w:left w:val="none" w:sz="0" w:space="0" w:color="auto"/>
                                                                            <w:bottom w:val="none" w:sz="0" w:space="0" w:color="auto"/>
                                                                            <w:right w:val="none" w:sz="0" w:space="0" w:color="auto"/>
                                                                          </w:divBdr>
                                                                          <w:divsChild>
                                                                            <w:div w:id="1021476159">
                                                                              <w:marLeft w:val="0"/>
                                                                              <w:marRight w:val="0"/>
                                                                              <w:marTop w:val="0"/>
                                                                              <w:marBottom w:val="0"/>
                                                                              <w:divBdr>
                                                                                <w:top w:val="none" w:sz="0" w:space="0" w:color="auto"/>
                                                                                <w:left w:val="none" w:sz="0" w:space="0" w:color="auto"/>
                                                                                <w:bottom w:val="none" w:sz="0" w:space="0" w:color="auto"/>
                                                                                <w:right w:val="none" w:sz="0" w:space="0" w:color="auto"/>
                                                                              </w:divBdr>
                                                                              <w:divsChild>
                                                                                <w:div w:id="1488207671">
                                                                                  <w:marLeft w:val="0"/>
                                                                                  <w:marRight w:val="0"/>
                                                                                  <w:marTop w:val="0"/>
                                                                                  <w:marBottom w:val="0"/>
                                                                                  <w:divBdr>
                                                                                    <w:top w:val="none" w:sz="0" w:space="0" w:color="auto"/>
                                                                                    <w:left w:val="none" w:sz="0" w:space="0" w:color="auto"/>
                                                                                    <w:bottom w:val="none" w:sz="0" w:space="0" w:color="auto"/>
                                                                                    <w:right w:val="none" w:sz="0" w:space="0" w:color="auto"/>
                                                                                  </w:divBdr>
                                                                                  <w:divsChild>
                                                                                    <w:div w:id="1881280295">
                                                                                      <w:marLeft w:val="0"/>
                                                                                      <w:marRight w:val="0"/>
                                                                                      <w:marTop w:val="0"/>
                                                                                      <w:marBottom w:val="0"/>
                                                                                      <w:divBdr>
                                                                                        <w:top w:val="none" w:sz="0" w:space="0" w:color="auto"/>
                                                                                        <w:left w:val="none" w:sz="0" w:space="0" w:color="auto"/>
                                                                                        <w:bottom w:val="none" w:sz="0" w:space="0" w:color="auto"/>
                                                                                        <w:right w:val="none" w:sz="0" w:space="0" w:color="auto"/>
                                                                                      </w:divBdr>
                                                                                      <w:divsChild>
                                                                                        <w:div w:id="1494485846">
                                                                                          <w:marLeft w:val="0"/>
                                                                                          <w:marRight w:val="60"/>
                                                                                          <w:marTop w:val="0"/>
                                                                                          <w:marBottom w:val="0"/>
                                                                                          <w:divBdr>
                                                                                            <w:top w:val="none" w:sz="0" w:space="0" w:color="auto"/>
                                                                                            <w:left w:val="none" w:sz="0" w:space="0" w:color="auto"/>
                                                                                            <w:bottom w:val="none" w:sz="0" w:space="0" w:color="auto"/>
                                                                                            <w:right w:val="none" w:sz="0" w:space="0" w:color="auto"/>
                                                                                          </w:divBdr>
                                                                                          <w:divsChild>
                                                                                            <w:div w:id="225261754">
                                                                                              <w:marLeft w:val="0"/>
                                                                                              <w:marRight w:val="120"/>
                                                                                              <w:marTop w:val="0"/>
                                                                                              <w:marBottom w:val="150"/>
                                                                                              <w:divBdr>
                                                                                                <w:top w:val="single" w:sz="2" w:space="0" w:color="EFEFEF"/>
                                                                                                <w:left w:val="single" w:sz="6" w:space="0" w:color="EFEFEF"/>
                                                                                                <w:bottom w:val="single" w:sz="6" w:space="0" w:color="E2E2E2"/>
                                                                                                <w:right w:val="single" w:sz="6" w:space="0" w:color="EFEFEF"/>
                                                                                              </w:divBdr>
                                                                                              <w:divsChild>
                                                                                                <w:div w:id="473837979">
                                                                                                  <w:marLeft w:val="0"/>
                                                                                                  <w:marRight w:val="0"/>
                                                                                                  <w:marTop w:val="0"/>
                                                                                                  <w:marBottom w:val="0"/>
                                                                                                  <w:divBdr>
                                                                                                    <w:top w:val="none" w:sz="0" w:space="0" w:color="auto"/>
                                                                                                    <w:left w:val="none" w:sz="0" w:space="0" w:color="auto"/>
                                                                                                    <w:bottom w:val="none" w:sz="0" w:space="0" w:color="auto"/>
                                                                                                    <w:right w:val="none" w:sz="0" w:space="0" w:color="auto"/>
                                                                                                  </w:divBdr>
                                                                                                  <w:divsChild>
                                                                                                    <w:div w:id="2062053655">
                                                                                                      <w:marLeft w:val="0"/>
                                                                                                      <w:marRight w:val="0"/>
                                                                                                      <w:marTop w:val="0"/>
                                                                                                      <w:marBottom w:val="0"/>
                                                                                                      <w:divBdr>
                                                                                                        <w:top w:val="none" w:sz="0" w:space="0" w:color="auto"/>
                                                                                                        <w:left w:val="none" w:sz="0" w:space="0" w:color="auto"/>
                                                                                                        <w:bottom w:val="none" w:sz="0" w:space="0" w:color="auto"/>
                                                                                                        <w:right w:val="none" w:sz="0" w:space="0" w:color="auto"/>
                                                                                                      </w:divBdr>
                                                                                                      <w:divsChild>
                                                                                                        <w:div w:id="562063617">
                                                                                                          <w:marLeft w:val="0"/>
                                                                                                          <w:marRight w:val="0"/>
                                                                                                          <w:marTop w:val="0"/>
                                                                                                          <w:marBottom w:val="0"/>
                                                                                                          <w:divBdr>
                                                                                                            <w:top w:val="none" w:sz="0" w:space="0" w:color="auto"/>
                                                                                                            <w:left w:val="none" w:sz="0" w:space="0" w:color="auto"/>
                                                                                                            <w:bottom w:val="none" w:sz="0" w:space="0" w:color="auto"/>
                                                                                                            <w:right w:val="none" w:sz="0" w:space="0" w:color="auto"/>
                                                                                                          </w:divBdr>
                                                                                                          <w:divsChild>
                                                                                                            <w:div w:id="1094865473">
                                                                                                              <w:marLeft w:val="0"/>
                                                                                                              <w:marRight w:val="0"/>
                                                                                                              <w:marTop w:val="0"/>
                                                                                                              <w:marBottom w:val="0"/>
                                                                                                              <w:divBdr>
                                                                                                                <w:top w:val="none" w:sz="0" w:space="0" w:color="auto"/>
                                                                                                                <w:left w:val="none" w:sz="0" w:space="0" w:color="auto"/>
                                                                                                                <w:bottom w:val="none" w:sz="0" w:space="0" w:color="auto"/>
                                                                                                                <w:right w:val="none" w:sz="0" w:space="0" w:color="auto"/>
                                                                                                              </w:divBdr>
                                                                                                              <w:divsChild>
                                                                                                                <w:div w:id="1684042985">
                                                                                                                  <w:marLeft w:val="0"/>
                                                                                                                  <w:marRight w:val="0"/>
                                                                                                                  <w:marTop w:val="0"/>
                                                                                                                  <w:marBottom w:val="0"/>
                                                                                                                  <w:divBdr>
                                                                                                                    <w:top w:val="none" w:sz="0" w:space="4" w:color="auto"/>
                                                                                                                    <w:left w:val="none" w:sz="0" w:space="0" w:color="auto"/>
                                                                                                                    <w:bottom w:val="none" w:sz="0" w:space="4" w:color="auto"/>
                                                                                                                    <w:right w:val="none" w:sz="0" w:space="0" w:color="auto"/>
                                                                                                                  </w:divBdr>
                                                                                                                  <w:divsChild>
                                                                                                                    <w:div w:id="1715275389">
                                                                                                                      <w:marLeft w:val="0"/>
                                                                                                                      <w:marRight w:val="0"/>
                                                                                                                      <w:marTop w:val="0"/>
                                                                                                                      <w:marBottom w:val="0"/>
                                                                                                                      <w:divBdr>
                                                                                                                        <w:top w:val="none" w:sz="0" w:space="0" w:color="auto"/>
                                                                                                                        <w:left w:val="none" w:sz="0" w:space="0" w:color="auto"/>
                                                                                                                        <w:bottom w:val="none" w:sz="0" w:space="0" w:color="auto"/>
                                                                                                                        <w:right w:val="none" w:sz="0" w:space="0" w:color="auto"/>
                                                                                                                      </w:divBdr>
                                                                                                                      <w:divsChild>
                                                                                                                        <w:div w:id="1942951496">
                                                                                                                          <w:marLeft w:val="225"/>
                                                                                                                          <w:marRight w:val="225"/>
                                                                                                                          <w:marTop w:val="75"/>
                                                                                                                          <w:marBottom w:val="75"/>
                                                                                                                          <w:divBdr>
                                                                                                                            <w:top w:val="none" w:sz="0" w:space="0" w:color="auto"/>
                                                                                                                            <w:left w:val="none" w:sz="0" w:space="0" w:color="auto"/>
                                                                                                                            <w:bottom w:val="none" w:sz="0" w:space="0" w:color="auto"/>
                                                                                                                            <w:right w:val="none" w:sz="0" w:space="0" w:color="auto"/>
                                                                                                                          </w:divBdr>
                                                                                                                          <w:divsChild>
                                                                                                                            <w:div w:id="1461073610">
                                                                                                                              <w:marLeft w:val="0"/>
                                                                                                                              <w:marRight w:val="0"/>
                                                                                                                              <w:marTop w:val="0"/>
                                                                                                                              <w:marBottom w:val="0"/>
                                                                                                                              <w:divBdr>
                                                                                                                                <w:top w:val="single" w:sz="6" w:space="0" w:color="auto"/>
                                                                                                                                <w:left w:val="single" w:sz="6" w:space="0" w:color="auto"/>
                                                                                                                                <w:bottom w:val="single" w:sz="6" w:space="0" w:color="auto"/>
                                                                                                                                <w:right w:val="single" w:sz="6" w:space="0" w:color="auto"/>
                                                                                                                              </w:divBdr>
                                                                                                                              <w:divsChild>
                                                                                                                                <w:div w:id="1276018516">
                                                                                                                                  <w:marLeft w:val="0"/>
                                                                                                                                  <w:marRight w:val="0"/>
                                                                                                                                  <w:marTop w:val="0"/>
                                                                                                                                  <w:marBottom w:val="0"/>
                                                                                                                                  <w:divBdr>
                                                                                                                                    <w:top w:val="none" w:sz="0" w:space="0" w:color="auto"/>
                                                                                                                                    <w:left w:val="none" w:sz="0" w:space="0" w:color="auto"/>
                                                                                                                                    <w:bottom w:val="none" w:sz="0" w:space="0" w:color="auto"/>
                                                                                                                                    <w:right w:val="none" w:sz="0" w:space="0" w:color="auto"/>
                                                                                                                                  </w:divBdr>
                                                                                                                                  <w:divsChild>
                                                                                                                                    <w:div w:id="558634338">
                                                                                                                                      <w:marLeft w:val="0"/>
                                                                                                                                      <w:marRight w:val="0"/>
                                                                                                                                      <w:marTop w:val="0"/>
                                                                                                                                      <w:marBottom w:val="0"/>
                                                                                                                                      <w:divBdr>
                                                                                                                                        <w:top w:val="none" w:sz="0" w:space="0" w:color="auto"/>
                                                                                                                                        <w:left w:val="none" w:sz="0" w:space="0" w:color="auto"/>
                                                                                                                                        <w:bottom w:val="none" w:sz="0" w:space="0" w:color="auto"/>
                                                                                                                                        <w:right w:val="none" w:sz="0" w:space="0" w:color="auto"/>
                                                                                                                                      </w:divBdr>
                                                                                                                                      <w:divsChild>
                                                                                                                                        <w:div w:id="302928639">
                                                                                                                                          <w:marLeft w:val="0"/>
                                                                                                                                          <w:marRight w:val="0"/>
                                                                                                                                          <w:marTop w:val="0"/>
                                                                                                                                          <w:marBottom w:val="0"/>
                                                                                                                                          <w:divBdr>
                                                                                                                                            <w:top w:val="none" w:sz="0" w:space="0" w:color="auto"/>
                                                                                                                                            <w:left w:val="none" w:sz="0" w:space="0" w:color="auto"/>
                                                                                                                                            <w:bottom w:val="none" w:sz="0" w:space="0" w:color="auto"/>
                                                                                                                                            <w:right w:val="none" w:sz="0" w:space="0" w:color="auto"/>
                                                                                                                                          </w:divBdr>
                                                                                                                                          <w:divsChild>
                                                                                                                                            <w:div w:id="639916634">
                                                                                                                                              <w:marLeft w:val="0"/>
                                                                                                                                              <w:marRight w:val="0"/>
                                                                                                                                              <w:marTop w:val="0"/>
                                                                                                                                              <w:marBottom w:val="0"/>
                                                                                                                                              <w:divBdr>
                                                                                                                                                <w:top w:val="none" w:sz="0" w:space="0" w:color="auto"/>
                                                                                                                                                <w:left w:val="none" w:sz="0" w:space="0" w:color="auto"/>
                                                                                                                                                <w:bottom w:val="none" w:sz="0" w:space="0" w:color="auto"/>
                                                                                                                                                <w:right w:val="none" w:sz="0" w:space="0" w:color="auto"/>
                                                                                                                                              </w:divBdr>
                                                                                                                                            </w:div>
                                                                                                                                            <w:div w:id="1381133246">
                                                                                                                                              <w:marLeft w:val="0"/>
                                                                                                                                              <w:marRight w:val="0"/>
                                                                                                                                              <w:marTop w:val="0"/>
                                                                                                                                              <w:marBottom w:val="0"/>
                                                                                                                                              <w:divBdr>
                                                                                                                                                <w:top w:val="none" w:sz="0" w:space="0" w:color="auto"/>
                                                                                                                                                <w:left w:val="none" w:sz="0" w:space="0" w:color="auto"/>
                                                                                                                                                <w:bottom w:val="none" w:sz="0" w:space="0" w:color="auto"/>
                                                                                                                                                <w:right w:val="none" w:sz="0" w:space="0" w:color="auto"/>
                                                                                                                                              </w:divBdr>
                                                                                                                                            </w:div>
                                                                                                                                            <w:div w:id="1890725982">
                                                                                                                                              <w:marLeft w:val="0"/>
                                                                                                                                              <w:marRight w:val="0"/>
                                                                                                                                              <w:marTop w:val="0"/>
                                                                                                                                              <w:marBottom w:val="0"/>
                                                                                                                                              <w:divBdr>
                                                                                                                                                <w:top w:val="none" w:sz="0" w:space="0" w:color="auto"/>
                                                                                                                                                <w:left w:val="none" w:sz="0" w:space="0" w:color="auto"/>
                                                                                                                                                <w:bottom w:val="none" w:sz="0" w:space="0" w:color="auto"/>
                                                                                                                                                <w:right w:val="none" w:sz="0" w:space="0" w:color="auto"/>
                                                                                                                                              </w:divBdr>
                                                                                                                                            </w:div>
                                                                                                                                            <w:div w:id="280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376">
      <w:bodyDiv w:val="1"/>
      <w:marLeft w:val="0"/>
      <w:marRight w:val="0"/>
      <w:marTop w:val="0"/>
      <w:marBottom w:val="0"/>
      <w:divBdr>
        <w:top w:val="none" w:sz="0" w:space="0" w:color="auto"/>
        <w:left w:val="none" w:sz="0" w:space="0" w:color="auto"/>
        <w:bottom w:val="none" w:sz="0" w:space="0" w:color="auto"/>
        <w:right w:val="none" w:sz="0" w:space="0" w:color="auto"/>
      </w:divBdr>
    </w:div>
    <w:div w:id="2066443870">
      <w:bodyDiv w:val="1"/>
      <w:marLeft w:val="0"/>
      <w:marRight w:val="0"/>
      <w:marTop w:val="0"/>
      <w:marBottom w:val="0"/>
      <w:divBdr>
        <w:top w:val="none" w:sz="0" w:space="0" w:color="auto"/>
        <w:left w:val="none" w:sz="0" w:space="0" w:color="auto"/>
        <w:bottom w:val="none" w:sz="0" w:space="0" w:color="auto"/>
        <w:right w:val="none" w:sz="0" w:space="0" w:color="auto"/>
      </w:divBdr>
    </w:div>
    <w:div w:id="2070568607">
      <w:bodyDiv w:val="1"/>
      <w:marLeft w:val="0"/>
      <w:marRight w:val="0"/>
      <w:marTop w:val="0"/>
      <w:marBottom w:val="0"/>
      <w:divBdr>
        <w:top w:val="none" w:sz="0" w:space="0" w:color="auto"/>
        <w:left w:val="none" w:sz="0" w:space="0" w:color="auto"/>
        <w:bottom w:val="none" w:sz="0" w:space="0" w:color="auto"/>
        <w:right w:val="none" w:sz="0" w:space="0" w:color="auto"/>
      </w:divBdr>
    </w:div>
    <w:div w:id="2073195472">
      <w:bodyDiv w:val="1"/>
      <w:marLeft w:val="0"/>
      <w:marRight w:val="0"/>
      <w:marTop w:val="0"/>
      <w:marBottom w:val="0"/>
      <w:divBdr>
        <w:top w:val="none" w:sz="0" w:space="0" w:color="auto"/>
        <w:left w:val="none" w:sz="0" w:space="0" w:color="auto"/>
        <w:bottom w:val="none" w:sz="0" w:space="0" w:color="auto"/>
        <w:right w:val="none" w:sz="0" w:space="0" w:color="auto"/>
      </w:divBdr>
    </w:div>
    <w:div w:id="2077898650">
      <w:bodyDiv w:val="1"/>
      <w:marLeft w:val="0"/>
      <w:marRight w:val="0"/>
      <w:marTop w:val="0"/>
      <w:marBottom w:val="0"/>
      <w:divBdr>
        <w:top w:val="none" w:sz="0" w:space="0" w:color="auto"/>
        <w:left w:val="none" w:sz="0" w:space="0" w:color="auto"/>
        <w:bottom w:val="none" w:sz="0" w:space="0" w:color="auto"/>
        <w:right w:val="none" w:sz="0" w:space="0" w:color="auto"/>
      </w:divBdr>
    </w:div>
    <w:div w:id="2083790998">
      <w:bodyDiv w:val="1"/>
      <w:marLeft w:val="0"/>
      <w:marRight w:val="0"/>
      <w:marTop w:val="0"/>
      <w:marBottom w:val="0"/>
      <w:divBdr>
        <w:top w:val="none" w:sz="0" w:space="0" w:color="auto"/>
        <w:left w:val="none" w:sz="0" w:space="0" w:color="auto"/>
        <w:bottom w:val="none" w:sz="0" w:space="0" w:color="auto"/>
        <w:right w:val="none" w:sz="0" w:space="0" w:color="auto"/>
      </w:divBdr>
    </w:div>
    <w:div w:id="2087143347">
      <w:bodyDiv w:val="1"/>
      <w:marLeft w:val="0"/>
      <w:marRight w:val="0"/>
      <w:marTop w:val="0"/>
      <w:marBottom w:val="0"/>
      <w:divBdr>
        <w:top w:val="none" w:sz="0" w:space="0" w:color="auto"/>
        <w:left w:val="none" w:sz="0" w:space="0" w:color="auto"/>
        <w:bottom w:val="none" w:sz="0" w:space="0" w:color="auto"/>
        <w:right w:val="none" w:sz="0" w:space="0" w:color="auto"/>
      </w:divBdr>
    </w:div>
    <w:div w:id="2088992121">
      <w:bodyDiv w:val="1"/>
      <w:marLeft w:val="0"/>
      <w:marRight w:val="0"/>
      <w:marTop w:val="0"/>
      <w:marBottom w:val="0"/>
      <w:divBdr>
        <w:top w:val="none" w:sz="0" w:space="0" w:color="auto"/>
        <w:left w:val="none" w:sz="0" w:space="0" w:color="auto"/>
        <w:bottom w:val="none" w:sz="0" w:space="0" w:color="auto"/>
        <w:right w:val="none" w:sz="0" w:space="0" w:color="auto"/>
      </w:divBdr>
    </w:div>
    <w:div w:id="2095585838">
      <w:bodyDiv w:val="1"/>
      <w:marLeft w:val="0"/>
      <w:marRight w:val="0"/>
      <w:marTop w:val="0"/>
      <w:marBottom w:val="0"/>
      <w:divBdr>
        <w:top w:val="none" w:sz="0" w:space="0" w:color="auto"/>
        <w:left w:val="none" w:sz="0" w:space="0" w:color="auto"/>
        <w:bottom w:val="none" w:sz="0" w:space="0" w:color="auto"/>
        <w:right w:val="none" w:sz="0" w:space="0" w:color="auto"/>
      </w:divBdr>
    </w:div>
    <w:div w:id="2100324820">
      <w:bodyDiv w:val="1"/>
      <w:marLeft w:val="0"/>
      <w:marRight w:val="0"/>
      <w:marTop w:val="0"/>
      <w:marBottom w:val="0"/>
      <w:divBdr>
        <w:top w:val="none" w:sz="0" w:space="0" w:color="auto"/>
        <w:left w:val="none" w:sz="0" w:space="0" w:color="auto"/>
        <w:bottom w:val="none" w:sz="0" w:space="0" w:color="auto"/>
        <w:right w:val="none" w:sz="0" w:space="0" w:color="auto"/>
      </w:divBdr>
    </w:div>
    <w:div w:id="2101094903">
      <w:bodyDiv w:val="1"/>
      <w:marLeft w:val="0"/>
      <w:marRight w:val="0"/>
      <w:marTop w:val="0"/>
      <w:marBottom w:val="0"/>
      <w:divBdr>
        <w:top w:val="none" w:sz="0" w:space="0" w:color="auto"/>
        <w:left w:val="none" w:sz="0" w:space="0" w:color="auto"/>
        <w:bottom w:val="none" w:sz="0" w:space="0" w:color="auto"/>
        <w:right w:val="none" w:sz="0" w:space="0" w:color="auto"/>
      </w:divBdr>
    </w:div>
    <w:div w:id="2107845279">
      <w:bodyDiv w:val="1"/>
      <w:marLeft w:val="0"/>
      <w:marRight w:val="0"/>
      <w:marTop w:val="0"/>
      <w:marBottom w:val="0"/>
      <w:divBdr>
        <w:top w:val="none" w:sz="0" w:space="0" w:color="auto"/>
        <w:left w:val="none" w:sz="0" w:space="0" w:color="auto"/>
        <w:bottom w:val="none" w:sz="0" w:space="0" w:color="auto"/>
        <w:right w:val="none" w:sz="0" w:space="0" w:color="auto"/>
      </w:divBdr>
    </w:div>
    <w:div w:id="2111848407">
      <w:bodyDiv w:val="1"/>
      <w:marLeft w:val="0"/>
      <w:marRight w:val="0"/>
      <w:marTop w:val="0"/>
      <w:marBottom w:val="0"/>
      <w:divBdr>
        <w:top w:val="none" w:sz="0" w:space="0" w:color="auto"/>
        <w:left w:val="none" w:sz="0" w:space="0" w:color="auto"/>
        <w:bottom w:val="none" w:sz="0" w:space="0" w:color="auto"/>
        <w:right w:val="none" w:sz="0" w:space="0" w:color="auto"/>
      </w:divBdr>
    </w:div>
    <w:div w:id="2114011319">
      <w:bodyDiv w:val="1"/>
      <w:marLeft w:val="0"/>
      <w:marRight w:val="0"/>
      <w:marTop w:val="0"/>
      <w:marBottom w:val="0"/>
      <w:divBdr>
        <w:top w:val="none" w:sz="0" w:space="0" w:color="auto"/>
        <w:left w:val="none" w:sz="0" w:space="0" w:color="auto"/>
        <w:bottom w:val="none" w:sz="0" w:space="0" w:color="auto"/>
        <w:right w:val="none" w:sz="0" w:space="0" w:color="auto"/>
      </w:divBdr>
    </w:div>
    <w:div w:id="2118519030">
      <w:bodyDiv w:val="1"/>
      <w:marLeft w:val="0"/>
      <w:marRight w:val="0"/>
      <w:marTop w:val="0"/>
      <w:marBottom w:val="0"/>
      <w:divBdr>
        <w:top w:val="none" w:sz="0" w:space="0" w:color="auto"/>
        <w:left w:val="none" w:sz="0" w:space="0" w:color="auto"/>
        <w:bottom w:val="none" w:sz="0" w:space="0" w:color="auto"/>
        <w:right w:val="none" w:sz="0" w:space="0" w:color="auto"/>
      </w:divBdr>
    </w:div>
    <w:div w:id="2130002370">
      <w:bodyDiv w:val="1"/>
      <w:marLeft w:val="0"/>
      <w:marRight w:val="0"/>
      <w:marTop w:val="0"/>
      <w:marBottom w:val="0"/>
      <w:divBdr>
        <w:top w:val="none" w:sz="0" w:space="0" w:color="auto"/>
        <w:left w:val="none" w:sz="0" w:space="0" w:color="auto"/>
        <w:bottom w:val="none" w:sz="0" w:space="0" w:color="auto"/>
        <w:right w:val="none" w:sz="0" w:space="0" w:color="auto"/>
      </w:divBdr>
    </w:div>
    <w:div w:id="2132554523">
      <w:bodyDiv w:val="1"/>
      <w:marLeft w:val="0"/>
      <w:marRight w:val="0"/>
      <w:marTop w:val="0"/>
      <w:marBottom w:val="0"/>
      <w:divBdr>
        <w:top w:val="none" w:sz="0" w:space="0" w:color="auto"/>
        <w:left w:val="none" w:sz="0" w:space="0" w:color="auto"/>
        <w:bottom w:val="none" w:sz="0" w:space="0" w:color="auto"/>
        <w:right w:val="none" w:sz="0" w:space="0" w:color="auto"/>
      </w:divBdr>
    </w:div>
    <w:div w:id="2133163012">
      <w:bodyDiv w:val="1"/>
      <w:marLeft w:val="0"/>
      <w:marRight w:val="0"/>
      <w:marTop w:val="0"/>
      <w:marBottom w:val="0"/>
      <w:divBdr>
        <w:top w:val="none" w:sz="0" w:space="0" w:color="auto"/>
        <w:left w:val="none" w:sz="0" w:space="0" w:color="auto"/>
        <w:bottom w:val="none" w:sz="0" w:space="0" w:color="auto"/>
        <w:right w:val="none" w:sz="0" w:space="0" w:color="auto"/>
      </w:divBdr>
      <w:divsChild>
        <w:div w:id="817570458">
          <w:marLeft w:val="0"/>
          <w:marRight w:val="0"/>
          <w:marTop w:val="0"/>
          <w:marBottom w:val="0"/>
          <w:divBdr>
            <w:top w:val="none" w:sz="0" w:space="0" w:color="auto"/>
            <w:left w:val="none" w:sz="0" w:space="0" w:color="auto"/>
            <w:bottom w:val="none" w:sz="0" w:space="0" w:color="auto"/>
            <w:right w:val="none" w:sz="0" w:space="0" w:color="auto"/>
          </w:divBdr>
          <w:divsChild>
            <w:div w:id="1031370968">
              <w:marLeft w:val="0"/>
              <w:marRight w:val="0"/>
              <w:marTop w:val="0"/>
              <w:marBottom w:val="0"/>
              <w:divBdr>
                <w:top w:val="none" w:sz="0" w:space="0" w:color="auto"/>
                <w:left w:val="none" w:sz="0" w:space="0" w:color="auto"/>
                <w:bottom w:val="none" w:sz="0" w:space="0" w:color="auto"/>
                <w:right w:val="none" w:sz="0" w:space="0" w:color="auto"/>
              </w:divBdr>
              <w:divsChild>
                <w:div w:id="1362316355">
                  <w:marLeft w:val="0"/>
                  <w:marRight w:val="0"/>
                  <w:marTop w:val="0"/>
                  <w:marBottom w:val="0"/>
                  <w:divBdr>
                    <w:top w:val="none" w:sz="0" w:space="0" w:color="auto"/>
                    <w:left w:val="none" w:sz="0" w:space="0" w:color="auto"/>
                    <w:bottom w:val="none" w:sz="0" w:space="0" w:color="auto"/>
                    <w:right w:val="none" w:sz="0" w:space="0" w:color="auto"/>
                  </w:divBdr>
                  <w:divsChild>
                    <w:div w:id="1321614389">
                      <w:marLeft w:val="0"/>
                      <w:marRight w:val="0"/>
                      <w:marTop w:val="0"/>
                      <w:marBottom w:val="0"/>
                      <w:divBdr>
                        <w:top w:val="none" w:sz="0" w:space="0" w:color="auto"/>
                        <w:left w:val="none" w:sz="0" w:space="0" w:color="auto"/>
                        <w:bottom w:val="none" w:sz="0" w:space="0" w:color="auto"/>
                        <w:right w:val="none" w:sz="0" w:space="0" w:color="auto"/>
                      </w:divBdr>
                      <w:divsChild>
                        <w:div w:id="339427735">
                          <w:marLeft w:val="0"/>
                          <w:marRight w:val="0"/>
                          <w:marTop w:val="0"/>
                          <w:marBottom w:val="0"/>
                          <w:divBdr>
                            <w:top w:val="none" w:sz="0" w:space="0" w:color="auto"/>
                            <w:left w:val="none" w:sz="0" w:space="0" w:color="auto"/>
                            <w:bottom w:val="none" w:sz="0" w:space="0" w:color="auto"/>
                            <w:right w:val="none" w:sz="0" w:space="0" w:color="auto"/>
                          </w:divBdr>
                          <w:divsChild>
                            <w:div w:id="1139877481">
                              <w:marLeft w:val="0"/>
                              <w:marRight w:val="0"/>
                              <w:marTop w:val="0"/>
                              <w:marBottom w:val="0"/>
                              <w:divBdr>
                                <w:top w:val="none" w:sz="0" w:space="0" w:color="auto"/>
                                <w:left w:val="none" w:sz="0" w:space="0" w:color="auto"/>
                                <w:bottom w:val="none" w:sz="0" w:space="0" w:color="auto"/>
                                <w:right w:val="none" w:sz="0" w:space="0" w:color="auto"/>
                              </w:divBdr>
                              <w:divsChild>
                                <w:div w:id="730889143">
                                  <w:marLeft w:val="0"/>
                                  <w:marRight w:val="0"/>
                                  <w:marTop w:val="0"/>
                                  <w:marBottom w:val="0"/>
                                  <w:divBdr>
                                    <w:top w:val="none" w:sz="0" w:space="0" w:color="auto"/>
                                    <w:left w:val="none" w:sz="0" w:space="0" w:color="auto"/>
                                    <w:bottom w:val="none" w:sz="0" w:space="0" w:color="auto"/>
                                    <w:right w:val="none" w:sz="0" w:space="0" w:color="auto"/>
                                  </w:divBdr>
                                  <w:divsChild>
                                    <w:div w:id="47842529">
                                      <w:marLeft w:val="0"/>
                                      <w:marRight w:val="0"/>
                                      <w:marTop w:val="0"/>
                                      <w:marBottom w:val="0"/>
                                      <w:divBdr>
                                        <w:top w:val="none" w:sz="0" w:space="0" w:color="auto"/>
                                        <w:left w:val="none" w:sz="0" w:space="0" w:color="auto"/>
                                        <w:bottom w:val="none" w:sz="0" w:space="0" w:color="auto"/>
                                        <w:right w:val="none" w:sz="0" w:space="0" w:color="auto"/>
                                      </w:divBdr>
                                      <w:divsChild>
                                        <w:div w:id="1199854735">
                                          <w:marLeft w:val="0"/>
                                          <w:marRight w:val="0"/>
                                          <w:marTop w:val="0"/>
                                          <w:marBottom w:val="0"/>
                                          <w:divBdr>
                                            <w:top w:val="none" w:sz="0" w:space="0" w:color="auto"/>
                                            <w:left w:val="none" w:sz="0" w:space="0" w:color="auto"/>
                                            <w:bottom w:val="none" w:sz="0" w:space="0" w:color="auto"/>
                                            <w:right w:val="none" w:sz="0" w:space="0" w:color="auto"/>
                                          </w:divBdr>
                                          <w:divsChild>
                                            <w:div w:id="2045909499">
                                              <w:marLeft w:val="0"/>
                                              <w:marRight w:val="0"/>
                                              <w:marTop w:val="0"/>
                                              <w:marBottom w:val="0"/>
                                              <w:divBdr>
                                                <w:top w:val="none" w:sz="0" w:space="0" w:color="auto"/>
                                                <w:left w:val="none" w:sz="0" w:space="0" w:color="auto"/>
                                                <w:bottom w:val="none" w:sz="0" w:space="0" w:color="auto"/>
                                                <w:right w:val="none" w:sz="0" w:space="0" w:color="auto"/>
                                              </w:divBdr>
                                              <w:divsChild>
                                                <w:div w:id="1444811957">
                                                  <w:marLeft w:val="15"/>
                                                  <w:marRight w:val="15"/>
                                                  <w:marTop w:val="15"/>
                                                  <w:marBottom w:val="15"/>
                                                  <w:divBdr>
                                                    <w:top w:val="single" w:sz="6" w:space="2" w:color="4D90FE"/>
                                                    <w:left w:val="single" w:sz="6" w:space="2" w:color="4D90FE"/>
                                                    <w:bottom w:val="single" w:sz="6" w:space="2" w:color="4D90FE"/>
                                                    <w:right w:val="single" w:sz="6" w:space="0" w:color="4D90FE"/>
                                                  </w:divBdr>
                                                  <w:divsChild>
                                                    <w:div w:id="471215269">
                                                      <w:marLeft w:val="0"/>
                                                      <w:marRight w:val="0"/>
                                                      <w:marTop w:val="0"/>
                                                      <w:marBottom w:val="0"/>
                                                      <w:divBdr>
                                                        <w:top w:val="none" w:sz="0" w:space="0" w:color="auto"/>
                                                        <w:left w:val="none" w:sz="0" w:space="0" w:color="auto"/>
                                                        <w:bottom w:val="none" w:sz="0" w:space="0" w:color="auto"/>
                                                        <w:right w:val="none" w:sz="0" w:space="0" w:color="auto"/>
                                                      </w:divBdr>
                                                      <w:divsChild>
                                                        <w:div w:id="127675362">
                                                          <w:marLeft w:val="0"/>
                                                          <w:marRight w:val="0"/>
                                                          <w:marTop w:val="0"/>
                                                          <w:marBottom w:val="0"/>
                                                          <w:divBdr>
                                                            <w:top w:val="none" w:sz="0" w:space="0" w:color="auto"/>
                                                            <w:left w:val="none" w:sz="0" w:space="0" w:color="auto"/>
                                                            <w:bottom w:val="none" w:sz="0" w:space="0" w:color="auto"/>
                                                            <w:right w:val="none" w:sz="0" w:space="0" w:color="auto"/>
                                                          </w:divBdr>
                                                          <w:divsChild>
                                                            <w:div w:id="959801218">
                                                              <w:marLeft w:val="0"/>
                                                              <w:marRight w:val="0"/>
                                                              <w:marTop w:val="0"/>
                                                              <w:marBottom w:val="0"/>
                                                              <w:divBdr>
                                                                <w:top w:val="none" w:sz="0" w:space="0" w:color="auto"/>
                                                                <w:left w:val="none" w:sz="0" w:space="0" w:color="auto"/>
                                                                <w:bottom w:val="none" w:sz="0" w:space="0" w:color="auto"/>
                                                                <w:right w:val="none" w:sz="0" w:space="0" w:color="auto"/>
                                                              </w:divBdr>
                                                              <w:divsChild>
                                                                <w:div w:id="1893883478">
                                                                  <w:marLeft w:val="0"/>
                                                                  <w:marRight w:val="0"/>
                                                                  <w:marTop w:val="0"/>
                                                                  <w:marBottom w:val="0"/>
                                                                  <w:divBdr>
                                                                    <w:top w:val="none" w:sz="0" w:space="0" w:color="auto"/>
                                                                    <w:left w:val="none" w:sz="0" w:space="0" w:color="auto"/>
                                                                    <w:bottom w:val="none" w:sz="0" w:space="0" w:color="auto"/>
                                                                    <w:right w:val="none" w:sz="0" w:space="0" w:color="auto"/>
                                                                  </w:divBdr>
                                                                  <w:divsChild>
                                                                    <w:div w:id="1369330420">
                                                                      <w:marLeft w:val="0"/>
                                                                      <w:marRight w:val="0"/>
                                                                      <w:marTop w:val="0"/>
                                                                      <w:marBottom w:val="0"/>
                                                                      <w:divBdr>
                                                                        <w:top w:val="none" w:sz="0" w:space="0" w:color="auto"/>
                                                                        <w:left w:val="none" w:sz="0" w:space="0" w:color="auto"/>
                                                                        <w:bottom w:val="none" w:sz="0" w:space="0" w:color="auto"/>
                                                                        <w:right w:val="none" w:sz="0" w:space="0" w:color="auto"/>
                                                                      </w:divBdr>
                                                                      <w:divsChild>
                                                                        <w:div w:id="1213805177">
                                                                          <w:marLeft w:val="0"/>
                                                                          <w:marRight w:val="0"/>
                                                                          <w:marTop w:val="0"/>
                                                                          <w:marBottom w:val="0"/>
                                                                          <w:divBdr>
                                                                            <w:top w:val="none" w:sz="0" w:space="0" w:color="auto"/>
                                                                            <w:left w:val="none" w:sz="0" w:space="0" w:color="auto"/>
                                                                            <w:bottom w:val="none" w:sz="0" w:space="0" w:color="auto"/>
                                                                            <w:right w:val="none" w:sz="0" w:space="0" w:color="auto"/>
                                                                          </w:divBdr>
                                                                          <w:divsChild>
                                                                            <w:div w:id="1080174783">
                                                                              <w:marLeft w:val="0"/>
                                                                              <w:marRight w:val="0"/>
                                                                              <w:marTop w:val="0"/>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sChild>
                                                                                    <w:div w:id="425074397">
                                                                                      <w:marLeft w:val="0"/>
                                                                                      <w:marRight w:val="0"/>
                                                                                      <w:marTop w:val="0"/>
                                                                                      <w:marBottom w:val="0"/>
                                                                                      <w:divBdr>
                                                                                        <w:top w:val="none" w:sz="0" w:space="0" w:color="auto"/>
                                                                                        <w:left w:val="none" w:sz="0" w:space="0" w:color="auto"/>
                                                                                        <w:bottom w:val="none" w:sz="0" w:space="0" w:color="auto"/>
                                                                                        <w:right w:val="none" w:sz="0" w:space="0" w:color="auto"/>
                                                                                      </w:divBdr>
                                                                                      <w:divsChild>
                                                                                        <w:div w:id="196360523">
                                                                                          <w:marLeft w:val="0"/>
                                                                                          <w:marRight w:val="60"/>
                                                                                          <w:marTop w:val="0"/>
                                                                                          <w:marBottom w:val="0"/>
                                                                                          <w:divBdr>
                                                                                            <w:top w:val="none" w:sz="0" w:space="0" w:color="auto"/>
                                                                                            <w:left w:val="none" w:sz="0" w:space="0" w:color="auto"/>
                                                                                            <w:bottom w:val="none" w:sz="0" w:space="0" w:color="auto"/>
                                                                                            <w:right w:val="none" w:sz="0" w:space="0" w:color="auto"/>
                                                                                          </w:divBdr>
                                                                                          <w:divsChild>
                                                                                            <w:div w:id="1647394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35761653">
                                                                                                  <w:marLeft w:val="0"/>
                                                                                                  <w:marRight w:val="0"/>
                                                                                                  <w:marTop w:val="0"/>
                                                                                                  <w:marBottom w:val="0"/>
                                                                                                  <w:divBdr>
                                                                                                    <w:top w:val="none" w:sz="0" w:space="0" w:color="auto"/>
                                                                                                    <w:left w:val="none" w:sz="0" w:space="0" w:color="auto"/>
                                                                                                    <w:bottom w:val="none" w:sz="0" w:space="0" w:color="auto"/>
                                                                                                    <w:right w:val="none" w:sz="0" w:space="0" w:color="auto"/>
                                                                                                  </w:divBdr>
                                                                                                  <w:divsChild>
                                                                                                    <w:div w:id="1646350812">
                                                                                                      <w:marLeft w:val="0"/>
                                                                                                      <w:marRight w:val="0"/>
                                                                                                      <w:marTop w:val="0"/>
                                                                                                      <w:marBottom w:val="0"/>
                                                                                                      <w:divBdr>
                                                                                                        <w:top w:val="none" w:sz="0" w:space="0" w:color="auto"/>
                                                                                                        <w:left w:val="none" w:sz="0" w:space="0" w:color="auto"/>
                                                                                                        <w:bottom w:val="none" w:sz="0" w:space="0" w:color="auto"/>
                                                                                                        <w:right w:val="none" w:sz="0" w:space="0" w:color="auto"/>
                                                                                                      </w:divBdr>
                                                                                                      <w:divsChild>
                                                                                                        <w:div w:id="352852266">
                                                                                                          <w:marLeft w:val="0"/>
                                                                                                          <w:marRight w:val="0"/>
                                                                                                          <w:marTop w:val="0"/>
                                                                                                          <w:marBottom w:val="0"/>
                                                                                                          <w:divBdr>
                                                                                                            <w:top w:val="none" w:sz="0" w:space="0" w:color="auto"/>
                                                                                                            <w:left w:val="none" w:sz="0" w:space="0" w:color="auto"/>
                                                                                                            <w:bottom w:val="none" w:sz="0" w:space="0" w:color="auto"/>
                                                                                                            <w:right w:val="none" w:sz="0" w:space="0" w:color="auto"/>
                                                                                                          </w:divBdr>
                                                                                                          <w:divsChild>
                                                                                                            <w:div w:id="1370375627">
                                                                                                              <w:marLeft w:val="0"/>
                                                                                                              <w:marRight w:val="0"/>
                                                                                                              <w:marTop w:val="0"/>
                                                                                                              <w:marBottom w:val="0"/>
                                                                                                              <w:divBdr>
                                                                                                                <w:top w:val="none" w:sz="0" w:space="0" w:color="auto"/>
                                                                                                                <w:left w:val="none" w:sz="0" w:space="0" w:color="auto"/>
                                                                                                                <w:bottom w:val="none" w:sz="0" w:space="0" w:color="auto"/>
                                                                                                                <w:right w:val="none" w:sz="0" w:space="0" w:color="auto"/>
                                                                                                              </w:divBdr>
                                                                                                              <w:divsChild>
                                                                                                                <w:div w:id="815492266">
                                                                                                                  <w:marLeft w:val="0"/>
                                                                                                                  <w:marRight w:val="0"/>
                                                                                                                  <w:marTop w:val="0"/>
                                                                                                                  <w:marBottom w:val="0"/>
                                                                                                                  <w:divBdr>
                                                                                                                    <w:top w:val="none" w:sz="0" w:space="4" w:color="auto"/>
                                                                                                                    <w:left w:val="none" w:sz="0" w:space="0" w:color="auto"/>
                                                                                                                    <w:bottom w:val="none" w:sz="0" w:space="4" w:color="auto"/>
                                                                                                                    <w:right w:val="none" w:sz="0" w:space="0" w:color="auto"/>
                                                                                                                  </w:divBdr>
                                                                                                                  <w:divsChild>
                                                                                                                    <w:div w:id="707032047">
                                                                                                                      <w:marLeft w:val="0"/>
                                                                                                                      <w:marRight w:val="0"/>
                                                                                                                      <w:marTop w:val="0"/>
                                                                                                                      <w:marBottom w:val="0"/>
                                                                                                                      <w:divBdr>
                                                                                                                        <w:top w:val="none" w:sz="0" w:space="0" w:color="auto"/>
                                                                                                                        <w:left w:val="none" w:sz="0" w:space="0" w:color="auto"/>
                                                                                                                        <w:bottom w:val="none" w:sz="0" w:space="0" w:color="auto"/>
                                                                                                                        <w:right w:val="none" w:sz="0" w:space="0" w:color="auto"/>
                                                                                                                      </w:divBdr>
                                                                                                                      <w:divsChild>
                                                                                                                        <w:div w:id="1053433509">
                                                                                                                          <w:marLeft w:val="225"/>
                                                                                                                          <w:marRight w:val="225"/>
                                                                                                                          <w:marTop w:val="75"/>
                                                                                                                          <w:marBottom w:val="75"/>
                                                                                                                          <w:divBdr>
                                                                                                                            <w:top w:val="none" w:sz="0" w:space="0" w:color="auto"/>
                                                                                                                            <w:left w:val="none" w:sz="0" w:space="0" w:color="auto"/>
                                                                                                                            <w:bottom w:val="none" w:sz="0" w:space="0" w:color="auto"/>
                                                                                                                            <w:right w:val="none" w:sz="0" w:space="0" w:color="auto"/>
                                                                                                                          </w:divBdr>
                                                                                                                          <w:divsChild>
                                                                                                                            <w:div w:id="514224247">
                                                                                                                              <w:marLeft w:val="0"/>
                                                                                                                              <w:marRight w:val="0"/>
                                                                                                                              <w:marTop w:val="0"/>
                                                                                                                              <w:marBottom w:val="0"/>
                                                                                                                              <w:divBdr>
                                                                                                                                <w:top w:val="single" w:sz="6" w:space="0" w:color="auto"/>
                                                                                                                                <w:left w:val="single" w:sz="6" w:space="0" w:color="auto"/>
                                                                                                                                <w:bottom w:val="single" w:sz="6" w:space="0" w:color="auto"/>
                                                                                                                                <w:right w:val="single" w:sz="6" w:space="0" w:color="auto"/>
                                                                                                                              </w:divBdr>
                                                                                                                              <w:divsChild>
                                                                                                                                <w:div w:id="1515653151">
                                                                                                                                  <w:marLeft w:val="0"/>
                                                                                                                                  <w:marRight w:val="0"/>
                                                                                                                                  <w:marTop w:val="0"/>
                                                                                                                                  <w:marBottom w:val="0"/>
                                                                                                                                  <w:divBdr>
                                                                                                                                    <w:top w:val="none" w:sz="0" w:space="0" w:color="auto"/>
                                                                                                                                    <w:left w:val="none" w:sz="0" w:space="0" w:color="auto"/>
                                                                                                                                    <w:bottom w:val="none" w:sz="0" w:space="0" w:color="auto"/>
                                                                                                                                    <w:right w:val="none" w:sz="0" w:space="0" w:color="auto"/>
                                                                                                                                  </w:divBdr>
                                                                                                                                  <w:divsChild>
                                                                                                                                    <w:div w:id="456143674">
                                                                                                                                      <w:marLeft w:val="0"/>
                                                                                                                                      <w:marRight w:val="0"/>
                                                                                                                                      <w:marTop w:val="0"/>
                                                                                                                                      <w:marBottom w:val="0"/>
                                                                                                                                      <w:divBdr>
                                                                                                                                        <w:top w:val="none" w:sz="0" w:space="0" w:color="auto"/>
                                                                                                                                        <w:left w:val="none" w:sz="0" w:space="0" w:color="auto"/>
                                                                                                                                        <w:bottom w:val="none" w:sz="0" w:space="0" w:color="auto"/>
                                                                                                                                        <w:right w:val="none" w:sz="0" w:space="0" w:color="auto"/>
                                                                                                                                      </w:divBdr>
                                                                                                                                      <w:divsChild>
                                                                                                                                        <w:div w:id="4516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uodas.lt" TargetMode="External"/><Relationship Id="rId117" Type="http://schemas.openxmlformats.org/officeDocument/2006/relationships/hyperlink" Target="http://www.plunge.lt/go.php/lit/Stalgenu-seniunija/5" TargetMode="External"/><Relationship Id="rId21" Type="http://schemas.openxmlformats.org/officeDocument/2006/relationships/hyperlink" Target="http://www.domoplius.lt" TargetMode="External"/><Relationship Id="rId42" Type="http://schemas.openxmlformats.org/officeDocument/2006/relationships/hyperlink" Target="http://www.lrs.lt/pls/proj/dokpaieska.rezult_l?p_nr=&amp;p_nuo=2015-04-30&amp;p_iki=&amp;p_org=1058&amp;p_drus=53&amp;p_kalb_id=1&amp;p_title=KOMISIJOS%20GARB%CBS%20SUD%CBTIES%20JAUNIMO&amp;p_text=&amp;p_pub=&amp;p_met=&amp;p_lnr=&amp;p_denr=&amp;p_es=&amp;p_rus=1&amp;p_tid=&amp;p_tkid=&amp;p_t=0&amp;p_tr1=3&amp;p_tr2=2&amp;p_gal=&amp;p_fix=y&amp;p_gov=n" TargetMode="External"/><Relationship Id="rId47" Type="http://schemas.openxmlformats.org/officeDocument/2006/relationships/hyperlink" Target="http://www.telsiai.lt/go.php/lit/642d427b03a9a29e222471ad22547e44" TargetMode="External"/><Relationship Id="rId63" Type="http://schemas.openxmlformats.org/officeDocument/2006/relationships/hyperlink" Target="http://www.telsiai.lt/go.php/lit/Viesosios-tvarkos-uztikrinimo-skyrius/1" TargetMode="External"/><Relationship Id="rId68" Type="http://schemas.openxmlformats.org/officeDocument/2006/relationships/hyperlink" Target="http://www.telsiai.lt/go.php/lit/Viesuju-pirkimu-poskyris/1" TargetMode="External"/><Relationship Id="rId84" Type="http://schemas.openxmlformats.org/officeDocument/2006/relationships/hyperlink" Target="http://www.plunge.lt/go.php/lit/Komisijos/1" TargetMode="External"/><Relationship Id="rId89" Type="http://schemas.openxmlformats.org/officeDocument/2006/relationships/hyperlink" Target="http://www.plunge.lt/go.php/lit/Administracijos-direktorius/1" TargetMode="External"/><Relationship Id="rId112" Type="http://schemas.openxmlformats.org/officeDocument/2006/relationships/hyperlink" Target="http://www.plunge.lt/go.php/lit/Informaciniu-technologiju-skyrius/2" TargetMode="External"/><Relationship Id="rId133" Type="http://schemas.openxmlformats.org/officeDocument/2006/relationships/hyperlink" Target="http://www.rietavas.lt/go.php/lit/Savivaldybes-centralizuota-vidaus-audito" TargetMode="External"/><Relationship Id="rId138" Type="http://schemas.openxmlformats.org/officeDocument/2006/relationships/hyperlink" Target="http://www.rietavas.lt/go.php/lit/Specialistas-jaunimo-reikalu-koordinatorius" TargetMode="External"/><Relationship Id="rId154" Type="http://schemas.microsoft.com/office/2016/09/relationships/commentsIds" Target="commentsIds.xml"/><Relationship Id="rId16" Type="http://schemas.openxmlformats.org/officeDocument/2006/relationships/hyperlink" Target="http://www.mazeikiai.lt" TargetMode="External"/><Relationship Id="rId107" Type="http://schemas.openxmlformats.org/officeDocument/2006/relationships/hyperlink" Target="http://www.plunge.lt/go.php/lit/Turto-skyrius/2" TargetMode="External"/><Relationship Id="rId11" Type="http://schemas.openxmlformats.org/officeDocument/2006/relationships/footer" Target="footer2.xml"/><Relationship Id="rId32" Type="http://schemas.openxmlformats.org/officeDocument/2006/relationships/hyperlink" Target="http://www.aruodas.lt" TargetMode="External"/><Relationship Id="rId37" Type="http://schemas.openxmlformats.org/officeDocument/2006/relationships/hyperlink" Target="http://www.city24.lt" TargetMode="External"/><Relationship Id="rId53" Type="http://schemas.openxmlformats.org/officeDocument/2006/relationships/hyperlink" Target="http://www.telsiai.lt/go.php/lit/Statybos-ir-urbanistikos-skyrius/1" TargetMode="External"/><Relationship Id="rId58" Type="http://schemas.openxmlformats.org/officeDocument/2006/relationships/hyperlink" Target="http://www.telsiai.lt/go.php/lit/Strateginio-planavimo-ir-investiciju-skyrius/1" TargetMode="External"/><Relationship Id="rId74" Type="http://schemas.openxmlformats.org/officeDocument/2006/relationships/hyperlink" Target="http://www.telsiai.lt/go.php/lit/Telsiu-miesto-seniunija/1" TargetMode="External"/><Relationship Id="rId79" Type="http://schemas.openxmlformats.org/officeDocument/2006/relationships/hyperlink" Target="http://www.telsiai.lt/go.php/lit/Zarenu-seniunija/1" TargetMode="External"/><Relationship Id="rId102" Type="http://schemas.openxmlformats.org/officeDocument/2006/relationships/hyperlink" Target="http://www.plunge.lt/go.php/lit/Kuliu-seniunija/5" TargetMode="External"/><Relationship Id="rId123" Type="http://schemas.openxmlformats.org/officeDocument/2006/relationships/image" Target="media/image1.jpeg"/><Relationship Id="rId128" Type="http://schemas.openxmlformats.org/officeDocument/2006/relationships/hyperlink" Target="http://www.rietavas.lt/go.php/lit/Savivaldybes-kontroles-iraudito-tarnyba" TargetMode="External"/><Relationship Id="rId144" Type="http://schemas.openxmlformats.org/officeDocument/2006/relationships/hyperlink" Target="http://www.rietavas.lt/go.php/lit/Finansu-skyrius" TargetMode="External"/><Relationship Id="rId149" Type="http://schemas.openxmlformats.org/officeDocument/2006/relationships/footer" Target="footer4.xml"/><Relationship Id="rId5" Type="http://schemas.microsoft.com/office/2007/relationships/stylesWithEffects" Target="stylesWithEffects.xml"/><Relationship Id="rId90" Type="http://schemas.openxmlformats.org/officeDocument/2006/relationships/hyperlink" Target="http://www.plunge.lt/go.php/lit/Administracijos-direktoriaus-pavaduotojas/1" TargetMode="External"/><Relationship Id="rId95" Type="http://schemas.openxmlformats.org/officeDocument/2006/relationships/hyperlink" Target="http://www.plunge.lt/go.php/lit/Vyriausiasis-specialistas-/1" TargetMode="External"/><Relationship Id="rId22" Type="http://schemas.openxmlformats.org/officeDocument/2006/relationships/hyperlink" Target="http://www.city24.lt" TargetMode="External"/><Relationship Id="rId27" Type="http://schemas.openxmlformats.org/officeDocument/2006/relationships/hyperlink" Target="http://www.domoplius.lt" TargetMode="External"/><Relationship Id="rId43" Type="http://schemas.openxmlformats.org/officeDocument/2006/relationships/hyperlink" Target="http://www.telsiai.lt/go.php/lit/Taryba/34" TargetMode="External"/><Relationship Id="rId48" Type="http://schemas.openxmlformats.org/officeDocument/2006/relationships/hyperlink" Target="http://www.telsiai.lt/go.php/lit/Mero-patareja" TargetMode="External"/><Relationship Id="rId64" Type="http://schemas.openxmlformats.org/officeDocument/2006/relationships/hyperlink" Target="http://www.telsiai.lt/go.php/lit/Ekonomikos-ir-turto-valdymo-skyrius/1" TargetMode="External"/><Relationship Id="rId69" Type="http://schemas.openxmlformats.org/officeDocument/2006/relationships/hyperlink" Target="http://www.telsiai.lt/go.php/lit/Degaiciu-seniunija/1" TargetMode="External"/><Relationship Id="rId113" Type="http://schemas.openxmlformats.org/officeDocument/2006/relationships/hyperlink" Target="http://www.plunge.lt/go.php/lit/Vieuju-pirkimu-skyrius/1" TargetMode="External"/><Relationship Id="rId118" Type="http://schemas.openxmlformats.org/officeDocument/2006/relationships/hyperlink" Target="http://www.plunge.lt/go.php/lit/E2b5cbc996e85e6f889ed04e176ed3a6" TargetMode="External"/><Relationship Id="rId134" Type="http://schemas.openxmlformats.org/officeDocument/2006/relationships/hyperlink" Target="http://www.rietavas.lt/go.php/lit/Daugedu-" TargetMode="External"/><Relationship Id="rId139" Type="http://schemas.openxmlformats.org/officeDocument/2006/relationships/hyperlink" Target="http://www.rietavas.lt/go.php/lit/48d4e18e6b5f9c83d543cb078a9bb39c" TargetMode="External"/><Relationship Id="rId80" Type="http://schemas.openxmlformats.org/officeDocument/2006/relationships/hyperlink" Target="http://www.plunge.lt/go.php/lit/S-a-v-i-v-a-l-d-y-b-e-s-t-a-r-y-b-a/1" TargetMode="External"/><Relationship Id="rId85" Type="http://schemas.openxmlformats.org/officeDocument/2006/relationships/hyperlink" Target="http://www.plunge.lt/go.php/lit/Savivaldybes-administracijos-direktorius/1" TargetMode="External"/><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hyperlink" Target="http://www.rietavas.lt" TargetMode="External"/><Relationship Id="rId25" Type="http://schemas.openxmlformats.org/officeDocument/2006/relationships/hyperlink" Target="http://www.city24.lt" TargetMode="External"/><Relationship Id="rId33" Type="http://schemas.openxmlformats.org/officeDocument/2006/relationships/hyperlink" Target="http://www.domoplius.lt" TargetMode="External"/><Relationship Id="rId38" Type="http://schemas.openxmlformats.org/officeDocument/2006/relationships/hyperlink" Target="http://www.aruodas.lt" TargetMode="External"/><Relationship Id="rId46" Type="http://schemas.openxmlformats.org/officeDocument/2006/relationships/hyperlink" Target="http://www.telsiai.lt/go.php/lit/Meras/13" TargetMode="External"/><Relationship Id="rId59" Type="http://schemas.openxmlformats.org/officeDocument/2006/relationships/hyperlink" Target="http://www.telsiai.lt/go.php/lit/Aplinkos-ir-civilines-saugos-poskyris/1" TargetMode="External"/><Relationship Id="rId67" Type="http://schemas.openxmlformats.org/officeDocument/2006/relationships/hyperlink" Target="http://www.telsiai.lt/go.php/lit/Teises-ir-administravimo-skyrius/1" TargetMode="External"/><Relationship Id="rId103" Type="http://schemas.openxmlformats.org/officeDocument/2006/relationships/hyperlink" Target="http://www.plunge.lt/go.php/lit/Centralizuotas-savivaldybes-vidaus-audito-skyrius/2" TargetMode="External"/><Relationship Id="rId108" Type="http://schemas.openxmlformats.org/officeDocument/2006/relationships/hyperlink" Target="http://www.plunge.lt/go.php/lit/Pauktakiu-seniunija/1" TargetMode="External"/><Relationship Id="rId116" Type="http://schemas.openxmlformats.org/officeDocument/2006/relationships/hyperlink" Target="http://www.plunge.lt/go.php/lit/Vietos-ukio-skyrius/2" TargetMode="External"/><Relationship Id="rId124" Type="http://schemas.openxmlformats.org/officeDocument/2006/relationships/hyperlink" Target="http://www.rietavas.lt/go.php/lit/Rietavo-savivaldybes-taryba" TargetMode="External"/><Relationship Id="rId129" Type="http://schemas.openxmlformats.org/officeDocument/2006/relationships/hyperlink" Target="http://www.rietavas.lt/go.php/lit/Administracijos-direktorius-" TargetMode="External"/><Relationship Id="rId137" Type="http://schemas.openxmlformats.org/officeDocument/2006/relationships/hyperlink" Target="http://www.rietavas.lt/go.php/lit/Medingenu-" TargetMode="External"/><Relationship Id="rId20" Type="http://schemas.openxmlformats.org/officeDocument/2006/relationships/hyperlink" Target="http://www.aruodas.lt" TargetMode="External"/><Relationship Id="rId41" Type="http://schemas.openxmlformats.org/officeDocument/2006/relationships/hyperlink" Target="http://www.lrs.lt/pls/proj/dokpaieska.rezult_l?p_nr=&amp;p_nuo=2015%2004%2030&amp;p_iki=&amp;p_org=1058&amp;p_drus=53&amp;p_kalb_id=1&amp;p_title=KOMITETO%20SUDARYMO&amp;p_text=&amp;p_pub=&amp;p_met=&amp;p_lnr=&amp;p_denr=&amp;p_es=&amp;p_rus=1&amp;p_tid=&amp;p_tkid=&amp;p_t=0&amp;p_tr1=2&amp;p_tr2=2&amp;p_gal=&amp;p_fix=y&amp;p_gov=n" TargetMode="External"/><Relationship Id="rId54" Type="http://schemas.openxmlformats.org/officeDocument/2006/relationships/hyperlink" Target="http://www.telsiai.lt/go.php/lit/Svietimo-ir-sporto-skyrius/1" TargetMode="External"/><Relationship Id="rId62" Type="http://schemas.openxmlformats.org/officeDocument/2006/relationships/hyperlink" Target="http://www.telsiai.lt/go.php/lit/Architekturos-skyrius/1" TargetMode="External"/><Relationship Id="rId70" Type="http://schemas.openxmlformats.org/officeDocument/2006/relationships/hyperlink" Target="http://www.telsiai.lt/go.php/lit/Gadunavo-seniunija/1" TargetMode="External"/><Relationship Id="rId75" Type="http://schemas.openxmlformats.org/officeDocument/2006/relationships/hyperlink" Target="http://www.telsiai.lt/go.php/lit/Tryskiu-seniunija/1" TargetMode="External"/><Relationship Id="rId83" Type="http://schemas.openxmlformats.org/officeDocument/2006/relationships/hyperlink" Target="http://www.plunge.lt/go.php/lit/M-e-r-a-s/1" TargetMode="External"/><Relationship Id="rId88" Type="http://schemas.openxmlformats.org/officeDocument/2006/relationships/hyperlink" Target="http://www.plunge.lt/go.php/lit/Mero-patarejas/3" TargetMode="External"/><Relationship Id="rId91" Type="http://schemas.openxmlformats.org/officeDocument/2006/relationships/hyperlink" Target="http://www.plunge.lt/go.php/lit/Savivaldybes-gydytojas/1" TargetMode="External"/><Relationship Id="rId96" Type="http://schemas.openxmlformats.org/officeDocument/2006/relationships/hyperlink" Target="http://www.plunge.lt/go.php/lit/Civilinei-saugai-ir-mobilizacijai/1" TargetMode="External"/><Relationship Id="rId111" Type="http://schemas.openxmlformats.org/officeDocument/2006/relationships/hyperlink" Target="http://www.plunge.lt/go.php/lit/Plateliu-seniunija/5" TargetMode="External"/><Relationship Id="rId132" Type="http://schemas.openxmlformats.org/officeDocument/2006/relationships/hyperlink" Target="http://www.rietavas.lt/go.php/lit/Buhalterines-apskaitos-ir-ukio-skyrius-" TargetMode="External"/><Relationship Id="rId140" Type="http://schemas.openxmlformats.org/officeDocument/2006/relationships/hyperlink" Target="http://www.rietavas.lt/go.php/lit/Socialiniu-reikalu-ir-civilines-metrikacijos-skyrius-" TargetMode="External"/><Relationship Id="rId145" Type="http://schemas.openxmlformats.org/officeDocument/2006/relationships/hyperlink" Target="http://www.rietavas.lt/go.php/lit/Tver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elsiai.lt" TargetMode="External"/><Relationship Id="rId23" Type="http://schemas.openxmlformats.org/officeDocument/2006/relationships/hyperlink" Target="http://www.aruodas.lt" TargetMode="External"/><Relationship Id="rId28" Type="http://schemas.openxmlformats.org/officeDocument/2006/relationships/hyperlink" Target="http://www.city24.lt" TargetMode="External"/><Relationship Id="rId36" Type="http://schemas.openxmlformats.org/officeDocument/2006/relationships/hyperlink" Target="http://www.domoplius.lt" TargetMode="External"/><Relationship Id="rId49" Type="http://schemas.openxmlformats.org/officeDocument/2006/relationships/hyperlink" Target="http://www.telsiai.lt/go.php/lit/Administracija/2" TargetMode="External"/><Relationship Id="rId57" Type="http://schemas.openxmlformats.org/officeDocument/2006/relationships/hyperlink" Target="http://www.telsiai.lt/go.php/lit/Socialines-paramos-ir-rupybos-skyrius/1" TargetMode="External"/><Relationship Id="rId106" Type="http://schemas.openxmlformats.org/officeDocument/2006/relationships/hyperlink" Target="http://www.plunge.lt/go.php/lit/Civilines-metrikacijos-skyrius/2" TargetMode="External"/><Relationship Id="rId114" Type="http://schemas.openxmlformats.org/officeDocument/2006/relationships/hyperlink" Target="http://www.plunge.lt/go.php/lit/Plunges-miesto-seniunija/5" TargetMode="External"/><Relationship Id="rId119" Type="http://schemas.openxmlformats.org/officeDocument/2006/relationships/hyperlink" Target="http://www.plunge.lt/go.php/lit/Zemes-ukio-skyrius/2" TargetMode="External"/><Relationship Id="rId127" Type="http://schemas.openxmlformats.org/officeDocument/2006/relationships/hyperlink" Target="http://www.rietavas.lt/go.php/lit/Tarybos-komitetai" TargetMode="External"/><Relationship Id="rId10" Type="http://schemas.openxmlformats.org/officeDocument/2006/relationships/footer" Target="footer1.xml"/><Relationship Id="rId31" Type="http://schemas.openxmlformats.org/officeDocument/2006/relationships/hyperlink" Target="http://www.city24.lt" TargetMode="External"/><Relationship Id="rId44" Type="http://schemas.openxmlformats.org/officeDocument/2006/relationships/hyperlink" Target="http://www.telsiai.lt/go.php/lit/Mero-patarejas" TargetMode="External"/><Relationship Id="rId52" Type="http://schemas.openxmlformats.org/officeDocument/2006/relationships/hyperlink" Target="http://www.telsiai.lt/go.php/lit/Finansu-skyrius/1" TargetMode="External"/><Relationship Id="rId60" Type="http://schemas.openxmlformats.org/officeDocument/2006/relationships/hyperlink" Target="http://www.telsiai.lt/go.php/lit/Kaimo-pletros--skyrius/1" TargetMode="External"/><Relationship Id="rId65" Type="http://schemas.openxmlformats.org/officeDocument/2006/relationships/hyperlink" Target="http://www.telsiai.lt/go.php/lit/Centralizuotas-biudzetiniu-istaigu-buhalterines-apskaitos-skyrius/1" TargetMode="External"/><Relationship Id="rId73" Type="http://schemas.openxmlformats.org/officeDocument/2006/relationships/hyperlink" Target="http://www.telsiai.lt/go.php/lit/Upynos-seniunija/1" TargetMode="External"/><Relationship Id="rId78" Type="http://schemas.openxmlformats.org/officeDocument/2006/relationships/hyperlink" Target="http://www.telsiai.lt/go.php/lit/Viesvenu-seniunija/1" TargetMode="External"/><Relationship Id="rId81" Type="http://schemas.openxmlformats.org/officeDocument/2006/relationships/hyperlink" Target="http://www.plunge.lt/go.php/lit/Kontroles-ir-audito-tarnyba/1" TargetMode="External"/><Relationship Id="rId86" Type="http://schemas.openxmlformats.org/officeDocument/2006/relationships/hyperlink" Target="http://www.plunge.lt/go.php/lit/Mero-pavaduotojas/1" TargetMode="External"/><Relationship Id="rId94" Type="http://schemas.openxmlformats.org/officeDocument/2006/relationships/hyperlink" Target="http://www.plunge.lt/go.php/lit/Alsedziu-seniunija/5" TargetMode="External"/><Relationship Id="rId99" Type="http://schemas.openxmlformats.org/officeDocument/2006/relationships/hyperlink" Target="http://www.plunge.lt/go.php/lit/Babrungo-seniunija/5" TargetMode="External"/><Relationship Id="rId101" Type="http://schemas.openxmlformats.org/officeDocument/2006/relationships/hyperlink" Target="http://www.plunge.lt/go.php/lit/Strateginio-planavimo-ir-investiciju-skyrius/2" TargetMode="External"/><Relationship Id="rId122" Type="http://schemas.openxmlformats.org/officeDocument/2006/relationships/hyperlink" Target="http://www.plunge.lt/go.php/lit/Zlibinu-seniunija/5" TargetMode="External"/><Relationship Id="rId130" Type="http://schemas.openxmlformats.org/officeDocument/2006/relationships/hyperlink" Target="http://www.rietavas.lt/go.php/lit/Administracijos-direktoriaus-pavaduotojas" TargetMode="External"/><Relationship Id="rId135" Type="http://schemas.openxmlformats.org/officeDocument/2006/relationships/hyperlink" Target="http://www.rietavas.lt/go.php/lit/Vyriausiasis-specialistas-civilinei-ir-darbo-saugai-" TargetMode="External"/><Relationship Id="rId143" Type="http://schemas.openxmlformats.org/officeDocument/2006/relationships/hyperlink" Target="http://www.rietavas.lt/go.php/lit/Rietavo" TargetMode="External"/><Relationship Id="rId148" Type="http://schemas.openxmlformats.org/officeDocument/2006/relationships/hyperlink" Target="http://www.rietavas.lt/go.php/lit/Architekturos" TargetMode="External"/><Relationship Id="rId15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domoplius.lt" TargetMode="External"/><Relationship Id="rId39" Type="http://schemas.openxmlformats.org/officeDocument/2006/relationships/hyperlink" Target="http://www.telsiai.lt/go.php/lit/Savivaldybes-kontroles-ir-audito-tarnyba" TargetMode="External"/><Relationship Id="rId109" Type="http://schemas.openxmlformats.org/officeDocument/2006/relationships/hyperlink" Target="http://www.plunge.lt/go.php/lit/Finansu-ir-biudzeto-skyrius/2" TargetMode="External"/><Relationship Id="rId34" Type="http://schemas.openxmlformats.org/officeDocument/2006/relationships/hyperlink" Target="http://www.city24.lt" TargetMode="External"/><Relationship Id="rId50" Type="http://schemas.openxmlformats.org/officeDocument/2006/relationships/hyperlink" Target="http://www.telsiai.lt/go.php/lit/Administracija/2" TargetMode="External"/><Relationship Id="rId55" Type="http://schemas.openxmlformats.org/officeDocument/2006/relationships/hyperlink" Target="http://www.telsiai.lt/go.php/lit/Buhalterines-apskaitos-skyrius/1" TargetMode="External"/><Relationship Id="rId76" Type="http://schemas.openxmlformats.org/officeDocument/2006/relationships/hyperlink" Target="http://www.telsiai.lt/go.php/lit/Ryskenu" TargetMode="External"/><Relationship Id="rId97" Type="http://schemas.openxmlformats.org/officeDocument/2006/relationships/hyperlink" Target="http://www.plunge.lt/go.php/lit/Bendruju-reikalu-skyrius/2" TargetMode="External"/><Relationship Id="rId104" Type="http://schemas.openxmlformats.org/officeDocument/2006/relationships/hyperlink" Target="http://www.plunge.lt/go.php/lit/Vietimo-kulturos-ir-sporto-skyrius/2" TargetMode="External"/><Relationship Id="rId120" Type="http://schemas.openxmlformats.org/officeDocument/2006/relationships/hyperlink" Target="http://www.plunge.lt/go.php/lit/Ateikiu-seniunija/1" TargetMode="External"/><Relationship Id="rId125" Type="http://schemas.openxmlformats.org/officeDocument/2006/relationships/hyperlink" Target="http://www.rietavas.lt/go.php/lit/Savivaldybes-meras-" TargetMode="External"/><Relationship Id="rId141" Type="http://schemas.openxmlformats.org/officeDocument/2006/relationships/hyperlink" Target="http://www.rietavas.lt/go.php/lit/Rietavo-miesto" TargetMode="External"/><Relationship Id="rId146" Type="http://schemas.openxmlformats.org/officeDocument/2006/relationships/hyperlink" Target="http://www.rietavas.lt/go.php/lit/Ukio-pletros-ir-investiciju-skyrius" TargetMode="External"/><Relationship Id="rId7" Type="http://schemas.openxmlformats.org/officeDocument/2006/relationships/webSettings" Target="webSettings.xml"/><Relationship Id="rId71" Type="http://schemas.openxmlformats.org/officeDocument/2006/relationships/hyperlink" Target="http://www.telsiai.lt/go.php/lit/Luokes-seniunija/1" TargetMode="External"/><Relationship Id="rId92" Type="http://schemas.openxmlformats.org/officeDocument/2006/relationships/hyperlink" Target="http://www.plunge.lt/go.php/lit/Architekturos-ir-teritoriju-planavimo-skyrius/2" TargetMode="External"/><Relationship Id="rId2" Type="http://schemas.openxmlformats.org/officeDocument/2006/relationships/customXml" Target="../customXml/item2.xml"/><Relationship Id="rId29" Type="http://schemas.openxmlformats.org/officeDocument/2006/relationships/hyperlink" Target="http://www.aruodas.lt" TargetMode="External"/><Relationship Id="rId24" Type="http://schemas.openxmlformats.org/officeDocument/2006/relationships/hyperlink" Target="http://www.domoplius.lt" TargetMode="External"/><Relationship Id="rId40" Type="http://schemas.openxmlformats.org/officeDocument/2006/relationships/hyperlink" Target="https://www.lrs.lt/pls/proj/dokpaieska.rezult_l?p_nr=&amp;p_nuo=2016%2001%2001&amp;p_iki=&amp;p_org=1058&amp;p_drus=53&amp;p_kalb_id=1&amp;p_title=D%CBL%20KOLEGIJOS%20SUDARYMO&amp;p_text=&amp;p_pub=&amp;p_met=&amp;p_lnr=&amp;p_denr=&amp;p_es=&amp;p_rus=1&amp;p_tid=&amp;p_tkid=&amp;p_t=0&amp;p_tr1=2&amp;p_tr2=2&amp;p_gal=&amp;p_fix=y&amp;p_gov=n" TargetMode="External"/><Relationship Id="rId45" Type="http://schemas.openxmlformats.org/officeDocument/2006/relationships/hyperlink" Target="http://www.telsiai.lt/go.php/lit/Meras/2" TargetMode="External"/><Relationship Id="rId66" Type="http://schemas.openxmlformats.org/officeDocument/2006/relationships/hyperlink" Target="http://www.telsiai.lt/go.php/lit/Civilines-metrikacijos-skyrius/1" TargetMode="External"/><Relationship Id="rId87" Type="http://schemas.openxmlformats.org/officeDocument/2006/relationships/hyperlink" Target="http://www.plunge.lt/go.php/lit/Mero-patarejas/2" TargetMode="External"/><Relationship Id="rId110" Type="http://schemas.openxmlformats.org/officeDocument/2006/relationships/hyperlink" Target="http://www.plunge.lt/go.php/lit/Vaiko-teisiu-apsaugos-skyrius/2" TargetMode="External"/><Relationship Id="rId115" Type="http://schemas.openxmlformats.org/officeDocument/2006/relationships/hyperlink" Target="http://www.plunge.lt/go.php/lit/Juridinis-ir-personalo-administravimo-skyrius/2" TargetMode="External"/><Relationship Id="rId131" Type="http://schemas.openxmlformats.org/officeDocument/2006/relationships/hyperlink" Target="http://www.rietavas.lt/go.php/lit/Tarpinstitucinio-bendradarbiavimo-koordinatorius" TargetMode="External"/><Relationship Id="rId136" Type="http://schemas.openxmlformats.org/officeDocument/2006/relationships/hyperlink" Target="http://www.rietavas.lt/go.php/lit/Dokumentu-valdymo-ir-teises-skyrius" TargetMode="External"/><Relationship Id="rId61" Type="http://schemas.openxmlformats.org/officeDocument/2006/relationships/hyperlink" Target="http://www.telsiai.lt/go.php/lit/Centralizuotas-vidaus-audito-skyrius/1" TargetMode="External"/><Relationship Id="rId82" Type="http://schemas.openxmlformats.org/officeDocument/2006/relationships/hyperlink" Target="http://www.plunge.lt/go.php/lit/Komitetai/5" TargetMode="External"/><Relationship Id="rId19" Type="http://schemas.openxmlformats.org/officeDocument/2006/relationships/hyperlink" Target="http://www.city24.lt" TargetMode="External"/><Relationship Id="rId14" Type="http://schemas.openxmlformats.org/officeDocument/2006/relationships/hyperlink" Target="http://www.telsiai.lt" TargetMode="External"/><Relationship Id="rId30" Type="http://schemas.openxmlformats.org/officeDocument/2006/relationships/hyperlink" Target="http://www.domoplius.lt" TargetMode="External"/><Relationship Id="rId35" Type="http://schemas.openxmlformats.org/officeDocument/2006/relationships/hyperlink" Target="http://www.aruodas.lt" TargetMode="External"/><Relationship Id="rId56" Type="http://schemas.openxmlformats.org/officeDocument/2006/relationships/hyperlink" Target="http://www.telsiai.lt/go.php/lit/Statybos-poskyris/1" TargetMode="External"/><Relationship Id="rId77" Type="http://schemas.openxmlformats.org/officeDocument/2006/relationships/hyperlink" Target="http://www.telsiai.lt/go.php/lit/Varniu-seniunija/1" TargetMode="External"/><Relationship Id="rId100" Type="http://schemas.openxmlformats.org/officeDocument/2006/relationships/hyperlink" Target="http://www.plunge.lt/go.php/lit/Buhalterines-apskaitos-skyrius/2" TargetMode="External"/><Relationship Id="rId105" Type="http://schemas.openxmlformats.org/officeDocument/2006/relationships/hyperlink" Target="http://www.plunge.lt/go.php/lit/Nausodzio-seniunija/5" TargetMode="External"/><Relationship Id="rId126" Type="http://schemas.openxmlformats.org/officeDocument/2006/relationships/hyperlink" Target="http://www.rietavas.lt/go.php/lit/Mero-pavaduotojas-" TargetMode="External"/><Relationship Id="rId147" Type="http://schemas.openxmlformats.org/officeDocument/2006/relationships/hyperlink" Target="http://www.rietavas.lt/go.php/lit/Zemes-ukio" TargetMode="External"/><Relationship Id="rId8" Type="http://schemas.openxmlformats.org/officeDocument/2006/relationships/footnotes" Target="footnotes.xml"/><Relationship Id="rId51" Type="http://schemas.openxmlformats.org/officeDocument/2006/relationships/hyperlink" Target="http://www.telsiai.lt/go.php/lit/Kulturos-ir-turizmo-skyrius/1" TargetMode="External"/><Relationship Id="rId72" Type="http://schemas.openxmlformats.org/officeDocument/2006/relationships/hyperlink" Target="http://www.telsiai.lt/go.php/lit/Nevarenu-seniunija/1" TargetMode="External"/><Relationship Id="rId93" Type="http://schemas.openxmlformats.org/officeDocument/2006/relationships/hyperlink" Target="http://www.plunge.lt/go.php/lit/Protokolo-skyrius/2" TargetMode="External"/><Relationship Id="rId98" Type="http://schemas.openxmlformats.org/officeDocument/2006/relationships/hyperlink" Target="http://www.plunge.lt/go.php/lit/Socialines-paramos-skyrius/2" TargetMode="External"/><Relationship Id="rId121" Type="http://schemas.openxmlformats.org/officeDocument/2006/relationships/hyperlink" Target="http://www.plunge.lt/go.php/lit/Zemaiciu-kalvarijos-seniunija/5" TargetMode="External"/><Relationship Id="rId142" Type="http://schemas.openxmlformats.org/officeDocument/2006/relationships/hyperlink" Target="http://www.rietavas.lt/go.php/lit/Vietimo-kulturos-ir-sporto-skyrius-"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TAR.91609F53E29E/NxrfelCkPt" TargetMode="External"/><Relationship Id="rId1" Type="http://schemas.openxmlformats.org/officeDocument/2006/relationships/hyperlink" Target="http://www.pertvarka.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iva-ba\Desktop\Globos%20namai\Tomo%20siusta%20info\Telsiu%20apskrit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Nuolatinių gyventojų skaičius Telšių regione </a:t>
            </a:r>
            <a:r>
              <a:rPr lang="en-US" sz="1400" b="1" i="0" u="none" strike="noStrike" baseline="0">
                <a:effectLst/>
              </a:rPr>
              <a:t>(met</a:t>
            </a:r>
            <a:r>
              <a:rPr lang="lt-LT" sz="1400" b="1" i="0" u="none" strike="noStrike" baseline="0">
                <a:effectLst/>
              </a:rPr>
              <a:t>ų pradžiai)</a:t>
            </a:r>
            <a:endParaRPr lang="lt-LT"/>
          </a:p>
        </c:rich>
      </c:tx>
      <c:overlay val="0"/>
      <c:spPr>
        <a:noFill/>
        <a:ln>
          <a:noFill/>
        </a:ln>
        <a:effectLst/>
      </c:spPr>
    </c:title>
    <c:autoTitleDeleted val="0"/>
    <c:plotArea>
      <c:layout/>
      <c:barChart>
        <c:barDir val="col"/>
        <c:grouping val="clustered"/>
        <c:varyColors val="0"/>
        <c:ser>
          <c:idx val="0"/>
          <c:order val="0"/>
          <c:tx>
            <c:strRef>
              <c:f>'Gyventoju skaicius'!$A$2</c:f>
              <c:strCache>
                <c:ptCount val="1"/>
                <c:pt idx="0">
                  <c:v>Telšių apskritis</c:v>
                </c:pt>
              </c:strCache>
            </c:strRef>
          </c:tx>
          <c:spPr>
            <a:solidFill>
              <a:schemeClr val="accent1"/>
            </a:solidFill>
            <a:ln>
              <a:noFill/>
            </a:ln>
            <a:effectLst/>
          </c:spPr>
          <c:invertIfNegative val="0"/>
          <c:cat>
            <c:numRef>
              <c:f>'Gyventoju skaicius'!$B$1:$F$1</c:f>
              <c:numCache>
                <c:formatCode>General</c:formatCode>
                <c:ptCount val="5"/>
                <c:pt idx="0">
                  <c:v>2015</c:v>
                </c:pt>
                <c:pt idx="1">
                  <c:v>2016</c:v>
                </c:pt>
                <c:pt idx="2">
                  <c:v>2017</c:v>
                </c:pt>
                <c:pt idx="3">
                  <c:v>2018</c:v>
                </c:pt>
                <c:pt idx="4">
                  <c:v>2019</c:v>
                </c:pt>
              </c:numCache>
            </c:numRef>
          </c:cat>
          <c:val>
            <c:numRef>
              <c:f>'Gyventoju skaicius'!$B$2:$F$2</c:f>
              <c:numCache>
                <c:formatCode>#,##0</c:formatCode>
                <c:ptCount val="5"/>
                <c:pt idx="0">
                  <c:v>143511</c:v>
                </c:pt>
                <c:pt idx="1">
                  <c:v>141293</c:v>
                </c:pt>
                <c:pt idx="2">
                  <c:v>137769</c:v>
                </c:pt>
                <c:pt idx="3">
                  <c:v>134139</c:v>
                </c:pt>
                <c:pt idx="4">
                  <c:v>132082</c:v>
                </c:pt>
              </c:numCache>
            </c:numRef>
          </c:val>
          <c:extLst xmlns:c16r2="http://schemas.microsoft.com/office/drawing/2015/06/chart">
            <c:ext xmlns:c16="http://schemas.microsoft.com/office/drawing/2014/chart" uri="{C3380CC4-5D6E-409C-BE32-E72D297353CC}">
              <c16:uniqueId val="{00000000-9FD9-4488-8AB5-377E2EE18926}"/>
            </c:ext>
          </c:extLst>
        </c:ser>
        <c:ser>
          <c:idx val="1"/>
          <c:order val="1"/>
          <c:tx>
            <c:strRef>
              <c:f>'Gyventoju skaicius'!$A$3</c:f>
              <c:strCache>
                <c:ptCount val="1"/>
                <c:pt idx="0">
                  <c:v>Telšių r. sav.</c:v>
                </c:pt>
              </c:strCache>
            </c:strRef>
          </c:tx>
          <c:spPr>
            <a:solidFill>
              <a:schemeClr val="accent2"/>
            </a:solidFill>
            <a:ln>
              <a:noFill/>
            </a:ln>
            <a:effectLst/>
          </c:spPr>
          <c:invertIfNegative val="0"/>
          <c:cat>
            <c:numRef>
              <c:f>'Gyventoju skaicius'!$B$1:$F$1</c:f>
              <c:numCache>
                <c:formatCode>General</c:formatCode>
                <c:ptCount val="5"/>
                <c:pt idx="0">
                  <c:v>2015</c:v>
                </c:pt>
                <c:pt idx="1">
                  <c:v>2016</c:v>
                </c:pt>
                <c:pt idx="2">
                  <c:v>2017</c:v>
                </c:pt>
                <c:pt idx="3">
                  <c:v>2018</c:v>
                </c:pt>
                <c:pt idx="4">
                  <c:v>2019</c:v>
                </c:pt>
              </c:numCache>
            </c:numRef>
          </c:cat>
          <c:val>
            <c:numRef>
              <c:f>'Gyventoju skaicius'!$B$3:$F$3</c:f>
              <c:numCache>
                <c:formatCode>General</c:formatCode>
                <c:ptCount val="5"/>
                <c:pt idx="0">
                  <c:v>43922</c:v>
                </c:pt>
                <c:pt idx="1">
                  <c:v>43059</c:v>
                </c:pt>
                <c:pt idx="2">
                  <c:v>41925</c:v>
                </c:pt>
                <c:pt idx="3">
                  <c:v>40682</c:v>
                </c:pt>
                <c:pt idx="4">
                  <c:v>39888</c:v>
                </c:pt>
              </c:numCache>
            </c:numRef>
          </c:val>
          <c:extLst xmlns:c16r2="http://schemas.microsoft.com/office/drawing/2015/06/chart">
            <c:ext xmlns:c16="http://schemas.microsoft.com/office/drawing/2014/chart" uri="{C3380CC4-5D6E-409C-BE32-E72D297353CC}">
              <c16:uniqueId val="{00000001-9FD9-4488-8AB5-377E2EE18926}"/>
            </c:ext>
          </c:extLst>
        </c:ser>
        <c:ser>
          <c:idx val="2"/>
          <c:order val="2"/>
          <c:tx>
            <c:strRef>
              <c:f>'Gyventoju skaicius'!$A$4</c:f>
              <c:strCache>
                <c:ptCount val="1"/>
                <c:pt idx="0">
                  <c:v>Plungės r. sav.</c:v>
                </c:pt>
              </c:strCache>
            </c:strRef>
          </c:tx>
          <c:spPr>
            <a:solidFill>
              <a:schemeClr val="accent3"/>
            </a:solidFill>
            <a:ln>
              <a:noFill/>
            </a:ln>
            <a:effectLst/>
          </c:spPr>
          <c:invertIfNegative val="0"/>
          <c:cat>
            <c:numRef>
              <c:f>'Gyventoju skaicius'!$B$1:$F$1</c:f>
              <c:numCache>
                <c:formatCode>General</c:formatCode>
                <c:ptCount val="5"/>
                <c:pt idx="0">
                  <c:v>2015</c:v>
                </c:pt>
                <c:pt idx="1">
                  <c:v>2016</c:v>
                </c:pt>
                <c:pt idx="2">
                  <c:v>2017</c:v>
                </c:pt>
                <c:pt idx="3">
                  <c:v>2018</c:v>
                </c:pt>
                <c:pt idx="4">
                  <c:v>2019</c:v>
                </c:pt>
              </c:numCache>
            </c:numRef>
          </c:cat>
          <c:val>
            <c:numRef>
              <c:f>'Gyventoju skaicius'!$B$4:$F$4</c:f>
              <c:numCache>
                <c:formatCode>General</c:formatCode>
                <c:ptCount val="5"/>
                <c:pt idx="0" formatCode="#,##0">
                  <c:v>36052</c:v>
                </c:pt>
                <c:pt idx="1">
                  <c:v>35514</c:v>
                </c:pt>
                <c:pt idx="2">
                  <c:v>34737</c:v>
                </c:pt>
                <c:pt idx="3">
                  <c:v>33707</c:v>
                </c:pt>
                <c:pt idx="4">
                  <c:v>33284</c:v>
                </c:pt>
              </c:numCache>
            </c:numRef>
          </c:val>
          <c:extLst xmlns:c16r2="http://schemas.microsoft.com/office/drawing/2015/06/chart">
            <c:ext xmlns:c16="http://schemas.microsoft.com/office/drawing/2014/chart" uri="{C3380CC4-5D6E-409C-BE32-E72D297353CC}">
              <c16:uniqueId val="{00000002-9FD9-4488-8AB5-377E2EE18926}"/>
            </c:ext>
          </c:extLst>
        </c:ser>
        <c:ser>
          <c:idx val="3"/>
          <c:order val="3"/>
          <c:tx>
            <c:strRef>
              <c:f>'Gyventoju skaicius'!$A$5</c:f>
              <c:strCache>
                <c:ptCount val="1"/>
                <c:pt idx="0">
                  <c:v>Mažeikių r. sav.</c:v>
                </c:pt>
              </c:strCache>
            </c:strRef>
          </c:tx>
          <c:spPr>
            <a:solidFill>
              <a:schemeClr val="accent4"/>
            </a:solidFill>
            <a:ln>
              <a:noFill/>
            </a:ln>
            <a:effectLst/>
          </c:spPr>
          <c:invertIfNegative val="0"/>
          <c:cat>
            <c:numRef>
              <c:f>'Gyventoju skaicius'!$B$1:$F$1</c:f>
              <c:numCache>
                <c:formatCode>General</c:formatCode>
                <c:ptCount val="5"/>
                <c:pt idx="0">
                  <c:v>2015</c:v>
                </c:pt>
                <c:pt idx="1">
                  <c:v>2016</c:v>
                </c:pt>
                <c:pt idx="2">
                  <c:v>2017</c:v>
                </c:pt>
                <c:pt idx="3">
                  <c:v>2018</c:v>
                </c:pt>
                <c:pt idx="4">
                  <c:v>2019</c:v>
                </c:pt>
              </c:numCache>
            </c:numRef>
          </c:cat>
          <c:val>
            <c:numRef>
              <c:f>'Gyventoju skaicius'!$B$5:$F$5</c:f>
              <c:numCache>
                <c:formatCode>General</c:formatCode>
                <c:ptCount val="5"/>
                <c:pt idx="0" formatCode="#,##0">
                  <c:v>55441</c:v>
                </c:pt>
                <c:pt idx="1">
                  <c:v>54773</c:v>
                </c:pt>
                <c:pt idx="2">
                  <c:v>53380</c:v>
                </c:pt>
                <c:pt idx="3">
                  <c:v>52208</c:v>
                </c:pt>
                <c:pt idx="4">
                  <c:v>51497</c:v>
                </c:pt>
              </c:numCache>
            </c:numRef>
          </c:val>
          <c:extLst xmlns:c16r2="http://schemas.microsoft.com/office/drawing/2015/06/chart">
            <c:ext xmlns:c16="http://schemas.microsoft.com/office/drawing/2014/chart" uri="{C3380CC4-5D6E-409C-BE32-E72D297353CC}">
              <c16:uniqueId val="{00000003-9FD9-4488-8AB5-377E2EE18926}"/>
            </c:ext>
          </c:extLst>
        </c:ser>
        <c:ser>
          <c:idx val="4"/>
          <c:order val="4"/>
          <c:tx>
            <c:strRef>
              <c:f>'Gyventoju skaicius'!$A$6</c:f>
              <c:strCache>
                <c:ptCount val="1"/>
                <c:pt idx="0">
                  <c:v>Rietavo sav.</c:v>
                </c:pt>
              </c:strCache>
            </c:strRef>
          </c:tx>
          <c:spPr>
            <a:solidFill>
              <a:schemeClr val="accent5"/>
            </a:solidFill>
            <a:ln>
              <a:noFill/>
            </a:ln>
            <a:effectLst/>
          </c:spPr>
          <c:invertIfNegative val="0"/>
          <c:cat>
            <c:numRef>
              <c:f>'Gyventoju skaicius'!$B$1:$F$1</c:f>
              <c:numCache>
                <c:formatCode>General</c:formatCode>
                <c:ptCount val="5"/>
                <c:pt idx="0">
                  <c:v>2015</c:v>
                </c:pt>
                <c:pt idx="1">
                  <c:v>2016</c:v>
                </c:pt>
                <c:pt idx="2">
                  <c:v>2017</c:v>
                </c:pt>
                <c:pt idx="3">
                  <c:v>2018</c:v>
                </c:pt>
                <c:pt idx="4">
                  <c:v>2019</c:v>
                </c:pt>
              </c:numCache>
            </c:numRef>
          </c:cat>
          <c:val>
            <c:numRef>
              <c:f>'Gyventoju skaicius'!$B$6:$F$6</c:f>
              <c:numCache>
                <c:formatCode>General</c:formatCode>
                <c:ptCount val="5"/>
                <c:pt idx="0">
                  <c:v>8096</c:v>
                </c:pt>
                <c:pt idx="1">
                  <c:v>7947</c:v>
                </c:pt>
                <c:pt idx="2">
                  <c:v>7727</c:v>
                </c:pt>
                <c:pt idx="3">
                  <c:v>7542</c:v>
                </c:pt>
                <c:pt idx="4">
                  <c:v>7413</c:v>
                </c:pt>
              </c:numCache>
            </c:numRef>
          </c:val>
          <c:extLst xmlns:c16r2="http://schemas.microsoft.com/office/drawing/2015/06/chart">
            <c:ext xmlns:c16="http://schemas.microsoft.com/office/drawing/2014/chart" uri="{C3380CC4-5D6E-409C-BE32-E72D297353CC}">
              <c16:uniqueId val="{00000004-9FD9-4488-8AB5-377E2EE18926}"/>
            </c:ext>
          </c:extLst>
        </c:ser>
        <c:dLbls>
          <c:showLegendKey val="0"/>
          <c:showVal val="0"/>
          <c:showCatName val="0"/>
          <c:showSerName val="0"/>
          <c:showPercent val="0"/>
          <c:showBubbleSize val="0"/>
        </c:dLbls>
        <c:gapWidth val="219"/>
        <c:overlap val="-27"/>
        <c:axId val="104317696"/>
        <c:axId val="104319232"/>
      </c:barChart>
      <c:catAx>
        <c:axId val="10431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4319232"/>
        <c:crosses val="autoZero"/>
        <c:auto val="1"/>
        <c:lblAlgn val="ctr"/>
        <c:lblOffset val="100"/>
        <c:noMultiLvlLbl val="0"/>
      </c:catAx>
      <c:valAx>
        <c:axId val="104319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431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3874A-7016-4B8E-AFBC-19E42DCA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164128</Words>
  <Characters>93553</Characters>
  <Application>Microsoft Office Word</Application>
  <DocSecurity>0</DocSecurity>
  <Lines>779</Lines>
  <Paragraphs>514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257167</CharactersWithSpaces>
  <SharedDoc>false</SharedDoc>
  <HLinks>
    <vt:vector size="120" baseType="variant">
      <vt:variant>
        <vt:i4>1310777</vt:i4>
      </vt:variant>
      <vt:variant>
        <vt:i4>116</vt:i4>
      </vt:variant>
      <vt:variant>
        <vt:i4>0</vt:i4>
      </vt:variant>
      <vt:variant>
        <vt:i4>5</vt:i4>
      </vt:variant>
      <vt:variant>
        <vt:lpwstr/>
      </vt:variant>
      <vt:variant>
        <vt:lpwstr>_Toc342391150</vt:lpwstr>
      </vt:variant>
      <vt:variant>
        <vt:i4>1376313</vt:i4>
      </vt:variant>
      <vt:variant>
        <vt:i4>110</vt:i4>
      </vt:variant>
      <vt:variant>
        <vt:i4>0</vt:i4>
      </vt:variant>
      <vt:variant>
        <vt:i4>5</vt:i4>
      </vt:variant>
      <vt:variant>
        <vt:lpwstr/>
      </vt:variant>
      <vt:variant>
        <vt:lpwstr>_Toc342391149</vt:lpwstr>
      </vt:variant>
      <vt:variant>
        <vt:i4>1376313</vt:i4>
      </vt:variant>
      <vt:variant>
        <vt:i4>104</vt:i4>
      </vt:variant>
      <vt:variant>
        <vt:i4>0</vt:i4>
      </vt:variant>
      <vt:variant>
        <vt:i4>5</vt:i4>
      </vt:variant>
      <vt:variant>
        <vt:lpwstr/>
      </vt:variant>
      <vt:variant>
        <vt:lpwstr>_Toc342391148</vt:lpwstr>
      </vt:variant>
      <vt:variant>
        <vt:i4>1376313</vt:i4>
      </vt:variant>
      <vt:variant>
        <vt:i4>98</vt:i4>
      </vt:variant>
      <vt:variant>
        <vt:i4>0</vt:i4>
      </vt:variant>
      <vt:variant>
        <vt:i4>5</vt:i4>
      </vt:variant>
      <vt:variant>
        <vt:lpwstr/>
      </vt:variant>
      <vt:variant>
        <vt:lpwstr>_Toc342391147</vt:lpwstr>
      </vt:variant>
      <vt:variant>
        <vt:i4>1376313</vt:i4>
      </vt:variant>
      <vt:variant>
        <vt:i4>92</vt:i4>
      </vt:variant>
      <vt:variant>
        <vt:i4>0</vt:i4>
      </vt:variant>
      <vt:variant>
        <vt:i4>5</vt:i4>
      </vt:variant>
      <vt:variant>
        <vt:lpwstr/>
      </vt:variant>
      <vt:variant>
        <vt:lpwstr>_Toc342391146</vt:lpwstr>
      </vt:variant>
      <vt:variant>
        <vt:i4>1376313</vt:i4>
      </vt:variant>
      <vt:variant>
        <vt:i4>86</vt:i4>
      </vt:variant>
      <vt:variant>
        <vt:i4>0</vt:i4>
      </vt:variant>
      <vt:variant>
        <vt:i4>5</vt:i4>
      </vt:variant>
      <vt:variant>
        <vt:lpwstr/>
      </vt:variant>
      <vt:variant>
        <vt:lpwstr>_Toc342391145</vt:lpwstr>
      </vt:variant>
      <vt:variant>
        <vt:i4>1376313</vt:i4>
      </vt:variant>
      <vt:variant>
        <vt:i4>80</vt:i4>
      </vt:variant>
      <vt:variant>
        <vt:i4>0</vt:i4>
      </vt:variant>
      <vt:variant>
        <vt:i4>5</vt:i4>
      </vt:variant>
      <vt:variant>
        <vt:lpwstr/>
      </vt:variant>
      <vt:variant>
        <vt:lpwstr>_Toc342391144</vt:lpwstr>
      </vt:variant>
      <vt:variant>
        <vt:i4>1376313</vt:i4>
      </vt:variant>
      <vt:variant>
        <vt:i4>74</vt:i4>
      </vt:variant>
      <vt:variant>
        <vt:i4>0</vt:i4>
      </vt:variant>
      <vt:variant>
        <vt:i4>5</vt:i4>
      </vt:variant>
      <vt:variant>
        <vt:lpwstr/>
      </vt:variant>
      <vt:variant>
        <vt:lpwstr>_Toc342391143</vt:lpwstr>
      </vt:variant>
      <vt:variant>
        <vt:i4>1376313</vt:i4>
      </vt:variant>
      <vt:variant>
        <vt:i4>68</vt:i4>
      </vt:variant>
      <vt:variant>
        <vt:i4>0</vt:i4>
      </vt:variant>
      <vt:variant>
        <vt:i4>5</vt:i4>
      </vt:variant>
      <vt:variant>
        <vt:lpwstr/>
      </vt:variant>
      <vt:variant>
        <vt:lpwstr>_Toc342391142</vt:lpwstr>
      </vt:variant>
      <vt:variant>
        <vt:i4>1376313</vt:i4>
      </vt:variant>
      <vt:variant>
        <vt:i4>62</vt:i4>
      </vt:variant>
      <vt:variant>
        <vt:i4>0</vt:i4>
      </vt:variant>
      <vt:variant>
        <vt:i4>5</vt:i4>
      </vt:variant>
      <vt:variant>
        <vt:lpwstr/>
      </vt:variant>
      <vt:variant>
        <vt:lpwstr>_Toc342391141</vt:lpwstr>
      </vt:variant>
      <vt:variant>
        <vt:i4>1376313</vt:i4>
      </vt:variant>
      <vt:variant>
        <vt:i4>56</vt:i4>
      </vt:variant>
      <vt:variant>
        <vt:i4>0</vt:i4>
      </vt:variant>
      <vt:variant>
        <vt:i4>5</vt:i4>
      </vt:variant>
      <vt:variant>
        <vt:lpwstr/>
      </vt:variant>
      <vt:variant>
        <vt:lpwstr>_Toc342391140</vt:lpwstr>
      </vt:variant>
      <vt:variant>
        <vt:i4>1179705</vt:i4>
      </vt:variant>
      <vt:variant>
        <vt:i4>50</vt:i4>
      </vt:variant>
      <vt:variant>
        <vt:i4>0</vt:i4>
      </vt:variant>
      <vt:variant>
        <vt:i4>5</vt:i4>
      </vt:variant>
      <vt:variant>
        <vt:lpwstr/>
      </vt:variant>
      <vt:variant>
        <vt:lpwstr>_Toc342391139</vt:lpwstr>
      </vt:variant>
      <vt:variant>
        <vt:i4>1179705</vt:i4>
      </vt:variant>
      <vt:variant>
        <vt:i4>44</vt:i4>
      </vt:variant>
      <vt:variant>
        <vt:i4>0</vt:i4>
      </vt:variant>
      <vt:variant>
        <vt:i4>5</vt:i4>
      </vt:variant>
      <vt:variant>
        <vt:lpwstr/>
      </vt:variant>
      <vt:variant>
        <vt:lpwstr>_Toc342391138</vt:lpwstr>
      </vt:variant>
      <vt:variant>
        <vt:i4>1179705</vt:i4>
      </vt:variant>
      <vt:variant>
        <vt:i4>38</vt:i4>
      </vt:variant>
      <vt:variant>
        <vt:i4>0</vt:i4>
      </vt:variant>
      <vt:variant>
        <vt:i4>5</vt:i4>
      </vt:variant>
      <vt:variant>
        <vt:lpwstr/>
      </vt:variant>
      <vt:variant>
        <vt:lpwstr>_Toc342391137</vt:lpwstr>
      </vt:variant>
      <vt:variant>
        <vt:i4>1179705</vt:i4>
      </vt:variant>
      <vt:variant>
        <vt:i4>32</vt:i4>
      </vt:variant>
      <vt:variant>
        <vt:i4>0</vt:i4>
      </vt:variant>
      <vt:variant>
        <vt:i4>5</vt:i4>
      </vt:variant>
      <vt:variant>
        <vt:lpwstr/>
      </vt:variant>
      <vt:variant>
        <vt:lpwstr>_Toc342391136</vt:lpwstr>
      </vt:variant>
      <vt:variant>
        <vt:i4>1179705</vt:i4>
      </vt:variant>
      <vt:variant>
        <vt:i4>26</vt:i4>
      </vt:variant>
      <vt:variant>
        <vt:i4>0</vt:i4>
      </vt:variant>
      <vt:variant>
        <vt:i4>5</vt:i4>
      </vt:variant>
      <vt:variant>
        <vt:lpwstr/>
      </vt:variant>
      <vt:variant>
        <vt:lpwstr>_Toc342391135</vt:lpwstr>
      </vt:variant>
      <vt:variant>
        <vt:i4>1179705</vt:i4>
      </vt:variant>
      <vt:variant>
        <vt:i4>20</vt:i4>
      </vt:variant>
      <vt:variant>
        <vt:i4>0</vt:i4>
      </vt:variant>
      <vt:variant>
        <vt:i4>5</vt:i4>
      </vt:variant>
      <vt:variant>
        <vt:lpwstr/>
      </vt:variant>
      <vt:variant>
        <vt:lpwstr>_Toc342391134</vt:lpwstr>
      </vt:variant>
      <vt:variant>
        <vt:i4>1179705</vt:i4>
      </vt:variant>
      <vt:variant>
        <vt:i4>14</vt:i4>
      </vt:variant>
      <vt:variant>
        <vt:i4>0</vt:i4>
      </vt:variant>
      <vt:variant>
        <vt:i4>5</vt:i4>
      </vt:variant>
      <vt:variant>
        <vt:lpwstr/>
      </vt:variant>
      <vt:variant>
        <vt:lpwstr>_Toc342391133</vt:lpwstr>
      </vt:variant>
      <vt:variant>
        <vt:i4>1179705</vt:i4>
      </vt:variant>
      <vt:variant>
        <vt:i4>8</vt:i4>
      </vt:variant>
      <vt:variant>
        <vt:i4>0</vt:i4>
      </vt:variant>
      <vt:variant>
        <vt:i4>5</vt:i4>
      </vt:variant>
      <vt:variant>
        <vt:lpwstr/>
      </vt:variant>
      <vt:variant>
        <vt:lpwstr>_Toc342391132</vt:lpwstr>
      </vt:variant>
      <vt:variant>
        <vt:i4>1179705</vt:i4>
      </vt:variant>
      <vt:variant>
        <vt:i4>2</vt:i4>
      </vt:variant>
      <vt:variant>
        <vt:i4>0</vt:i4>
      </vt:variant>
      <vt:variant>
        <vt:i4>5</vt:i4>
      </vt:variant>
      <vt:variant>
        <vt:lpwstr/>
      </vt:variant>
      <vt:variant>
        <vt:lpwstr>_Toc342391131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Investicinis projektas</dc:subject>
  <dc:creator/>
  <cp:lastModifiedBy/>
  <cp:revision>1</cp:revision>
  <dcterms:created xsi:type="dcterms:W3CDTF">2020-06-04T08:16:00Z</dcterms:created>
  <dcterms:modified xsi:type="dcterms:W3CDTF">2020-06-09T08:42:00Z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1515373996</vt:i4>
  </property>
  <property fmtid="{D5CDD505-2E9C-101B-9397-08002B2CF9AE}" pid="3" name="_NewReviewCycle">
    <vt:lpwstr/>
  </property>
  <property fmtid="{D5CDD505-2E9C-101B-9397-08002B2CF9AE}" pid="4" name="_PreviousAdHocReviewCycleID">
    <vt:i4>-1189653495</vt:i4>
  </property>
</Properties>
</file>